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48C" w:rsidRPr="00444382" w:rsidRDefault="0088748C" w:rsidP="0088748C">
      <w:pPr>
        <w:pStyle w:val="Akti"/>
        <w:keepNext w:val="0"/>
      </w:pPr>
      <w:bookmarkStart w:id="0" w:name="_GoBack"/>
      <w:bookmarkEnd w:id="0"/>
      <w:r>
        <w:t>VENDI</w:t>
      </w:r>
      <w:r w:rsidRPr="00444382">
        <w:t>M </w:t>
      </w:r>
    </w:p>
    <w:p w:rsidR="0088748C" w:rsidRPr="00444382" w:rsidRDefault="0088748C" w:rsidP="0088748C">
      <w:pPr>
        <w:pStyle w:val="NumriData"/>
        <w:keepNext w:val="0"/>
      </w:pPr>
      <w:r w:rsidRPr="00444382">
        <w:t>Nr.380, dat</w:t>
      </w:r>
      <w:r>
        <w:t>ë</w:t>
      </w:r>
      <w:r w:rsidRPr="00444382">
        <w:t xml:space="preserve"> 8.4.2009</w:t>
      </w:r>
    </w:p>
    <w:p w:rsidR="0088748C" w:rsidRPr="00444382" w:rsidRDefault="0088748C" w:rsidP="0088748C">
      <w:pPr>
        <w:pStyle w:val="Paragrafi0"/>
      </w:pPr>
    </w:p>
    <w:p w:rsidR="0088748C" w:rsidRPr="00444382" w:rsidRDefault="0088748C" w:rsidP="0088748C">
      <w:pPr>
        <w:pStyle w:val="Titulli0"/>
        <w:keepNext w:val="0"/>
      </w:pPr>
      <w:r w:rsidRPr="00444382">
        <w:t>PËR MIRATIMIN E LISTËS PARAPRAKE TË PRONAVE TË PALUAJTSHME PUBLI</w:t>
      </w:r>
      <w:r>
        <w:t>KE, SHTETËRORE, QË TRANSFEROHEN NË PRONËSI OSE NË PËRDORIM</w:t>
      </w:r>
      <w:r w:rsidRPr="00444382">
        <w:t xml:space="preserve"> TË KOMUNËS LOPËZ TË QARKUT TË GJIROKASTRËS</w:t>
      </w:r>
    </w:p>
    <w:p w:rsidR="0088748C" w:rsidRDefault="0088748C" w:rsidP="0088748C">
      <w:pPr>
        <w:pStyle w:val="Paragrafi0"/>
      </w:pPr>
    </w:p>
    <w:p w:rsidR="0088748C" w:rsidRPr="00444382" w:rsidRDefault="0088748C" w:rsidP="0088748C">
      <w:pPr>
        <w:pStyle w:val="BazLigjPropozues"/>
        <w:keepNext w:val="0"/>
      </w:pPr>
      <w:r w:rsidRPr="00444382">
        <w:t>Në mbështetje të nenit 100 të Kusht</w:t>
      </w:r>
      <w:r>
        <w:t>etutës dhe të neneve 2, 3 e 17</w:t>
      </w:r>
      <w:r w:rsidRPr="00444382">
        <w:t> të</w:t>
      </w:r>
      <w:r>
        <w:t xml:space="preserve"> ligjit nr.8744, datë 22.2.2001</w:t>
      </w:r>
      <w:r w:rsidRPr="00444382">
        <w:t xml:space="preserve"> “Për transferimin e pronave të paluajtshme publike të shtetit në njësitë e qeverisjes vendore”, të ndryshuar, me propozimin e Ministrit të Brendshëm, Këshilli i Ministrave</w:t>
      </w:r>
    </w:p>
    <w:p w:rsidR="0088748C" w:rsidRPr="00444382" w:rsidRDefault="0088748C" w:rsidP="0088748C">
      <w:pPr>
        <w:pStyle w:val="Paragrafi0"/>
      </w:pPr>
      <w:r w:rsidRPr="00444382">
        <w:t> </w:t>
      </w:r>
    </w:p>
    <w:p w:rsidR="0088748C" w:rsidRPr="00444382" w:rsidRDefault="0088748C" w:rsidP="0088748C">
      <w:pPr>
        <w:pStyle w:val="VENDOSI0"/>
        <w:keepNext w:val="0"/>
      </w:pPr>
      <w:r>
        <w:t>VENDOSI</w:t>
      </w:r>
      <w:r w:rsidRPr="00444382">
        <w:t>:</w:t>
      </w:r>
    </w:p>
    <w:p w:rsidR="0088748C" w:rsidRPr="00444382" w:rsidRDefault="0088748C" w:rsidP="0088748C">
      <w:pPr>
        <w:pStyle w:val="Paragrafi0"/>
      </w:pPr>
      <w:r w:rsidRPr="00444382">
        <w:t> </w:t>
      </w:r>
    </w:p>
    <w:p w:rsidR="0088748C" w:rsidRPr="00444382" w:rsidRDefault="0088748C" w:rsidP="0088748C">
      <w:pPr>
        <w:pStyle w:val="Paragrafi0"/>
      </w:pPr>
      <w:r w:rsidRPr="00444382">
        <w:t>1. Miratimin e listës paraprake të pronave të paluajtshme publi</w:t>
      </w:r>
      <w:r>
        <w:t>ke, shtetërore, që transferohen</w:t>
      </w:r>
      <w:r w:rsidRPr="00444382">
        <w:t xml:space="preserve"> në pronësi ose në përdorim, të komunës Lopëz të qarkut të Gjirokastrës, sipas lidhjes </w:t>
      </w:r>
      <w:r>
        <w:t>nr.</w:t>
      </w:r>
      <w:r w:rsidRPr="00444382">
        <w:t>1, e cila i bashkëlidhet këtij vendimi.</w:t>
      </w:r>
    </w:p>
    <w:p w:rsidR="0088748C" w:rsidRPr="00444382" w:rsidRDefault="0088748C" w:rsidP="0088748C">
      <w:pPr>
        <w:pStyle w:val="Paragrafi0"/>
      </w:pPr>
      <w:r w:rsidRPr="00444382">
        <w:t>Lista paraprake, sipas kërkesave të këshillit të kësaj komune, është pjesë e listës së inventarit të pronave të paluajtshme publike, shtetëror</w:t>
      </w:r>
      <w:r>
        <w:t>e, që janë brenda juridiksionit territorial dhe administrativ</w:t>
      </w:r>
      <w:r w:rsidRPr="00444382">
        <w:t xml:space="preserve"> të komunës Lopëz të qarkut të Gjirokastrës, miratuar me vendimin nr.38, datë 16.1.2</w:t>
      </w:r>
      <w:r>
        <w:t>008, të Këshillit të Ministrave</w:t>
      </w:r>
      <w:r w:rsidRPr="00444382">
        <w:t xml:space="preserve"> “Për miratimin e listës së inventarit të pronave të paluajts</w:t>
      </w:r>
      <w:r>
        <w:t>hme shtetërore në komunën Lopëz</w:t>
      </w:r>
      <w:r w:rsidRPr="00444382">
        <w:t xml:space="preserve"> të qarkut të Gjirokastrës”.</w:t>
      </w:r>
    </w:p>
    <w:p w:rsidR="0088748C" w:rsidRPr="00444382" w:rsidRDefault="0088748C" w:rsidP="0088748C">
      <w:pPr>
        <w:pStyle w:val="Paragrafi0"/>
      </w:pPr>
      <w:r w:rsidRPr="00444382">
        <w:t>2.     Ngarkohen Ministria e Brendshme dhe komuna Lopëz për zbatimin e këtij vendimi.</w:t>
      </w:r>
    </w:p>
    <w:p w:rsidR="0088748C" w:rsidRPr="00444382" w:rsidRDefault="0088748C" w:rsidP="0088748C">
      <w:pPr>
        <w:pStyle w:val="Paragrafi0"/>
      </w:pPr>
      <w:r w:rsidRPr="00444382">
        <w:t>Ky ven</w:t>
      </w:r>
      <w:r>
        <w:t xml:space="preserve">dim hyn në fuqi pas botimit në </w:t>
      </w:r>
      <w:r w:rsidRPr="00444382">
        <w:t>Fletoren Zyrtare.</w:t>
      </w:r>
    </w:p>
    <w:p w:rsidR="0088748C" w:rsidRPr="00444382" w:rsidRDefault="0088748C" w:rsidP="0088748C">
      <w:pPr>
        <w:pStyle w:val="Paragrafi0"/>
      </w:pPr>
    </w:p>
    <w:p w:rsidR="0088748C" w:rsidRDefault="0088748C" w:rsidP="0088748C">
      <w:pPr>
        <w:pStyle w:val="Autoriteti"/>
        <w:keepNext w:val="0"/>
      </w:pPr>
      <w:r>
        <w:t>Kryeministri</w:t>
      </w:r>
    </w:p>
    <w:p w:rsidR="0088748C" w:rsidRPr="00444382" w:rsidRDefault="0088748C" w:rsidP="0088748C">
      <w:pPr>
        <w:pStyle w:val="AutoritetiEmer"/>
      </w:pPr>
      <w:r>
        <w:t>Sali Berisha</w:t>
      </w: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</w:p>
    <w:p w:rsidR="0088748C" w:rsidRDefault="0088748C" w:rsidP="0088748C">
      <w:pPr>
        <w:pStyle w:val="Paragrafi0"/>
      </w:pPr>
      <w:r>
        <w:t>Komuna Lopëz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88748C" w:rsidRDefault="0088748C" w:rsidP="0088748C">
      <w:pPr>
        <w:pStyle w:val="Paragrafi0"/>
      </w:pPr>
    </w:p>
    <w:tbl>
      <w:tblPr>
        <w:tblStyle w:val="Nenkreu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644"/>
        <w:gridCol w:w="2404"/>
      </w:tblGrid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Numrat rendorë të  pronave në listën e inventarit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>Fusha e përdorimit të pronës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Lloji i tra</w:t>
            </w:r>
            <w:r>
              <w:t>n</w:t>
            </w:r>
            <w:r w:rsidRPr="008167CC">
              <w:t>sferimit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1-9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>Prona që përdoren për realizimin e programeve arsimore.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10-12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>Prona që përdoren për realizimin e funksioneve në</w:t>
            </w:r>
            <w:r>
              <w:t xml:space="preserve"> fushën </w:t>
            </w:r>
            <w:r w:rsidRPr="008167CC">
              <w:t xml:space="preserve"> shëndeti</w:t>
            </w:r>
            <w:r>
              <w:t>t</w:t>
            </w:r>
            <w:r w:rsidRPr="008167CC">
              <w:t xml:space="preserve"> publik.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14-20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>Prona që përdoren për realizimin e veprim</w:t>
            </w:r>
            <w:r>
              <w:t>tari</w:t>
            </w:r>
            <w:r w:rsidRPr="008167CC">
              <w:t>ve social-kulturore e sportive.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21-38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>
              <w:t>Varrezat</w:t>
            </w:r>
            <w:r w:rsidRPr="008167CC">
              <w:t xml:space="preserve"> </w:t>
            </w:r>
            <w:r>
              <w:t>p</w:t>
            </w:r>
            <w:r w:rsidRPr="008167CC">
              <w:t>ublike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39-40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 xml:space="preserve">Prona që përdoren për realizimin e </w:t>
            </w:r>
            <w:r>
              <w:t>veprimtarive</w:t>
            </w:r>
            <w:r w:rsidRPr="008167CC">
              <w:t xml:space="preserve"> administrative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41-168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>
              <w:t>Troje të lira dhe hapësira publike të pa</w:t>
            </w:r>
            <w:r w:rsidRPr="008167CC">
              <w:t>zëna ndërmjet ndërtesave ose objekteve të çdo lloji.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përdorim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169-172,174-176,178-180,</w:t>
            </w:r>
          </w:p>
          <w:p w:rsidR="0088748C" w:rsidRPr="008167CC" w:rsidRDefault="0088748C" w:rsidP="0088748C">
            <w:pPr>
              <w:pStyle w:val="Tabele"/>
            </w:pPr>
            <w:r w:rsidRPr="008167CC">
              <w:t>182-184, 186-188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>Prona që përdoren për ushtrimin e funksi</w:t>
            </w:r>
            <w:r>
              <w:t>o</w:t>
            </w:r>
            <w:r w:rsidRPr="008167CC">
              <w:t>neve në fushën e bujqësisë dhe të ushqimit (toka produktive)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përdorim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173,177,181,185,189</w:t>
            </w:r>
          </w:p>
          <w:p w:rsidR="0088748C" w:rsidRPr="008167CC" w:rsidRDefault="0088748C" w:rsidP="0088748C">
            <w:pPr>
              <w:pStyle w:val="Tabele"/>
            </w:pPr>
            <w:r w:rsidRPr="008167CC">
              <w:t xml:space="preserve">278,279,285,286 </w:t>
            </w:r>
          </w:p>
          <w:p w:rsidR="0088748C" w:rsidRPr="008167CC" w:rsidRDefault="0088748C" w:rsidP="0088748C">
            <w:pPr>
              <w:pStyle w:val="Tabele"/>
            </w:pPr>
            <w:r w:rsidRPr="008167CC">
              <w:t>(vetëm kanalet e treta)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>Prona që përdoren për ushtrimin e funksi</w:t>
            </w:r>
            <w:r>
              <w:t>o</w:t>
            </w:r>
            <w:r w:rsidRPr="008167CC">
              <w:t>neve në fushën e bujqësisë dhe të ushqimit (toka joproduktive dhe kanale të treta)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311-462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>
              <w:t>Infrastrukturë (r</w:t>
            </w:r>
            <w:r w:rsidRPr="008167CC">
              <w:t>rugë vendore)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  <w:tr w:rsidR="0088748C" w:rsidRPr="008167CC" w:rsidTr="0088748C">
        <w:tc>
          <w:tcPr>
            <w:tcW w:w="2808" w:type="dxa"/>
          </w:tcPr>
          <w:p w:rsidR="0088748C" w:rsidRPr="008167CC" w:rsidRDefault="0088748C" w:rsidP="0088748C">
            <w:pPr>
              <w:pStyle w:val="Tabele"/>
            </w:pPr>
            <w:r w:rsidRPr="008167CC">
              <w:t>463-475</w:t>
            </w:r>
          </w:p>
        </w:tc>
        <w:tc>
          <w:tcPr>
            <w:tcW w:w="3644" w:type="dxa"/>
          </w:tcPr>
          <w:p w:rsidR="0088748C" w:rsidRPr="008167CC" w:rsidRDefault="0088748C" w:rsidP="0088748C">
            <w:pPr>
              <w:pStyle w:val="Tabele"/>
            </w:pPr>
            <w:r w:rsidRPr="008167CC">
              <w:t>Prona që përdoren për ushtrimin e funksioneve në fushën e ujësjellës-kanalizime</w:t>
            </w:r>
          </w:p>
        </w:tc>
        <w:tc>
          <w:tcPr>
            <w:tcW w:w="2404" w:type="dxa"/>
          </w:tcPr>
          <w:p w:rsidR="0088748C" w:rsidRPr="008167CC" w:rsidRDefault="0088748C" w:rsidP="0088748C">
            <w:pPr>
              <w:pStyle w:val="Tabele"/>
            </w:pPr>
            <w:r w:rsidRPr="008167CC">
              <w:t>Në pronësi</w:t>
            </w:r>
          </w:p>
        </w:tc>
      </w:tr>
    </w:tbl>
    <w:p w:rsidR="0088748C" w:rsidRDefault="0088748C" w:rsidP="0088748C">
      <w:pPr>
        <w:pStyle w:val="Paragrafi0"/>
      </w:pPr>
    </w:p>
    <w:sectPr w:rsidR="008874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748C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549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48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3B70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9A2DC8-8DE7-4C51-9BF3-5576FCC6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748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88748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