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B8B" w:rsidRDefault="00134B8B" w:rsidP="00134B8B">
      <w:pPr>
        <w:pStyle w:val="Akti"/>
      </w:pPr>
      <w:bookmarkStart w:id="0" w:name="_GoBack"/>
      <w:bookmarkEnd w:id="0"/>
      <w:r>
        <w:t>Vendim</w:t>
      </w:r>
    </w:p>
    <w:p w:rsidR="00134B8B" w:rsidRDefault="00134B8B" w:rsidP="00134B8B">
      <w:pPr>
        <w:pStyle w:val="NumriData"/>
      </w:pPr>
      <w:r>
        <w:t>Nr.397, datë 22.4.2009</w:t>
      </w:r>
    </w:p>
    <w:p w:rsidR="00134B8B" w:rsidRDefault="00134B8B" w:rsidP="00134B8B">
      <w:pPr>
        <w:pStyle w:val="Paragrafi0"/>
      </w:pPr>
    </w:p>
    <w:p w:rsidR="00134B8B" w:rsidRDefault="00134B8B" w:rsidP="00134B8B">
      <w:pPr>
        <w:pStyle w:val="Titulli0"/>
      </w:pPr>
      <w:r>
        <w:t>Për lirimin, mandatimin dhe rimandatimin e disa anëtarëve të këshillit kombëtar të kontabilitetit</w:t>
      </w:r>
    </w:p>
    <w:p w:rsidR="00134B8B" w:rsidRDefault="00134B8B" w:rsidP="00134B8B">
      <w:pPr>
        <w:pStyle w:val="Paragrafi0"/>
      </w:pPr>
    </w:p>
    <w:p w:rsidR="00134B8B" w:rsidRDefault="00134B8B" w:rsidP="00134B8B">
      <w:pPr>
        <w:pStyle w:val="Paragrafi0"/>
      </w:pPr>
      <w:r>
        <w:t>Në mbështetje të nenit 100 të Kushtetutës dhe tënenit 20 të ligjit nr.9228, datë 29.4.2004 “Për kontabilitetin dhe pasqyrat financiare”, të ndryshuar, me propozimin e Ministrit të Financave, Këshilli i Ministrave</w:t>
      </w:r>
    </w:p>
    <w:p w:rsidR="00134B8B" w:rsidRPr="00C47C62" w:rsidRDefault="00134B8B" w:rsidP="00134B8B">
      <w:pPr>
        <w:pStyle w:val="Paragrafi0"/>
        <w:rPr>
          <w:sz w:val="14"/>
        </w:rPr>
      </w:pPr>
    </w:p>
    <w:p w:rsidR="00134B8B" w:rsidRDefault="00134B8B" w:rsidP="00134B8B">
      <w:pPr>
        <w:pStyle w:val="VENDOSI0"/>
      </w:pPr>
      <w:r>
        <w:t>Vendosi:</w:t>
      </w:r>
    </w:p>
    <w:p w:rsidR="00134B8B" w:rsidRDefault="00134B8B" w:rsidP="00134B8B">
      <w:pPr>
        <w:pStyle w:val="Paragrafi0"/>
      </w:pPr>
    </w:p>
    <w:p w:rsidR="00134B8B" w:rsidRDefault="00134B8B" w:rsidP="00134B8B">
      <w:pPr>
        <w:pStyle w:val="Paragrafi0"/>
      </w:pPr>
      <w:r>
        <w:t>1. Lirimin nga funksioni, për shkak të përfundimit të mandatit, të dy anëtarëve të Këshillit Kombtëar të Kontabilitetit.</w:t>
      </w:r>
    </w:p>
    <w:p w:rsidR="00134B8B" w:rsidRDefault="00134B8B" w:rsidP="00134B8B">
      <w:pPr>
        <w:pStyle w:val="Paragrafi0"/>
      </w:pPr>
      <w:r>
        <w:t>- z.Thanas Dhimarko;</w:t>
      </w:r>
    </w:p>
    <w:p w:rsidR="00134B8B" w:rsidRDefault="00134B8B" w:rsidP="00134B8B">
      <w:pPr>
        <w:pStyle w:val="Paragrafi0"/>
      </w:pPr>
      <w:r>
        <w:t>- z.Sherif Bundo.</w:t>
      </w:r>
    </w:p>
    <w:p w:rsidR="00134B8B" w:rsidRDefault="00134B8B" w:rsidP="00134B8B">
      <w:pPr>
        <w:pStyle w:val="Paragrafi0"/>
      </w:pPr>
      <w:r>
        <w:t>2. Mandatimin si anëtarë të Këshillit Kombëar të Kontabilitetit të:</w:t>
      </w:r>
    </w:p>
    <w:p w:rsidR="00134B8B" w:rsidRDefault="00134B8B" w:rsidP="00134B8B">
      <w:pPr>
        <w:pStyle w:val="Paragrafi0"/>
      </w:pPr>
      <w:r>
        <w:t>- z.Agim Binaj, propozuar nga Unioni i Dhomave të Tregtisë;</w:t>
      </w:r>
    </w:p>
    <w:p w:rsidR="00134B8B" w:rsidRDefault="00134B8B" w:rsidP="00134B8B">
      <w:pPr>
        <w:pStyle w:val="Paragrafi0"/>
      </w:pPr>
      <w:r>
        <w:t>- z.Nezir Haldeda, propozuar nga Ministri i Financave.</w:t>
      </w:r>
    </w:p>
    <w:p w:rsidR="00134B8B" w:rsidRDefault="00134B8B" w:rsidP="00134B8B">
      <w:pPr>
        <w:pStyle w:val="Paragrafi0"/>
      </w:pPr>
      <w:r>
        <w:t>3. Rimandatimin si anëtare të Këshillit Kombëtar të Kontabilitetit të:</w:t>
      </w:r>
    </w:p>
    <w:p w:rsidR="00134B8B" w:rsidRDefault="00134B8B" w:rsidP="00134B8B">
      <w:pPr>
        <w:pStyle w:val="Paragrafi0"/>
      </w:pPr>
      <w:r>
        <w:t>- z.Sotiraq Dhamo, propozuar nga Institutti i Kontabilistëve të Miratuar;</w:t>
      </w:r>
    </w:p>
    <w:p w:rsidR="00134B8B" w:rsidRDefault="00134B8B" w:rsidP="00134B8B">
      <w:pPr>
        <w:pStyle w:val="Paragrafi0"/>
      </w:pPr>
      <w:r>
        <w:t>- z.Ylber Bezo, propozuar nga Ministri i Financave.</w:t>
      </w:r>
    </w:p>
    <w:p w:rsidR="00134B8B" w:rsidRDefault="00134B8B" w:rsidP="00134B8B">
      <w:pPr>
        <w:pStyle w:val="Paragrafi0"/>
      </w:pPr>
      <w:r>
        <w:t>Ky vendim hyn në fuqi pas botimit në Fletoren Zyrtare.</w:t>
      </w:r>
    </w:p>
    <w:p w:rsidR="00134B8B" w:rsidRDefault="00134B8B" w:rsidP="00134B8B">
      <w:pPr>
        <w:pStyle w:val="Paragrafi0"/>
      </w:pPr>
    </w:p>
    <w:p w:rsidR="00134B8B" w:rsidRDefault="00134B8B" w:rsidP="00134B8B">
      <w:pPr>
        <w:pStyle w:val="Autoriteti"/>
      </w:pPr>
      <w:r>
        <w:t>Kryeminisri</w:t>
      </w:r>
    </w:p>
    <w:p w:rsidR="00134B8B" w:rsidRPr="00EE0547" w:rsidRDefault="00134B8B" w:rsidP="00134B8B">
      <w:pPr>
        <w:pStyle w:val="AutoritetiEmer"/>
      </w:pPr>
      <w:r>
        <w:t>Sali Berisha</w:t>
      </w:r>
    </w:p>
    <w:sectPr w:rsidR="00134B8B" w:rsidRPr="00EE05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4B8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B8B"/>
    <w:rsid w:val="00134F17"/>
    <w:rsid w:val="00134F2A"/>
    <w:rsid w:val="00137688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F42A7C-18DF-4C6D-BED5-24BCD128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134B8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