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210" w:rsidRDefault="00974210" w:rsidP="00974210">
      <w:pPr>
        <w:pStyle w:val="Akti"/>
      </w:pPr>
      <w:bookmarkStart w:id="0" w:name="_GoBack"/>
      <w:bookmarkEnd w:id="0"/>
      <w:r>
        <w:t>Vendim</w:t>
      </w:r>
    </w:p>
    <w:p w:rsidR="00974210" w:rsidRDefault="00974210" w:rsidP="00974210">
      <w:pPr>
        <w:pStyle w:val="NumriData"/>
      </w:pPr>
      <w:r>
        <w:t>Nr.418, datë 27.4.2009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Titulli0"/>
      </w:pPr>
      <w:r>
        <w:t xml:space="preserve">Për njohjen dhe përdorimin </w:t>
      </w:r>
      <w:smartTag w:uri="urn:schemas-microsoft-com:office:smarttags" w:element="place">
        <w:r>
          <w:t>e letërnjoftimit</w:t>
        </w:r>
      </w:smartTag>
      <w:r>
        <w:t xml:space="preserve"> si dokument identifikimi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  <w:r>
        <w:t>Në mbështetje të nenit 100 të Kushtetutës, të neneve 2, 3, 6 e 8 të ligjit nr.8952, datë 10.10.2002 “Për dokumentin e identitetit të shtetasve shqiptarë”, të ndryshuar, të pikave 4 e 5 të nenit 19 të ligjit nr.8950, datë 10.10.2002 “Për gjendjen civile”, të ndryshuar, dhe të ligjit nr.9972, datë 28.7.2008 “Për ratifikimin e kontratës koncesionare, për prodhimin dhe shpërndarjen e kartave të identitetit dhe të pasaportave elektronike, ndërmjet Ministrisë së Brendshme të Republikës së Shqipërisë dhe grupimit të SAGEM Securite e Fondit Shqiptaro-Amerikan të Ndërmarrjeve”, me propozimin e Ministrit të Brendshëm, Këshilli i Ministrave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VENDOSI0"/>
      </w:pPr>
      <w:r>
        <w:t>Vendosi: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  <w:r>
        <w:t>1. Institucionet, publike dhe jopublike, vendase dhe të huaja, brenda dhe jashtë territorit të Republikës së Shqipërisë, do ta njohin si dokument identifikimi letërnjoftimin, sipas modelit të paraqitur në lidhjen nr.1, që i bashkëlidhet këtij vendimi.</w:t>
      </w:r>
    </w:p>
    <w:p w:rsidR="00974210" w:rsidRDefault="00974210" w:rsidP="00974210">
      <w:pPr>
        <w:pStyle w:val="Paragrafi0"/>
      </w:pPr>
      <w:r>
        <w:t>2. Certifikata personale me fotografi do të përdoret si dokument identifikimi vetëm për shtetasit nën moshën 16 vjeç.</w:t>
      </w:r>
    </w:p>
    <w:p w:rsidR="00974210" w:rsidRDefault="00974210" w:rsidP="00974210">
      <w:pPr>
        <w:pStyle w:val="Paragrafi0"/>
      </w:pPr>
      <w:r>
        <w:t>3. Institucionet e përmendura në pikën 1 të këtij vendimi, mbajnë shënim numrin personal dhe numrin e letërnjoftimit, si dhe mund të bëjnë fotokopje të letërnjoftimit të shtetasve, të cilëve u shërbejnë, nëse u nevojitet ky dokument si pjesë përbërëse e praktikës përkatëse.</w:t>
      </w:r>
    </w:p>
    <w:p w:rsidR="00974210" w:rsidRDefault="00974210" w:rsidP="00974210">
      <w:pPr>
        <w:pStyle w:val="Paragrafi0"/>
      </w:pPr>
      <w:r>
        <w:t>4. Në rastet kur shtetasit nuk disponojnë letërnjoftim për arsye të justifikuara, lejohet përdorimi i certifikatës personale me fotografi, si dokument identifikimi, deri më 31 dhjetor 2009, në përputhje me dispozitat e parashikuara në aktet e tjera, ligjore dhe nënligjore.</w:t>
      </w:r>
    </w:p>
    <w:p w:rsidR="00974210" w:rsidRDefault="00974210" w:rsidP="00974210">
      <w:pPr>
        <w:pStyle w:val="Paragrafi0"/>
      </w:pPr>
      <w:r>
        <w:t>5. Ndaj punonjësve të institucioneve, publike dhe jopublike, vendase, në rast të moszbatimit të dispozitave të parashikuara në këtë vendim, do të merren masa disiplinore fillimisht me gjobë, në vlerën e gjysmës së pagës, në rast përsëritjeje gjobë në vlerën e një page dhe nëse ripërsëritet pezullim nga detyra.</w:t>
      </w:r>
    </w:p>
    <w:p w:rsidR="00974210" w:rsidRDefault="00974210" w:rsidP="00974210">
      <w:pPr>
        <w:pStyle w:val="Paragrafi0"/>
      </w:pPr>
      <w:r>
        <w:t>6. Ngarkohen të gjitha institucionet e parashikuara në pikën 1 të këtij vendimi për zbatimin e vendimit.</w:t>
      </w:r>
    </w:p>
    <w:p w:rsidR="00974210" w:rsidRDefault="00974210" w:rsidP="00974210">
      <w:pPr>
        <w:pStyle w:val="Paragrafi0"/>
      </w:pPr>
      <w:r>
        <w:t>Ky vendim hyn në fuqi pas botimit në Fletoren Zyrtare.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Autoriteti"/>
      </w:pPr>
      <w:r>
        <w:t>Kryeministri</w:t>
      </w:r>
    </w:p>
    <w:p w:rsidR="00974210" w:rsidRDefault="00974210" w:rsidP="00974210">
      <w:pPr>
        <w:pStyle w:val="AutoritetiEmer"/>
      </w:pPr>
      <w:r>
        <w:t>Sali Berisha</w:t>
      </w: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</w:p>
    <w:p w:rsidR="00974210" w:rsidRDefault="00974210" w:rsidP="00974210">
      <w:pPr>
        <w:pStyle w:val="Paragrafi0"/>
      </w:pPr>
    </w:p>
    <w:p w:rsidR="00974210" w:rsidRPr="00E57936" w:rsidRDefault="00663FC1" w:rsidP="00974210">
      <w:pPr>
        <w:pStyle w:val="Figure"/>
      </w:pPr>
      <w:r w:rsidRPr="004047CE">
        <w:rPr>
          <w:noProof/>
        </w:rPr>
        <w:drawing>
          <wp:inline distT="0" distB="0" distL="0" distR="0">
            <wp:extent cx="5972175" cy="7448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10" w:rsidRDefault="00974210" w:rsidP="00974210">
      <w:pPr>
        <w:pStyle w:val="Paragrafi0"/>
        <w:rPr>
          <w:lang w:val="en-GB"/>
        </w:rPr>
      </w:pPr>
    </w:p>
    <w:p w:rsidR="00974210" w:rsidRDefault="00974210" w:rsidP="00974210">
      <w:pPr>
        <w:pStyle w:val="Paragrafi0"/>
        <w:rPr>
          <w:lang w:val="en-GB"/>
        </w:rPr>
      </w:pPr>
    </w:p>
    <w:sectPr w:rsidR="009742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21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3FC1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4210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94E754-8DC6-400F-A37A-1605FE1F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21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97421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