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367" w:rsidRPr="00100DF4" w:rsidRDefault="00BC2367" w:rsidP="00BC2367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100DF4">
        <w:rPr>
          <w:sz w:val="21"/>
          <w:szCs w:val="21"/>
        </w:rPr>
        <w:t xml:space="preserve">Vendim </w:t>
      </w:r>
    </w:p>
    <w:p w:rsidR="00BC2367" w:rsidRPr="00100DF4" w:rsidRDefault="00BC2367" w:rsidP="00BC2367">
      <w:pPr>
        <w:pStyle w:val="NumriData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Nr.461, datë 6.5.2009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</w:p>
    <w:p w:rsidR="00BC2367" w:rsidRPr="00100DF4" w:rsidRDefault="00BC2367" w:rsidP="00BC2367">
      <w:pPr>
        <w:pStyle w:val="Titull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 xml:space="preserve">PËR MIRATIMIN E LISTËS PARAPRAKE TË PRONAVE TË PALUAJTSHME PUBLIKE, SHTETËRORE, QË TRANSFEROHEN, NË PRONËSI OSE NË PËRDORIM, </w:t>
      </w:r>
      <w:r>
        <w:rPr>
          <w:sz w:val="21"/>
          <w:szCs w:val="21"/>
        </w:rPr>
        <w:t>TË KOMUNËS SYNEJ</w:t>
      </w:r>
      <w:r w:rsidRPr="00100DF4">
        <w:rPr>
          <w:sz w:val="21"/>
          <w:szCs w:val="21"/>
        </w:rPr>
        <w:t xml:space="preserve"> TË QARKUT TË TIRANËS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</w:p>
    <w:p w:rsidR="00BC2367" w:rsidRPr="00100DF4" w:rsidRDefault="00BC2367" w:rsidP="00BC2367">
      <w:pPr>
        <w:pStyle w:val="BazLigjPropozues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Në mbështetje të nenit 100 të Kushtetutës dhe të neneve 2, 3 e 17 të ligjit nr.8744, datë 22.2.2001 “Për transferimin e pronave të paluajtshme publike të shtetit në njësitë e qeverisjes vendore”, të ndryshuar, me propozimin e Ministrit të Brendshëm, Këshilli i Ministrave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</w:p>
    <w:p w:rsidR="00BC2367" w:rsidRPr="00100DF4" w:rsidRDefault="00BC2367" w:rsidP="00BC2367">
      <w:pPr>
        <w:pStyle w:val="VENDOSI0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 VENDOSI: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</w:p>
    <w:p w:rsidR="00BC2367" w:rsidRPr="00100DF4" w:rsidRDefault="00BC2367" w:rsidP="00BC23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1. Miratimin e listës paraprake të pronave të paluajtshme publike, shtetërore, që transferohen, në pronësi os</w:t>
      </w:r>
      <w:r>
        <w:rPr>
          <w:sz w:val="21"/>
          <w:szCs w:val="21"/>
        </w:rPr>
        <w:t>e në përdorim të komunës  Synej</w:t>
      </w:r>
      <w:r w:rsidRPr="00100DF4">
        <w:rPr>
          <w:sz w:val="21"/>
          <w:szCs w:val="21"/>
        </w:rPr>
        <w:t xml:space="preserve"> të qarkut të Tiranës, sipas lidhjes nr.1, që i bashkëlidhet këtij vendimi.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Lista paraprake, sipas kërkesave të këshillit të kësaj komune, është pjesë e listës së inventarit të pronave të paluajtshme publike, shtetëror</w:t>
      </w:r>
      <w:r>
        <w:rPr>
          <w:sz w:val="21"/>
          <w:szCs w:val="21"/>
        </w:rPr>
        <w:t>e, që janë brenda juridiksionit territorial dhe administrativ të komunës Synej</w:t>
      </w:r>
      <w:r w:rsidRPr="00100DF4">
        <w:rPr>
          <w:sz w:val="21"/>
          <w:szCs w:val="21"/>
        </w:rPr>
        <w:t xml:space="preserve"> të qarkut të Tiranës, miratuar me vendimin nr.790, datë 4.6.2008 të Këshillit të Ministrave “Për miratimin e listës së inventarit të pronave të paluajtshme shtetërore në  komunën Synej, të qarkut të Tiranës.”.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2. Ngarkohen Ministria e Brendshme dhe komuna Synej për zbatimin e këtij vendimi.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Ky vendim hyn në fuqi pas botimit në Fletoren Zyrtare.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  <w:r w:rsidRPr="00100DF4">
        <w:rPr>
          <w:sz w:val="21"/>
          <w:szCs w:val="21"/>
        </w:rPr>
        <w:t> </w:t>
      </w:r>
    </w:p>
    <w:p w:rsidR="00BC2367" w:rsidRPr="00100DF4" w:rsidRDefault="00BC2367" w:rsidP="00BC2367">
      <w:pPr>
        <w:pStyle w:val="Autoriteti"/>
        <w:keepNext w:val="0"/>
        <w:rPr>
          <w:sz w:val="21"/>
          <w:szCs w:val="21"/>
        </w:rPr>
      </w:pPr>
      <w:r w:rsidRPr="00100DF4">
        <w:rPr>
          <w:sz w:val="21"/>
          <w:szCs w:val="21"/>
        </w:rPr>
        <w:t>KRYEMINISTRI</w:t>
      </w:r>
    </w:p>
    <w:p w:rsidR="00BC2367" w:rsidRPr="00100DF4" w:rsidRDefault="00BC2367" w:rsidP="00BC2367">
      <w:pPr>
        <w:pStyle w:val="AutoritetiEmer"/>
        <w:rPr>
          <w:sz w:val="21"/>
          <w:szCs w:val="21"/>
        </w:rPr>
      </w:pPr>
      <w:r w:rsidRPr="00100DF4">
        <w:rPr>
          <w:sz w:val="21"/>
          <w:szCs w:val="21"/>
        </w:rPr>
        <w:t>Sali  Berisha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</w:p>
    <w:p w:rsidR="00BC2367" w:rsidRPr="00100DF4" w:rsidRDefault="00BC2367" w:rsidP="00BC2367">
      <w:pPr>
        <w:pStyle w:val="Paragrafi0"/>
      </w:pPr>
      <w:r w:rsidRPr="00100DF4">
        <w:t>Komuna Synej</w:t>
      </w:r>
      <w:r w:rsidRPr="00100DF4">
        <w:tab/>
      </w:r>
      <w:r w:rsidRPr="00100DF4">
        <w:tab/>
      </w:r>
      <w:r w:rsidRPr="00100DF4">
        <w:tab/>
      </w:r>
      <w:r w:rsidRPr="00100DF4">
        <w:tab/>
      </w:r>
      <w:r w:rsidRPr="00100DF4">
        <w:tab/>
      </w:r>
      <w:r>
        <w:tab/>
      </w:r>
      <w:r>
        <w:tab/>
      </w:r>
      <w:r>
        <w:tab/>
      </w:r>
      <w:r w:rsidRPr="00100DF4">
        <w:t>Lidhja nr.1</w:t>
      </w:r>
    </w:p>
    <w:p w:rsidR="00BC2367" w:rsidRPr="00100DF4" w:rsidRDefault="00BC2367" w:rsidP="00BC2367">
      <w:pPr>
        <w:pStyle w:val="Paragrafi0"/>
        <w:rPr>
          <w:sz w:val="21"/>
          <w:szCs w:val="21"/>
        </w:rPr>
      </w:pPr>
    </w:p>
    <w:tbl>
      <w:tblPr>
        <w:tblStyle w:val="Strong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2"/>
        <w:gridCol w:w="3808"/>
        <w:gridCol w:w="1246"/>
      </w:tblGrid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284E03">
              <w:rPr>
                <w:b/>
                <w:sz w:val="20"/>
              </w:rPr>
              <w:t>Numrat rendorë të  pronave në listën e inventarit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284E03">
              <w:rPr>
                <w:b/>
                <w:sz w:val="20"/>
              </w:rPr>
              <w:t>Fusha e përdorimit të pronës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jc w:val="center"/>
              <w:rPr>
                <w:b/>
                <w:sz w:val="20"/>
              </w:rPr>
            </w:pPr>
            <w:r w:rsidRPr="00284E03">
              <w:rPr>
                <w:b/>
                <w:sz w:val="20"/>
              </w:rPr>
              <w:t>Lloji i trasferimit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1-7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realizimin e programeve arsimore.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8-10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realizimin e veprimtarive social-kulturore e sportive.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11-17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realizimin e funksioneve në fushën e shëndetit publik.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20</w:t>
            </w:r>
            <w:r>
              <w:rPr>
                <w:sz w:val="20"/>
              </w:rPr>
              <w:t>-</w:t>
            </w:r>
            <w:r w:rsidRPr="00284E03">
              <w:rPr>
                <w:sz w:val="20"/>
              </w:rPr>
              <w:t>38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Varrezat publike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39-44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realizimin e funksioneve në fushën e ndriçimit publik</w:t>
            </w:r>
            <w:r>
              <w:rPr>
                <w:sz w:val="20"/>
              </w:rPr>
              <w:t>.</w:t>
            </w:r>
            <w:r w:rsidRPr="00284E03">
              <w:rPr>
                <w:sz w:val="20"/>
              </w:rPr>
              <w:t xml:space="preserve"> 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 xml:space="preserve">Në pronësi 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46-410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Infrastrukturë (rrugë vendore)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Tabele"/>
              <w:widowControl w:val="0"/>
              <w:rPr>
                <w:sz w:val="20"/>
              </w:rPr>
            </w:pPr>
            <w:r w:rsidRPr="00284E03">
              <w:rPr>
                <w:sz w:val="20"/>
              </w:rPr>
              <w:t>411-461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Tabele"/>
              <w:widowControl w:val="0"/>
              <w:rPr>
                <w:sz w:val="20"/>
              </w:rPr>
            </w:pPr>
            <w:r w:rsidRPr="00284E03">
              <w:rPr>
                <w:sz w:val="20"/>
              </w:rPr>
              <w:t>Troje të lira dhe hapësira publike të pa zëna ndërmjet ndërtesave ose objekteve të çdo lloji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përdorim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511,512,513,515,517,518</w:t>
            </w:r>
          </w:p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520,521,523,524,525,526,528,529,530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ushtrimin e funksioneve në fushën e bujqësisë dhe të ushqimit (toka produktive)</w:t>
            </w:r>
            <w:r>
              <w:rPr>
                <w:sz w:val="20"/>
              </w:rPr>
              <w:t>.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përdorim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514,516,519,522,527,531,</w:t>
            </w:r>
          </w:p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534,537,540,543,545,547,551,553,556,558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ushtrimin e funksioneve në fushën e bujqësisë dhe të ushqimit (toka jo produktive dhe kanale të treta)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  <w:tr w:rsidR="00BC2367" w:rsidRPr="00284E03" w:rsidTr="00BC2367">
        <w:trPr>
          <w:jc w:val="center"/>
        </w:trPr>
        <w:tc>
          <w:tcPr>
            <w:tcW w:w="1445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561-575</w:t>
            </w:r>
          </w:p>
        </w:tc>
        <w:tc>
          <w:tcPr>
            <w:tcW w:w="2501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Prona që përdoren për realizimin e funksioneve në fushën e zhvillimit ekonomik.</w:t>
            </w:r>
          </w:p>
        </w:tc>
        <w:tc>
          <w:tcPr>
            <w:tcW w:w="1054" w:type="pct"/>
          </w:tcPr>
          <w:p w:rsidR="00BC2367" w:rsidRPr="00284E03" w:rsidRDefault="00BC2367" w:rsidP="00BC2367">
            <w:pPr>
              <w:pStyle w:val="Paragrafi0"/>
              <w:ind w:firstLine="0"/>
              <w:rPr>
                <w:sz w:val="20"/>
              </w:rPr>
            </w:pPr>
            <w:r w:rsidRPr="00284E03">
              <w:rPr>
                <w:sz w:val="20"/>
              </w:rPr>
              <w:t>Në pronësi</w:t>
            </w:r>
          </w:p>
        </w:tc>
      </w:tr>
    </w:tbl>
    <w:p w:rsidR="00BC2367" w:rsidRPr="00100DF4" w:rsidRDefault="00BC2367" w:rsidP="00BC2367">
      <w:pPr>
        <w:pStyle w:val="Paragrafi0"/>
      </w:pPr>
    </w:p>
    <w:sectPr w:rsidR="00BC2367" w:rsidRPr="00100DF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C2367"/>
    <w:rsid w:val="00001ED4"/>
    <w:rsid w:val="0000253A"/>
    <w:rsid w:val="0000363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384E"/>
    <w:rsid w:val="000239EC"/>
    <w:rsid w:val="000253C1"/>
    <w:rsid w:val="0002748B"/>
    <w:rsid w:val="00030428"/>
    <w:rsid w:val="00030839"/>
    <w:rsid w:val="00030B1F"/>
    <w:rsid w:val="000312C8"/>
    <w:rsid w:val="00032605"/>
    <w:rsid w:val="00034158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0CC4"/>
    <w:rsid w:val="000A6264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015A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2AE7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67AD"/>
    <w:rsid w:val="00266A90"/>
    <w:rsid w:val="00271E49"/>
    <w:rsid w:val="00271ECE"/>
    <w:rsid w:val="00273B1C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D6FFB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2C88"/>
    <w:rsid w:val="00336085"/>
    <w:rsid w:val="003424F0"/>
    <w:rsid w:val="0034544B"/>
    <w:rsid w:val="003460C1"/>
    <w:rsid w:val="00346A8A"/>
    <w:rsid w:val="003470D6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2ADD"/>
    <w:rsid w:val="003A34DD"/>
    <w:rsid w:val="003A3C7E"/>
    <w:rsid w:val="003A59E8"/>
    <w:rsid w:val="003B18BA"/>
    <w:rsid w:val="003B370C"/>
    <w:rsid w:val="003B5043"/>
    <w:rsid w:val="003B5D62"/>
    <w:rsid w:val="003B7283"/>
    <w:rsid w:val="003B7803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F01F0"/>
    <w:rsid w:val="003F0C74"/>
    <w:rsid w:val="003F2566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4BBA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1DE"/>
    <w:rsid w:val="0052236E"/>
    <w:rsid w:val="0052414B"/>
    <w:rsid w:val="005267D0"/>
    <w:rsid w:val="00526ACF"/>
    <w:rsid w:val="00526E2A"/>
    <w:rsid w:val="00530279"/>
    <w:rsid w:val="00530570"/>
    <w:rsid w:val="0053111F"/>
    <w:rsid w:val="005362E4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711"/>
    <w:rsid w:val="005B2E51"/>
    <w:rsid w:val="005B3B68"/>
    <w:rsid w:val="005B3F61"/>
    <w:rsid w:val="005B3FEB"/>
    <w:rsid w:val="005B56D6"/>
    <w:rsid w:val="005B643E"/>
    <w:rsid w:val="005C1ED6"/>
    <w:rsid w:val="005C2A9E"/>
    <w:rsid w:val="005C4156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2770E"/>
    <w:rsid w:val="00630305"/>
    <w:rsid w:val="00632252"/>
    <w:rsid w:val="00634970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4A7D"/>
    <w:rsid w:val="006E6B7D"/>
    <w:rsid w:val="006E7F6B"/>
    <w:rsid w:val="006F069F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6E88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1312"/>
    <w:rsid w:val="007227BA"/>
    <w:rsid w:val="007235A2"/>
    <w:rsid w:val="00723C7E"/>
    <w:rsid w:val="007241B0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22FC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6E17"/>
    <w:rsid w:val="0088053B"/>
    <w:rsid w:val="008812CF"/>
    <w:rsid w:val="00881FB0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4E21"/>
    <w:rsid w:val="008F5979"/>
    <w:rsid w:val="008F5DE0"/>
    <w:rsid w:val="008F6034"/>
    <w:rsid w:val="008F6A9E"/>
    <w:rsid w:val="008F7093"/>
    <w:rsid w:val="008F71A1"/>
    <w:rsid w:val="00900DD8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55EF3"/>
    <w:rsid w:val="00961AD4"/>
    <w:rsid w:val="00961BE1"/>
    <w:rsid w:val="009656A8"/>
    <w:rsid w:val="009669EF"/>
    <w:rsid w:val="00970BA4"/>
    <w:rsid w:val="00970CB4"/>
    <w:rsid w:val="00970DF8"/>
    <w:rsid w:val="009710C4"/>
    <w:rsid w:val="00971B20"/>
    <w:rsid w:val="0097217B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077E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174A5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CEB"/>
    <w:rsid w:val="00A67D65"/>
    <w:rsid w:val="00A67FDB"/>
    <w:rsid w:val="00A70520"/>
    <w:rsid w:val="00A70A4F"/>
    <w:rsid w:val="00A731A2"/>
    <w:rsid w:val="00A76288"/>
    <w:rsid w:val="00A80C9A"/>
    <w:rsid w:val="00A81297"/>
    <w:rsid w:val="00A86120"/>
    <w:rsid w:val="00A9111F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AA8"/>
    <w:rsid w:val="00B320FC"/>
    <w:rsid w:val="00B34681"/>
    <w:rsid w:val="00B35883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1E59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367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1324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CB2"/>
    <w:rsid w:val="00CC0F30"/>
    <w:rsid w:val="00CC1BCA"/>
    <w:rsid w:val="00CC2512"/>
    <w:rsid w:val="00CC25BB"/>
    <w:rsid w:val="00CC3C92"/>
    <w:rsid w:val="00CC7AA1"/>
    <w:rsid w:val="00CD158C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4D53"/>
    <w:rsid w:val="00CE605F"/>
    <w:rsid w:val="00CE6530"/>
    <w:rsid w:val="00CE6CC0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3A72"/>
    <w:rsid w:val="00D14D49"/>
    <w:rsid w:val="00D14F5E"/>
    <w:rsid w:val="00D1565B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40A8"/>
    <w:rsid w:val="00D50BDE"/>
    <w:rsid w:val="00D51C6D"/>
    <w:rsid w:val="00D525D5"/>
    <w:rsid w:val="00D53C6C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F57"/>
    <w:rsid w:val="00D721E6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40A1"/>
    <w:rsid w:val="00E146F6"/>
    <w:rsid w:val="00E16045"/>
    <w:rsid w:val="00E202CC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2F1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0216"/>
    <w:rsid w:val="00ED318B"/>
    <w:rsid w:val="00ED345D"/>
    <w:rsid w:val="00ED5AB3"/>
    <w:rsid w:val="00ED6362"/>
    <w:rsid w:val="00EE0D44"/>
    <w:rsid w:val="00EE4BA9"/>
    <w:rsid w:val="00EE7A53"/>
    <w:rsid w:val="00EF073A"/>
    <w:rsid w:val="00EF0EE5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088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485E"/>
    <w:rsid w:val="00F64FA5"/>
    <w:rsid w:val="00F6716B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73BF"/>
    <w:rsid w:val="00FA796B"/>
    <w:rsid w:val="00FB0D1F"/>
    <w:rsid w:val="00FB4018"/>
    <w:rsid w:val="00FB5B12"/>
    <w:rsid w:val="00FB7558"/>
    <w:rsid w:val="00FB7650"/>
    <w:rsid w:val="00FC0FDE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3EE9A3F-F34E-4B89-A04B-CB0EB4772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367"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EF0EE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F0EE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EF0EE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F0EE5"/>
  </w:style>
  <w:style w:type="paragraph" w:customStyle="1" w:styleId="Autoriteti">
    <w:name w:val="Autoriteti"/>
    <w:next w:val="Normal"/>
    <w:rsid w:val="00EF0EE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0EE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EF0EE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EF0EE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EF0EE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EF0EE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EF0EE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EF0EE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EF0EE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EF0EE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EF0EE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EF0EE5"/>
    <w:rPr>
      <w:strike/>
      <w:color w:val="FF0000"/>
      <w:spacing w:val="0"/>
    </w:rPr>
  </w:style>
  <w:style w:type="character" w:customStyle="1" w:styleId="DeltaViewInsertion">
    <w:name w:val="DeltaView Insertion"/>
    <w:rsid w:val="00EF0EE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EF0EE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EF0EE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EF0EE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F0EE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EF0EE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EF0EE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F0EE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F0EE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EF0EE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EF0EE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EF0EE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EF0EE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EF0EE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EF0EE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F0EE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F0EE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EF0EE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EF0EE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EF0EE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EF0EE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EF0EE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F0EE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EF0EE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EF0EE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BC2367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VENDOSIChar">
    <w:name w:val="VENDOSI Char"/>
    <w:basedOn w:val="DefaultParagraphFont"/>
    <w:link w:val="VENDOSI0"/>
    <w:rsid w:val="00BC2367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styleId="Strong">
    <w:name w:val="Strong"/>
    <w:basedOn w:val="DefaultParagraphFont"/>
    <w:qFormat/>
    <w:rsid w:val="00BC23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2460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2019-03-18T13:31:00Z</dcterms:created>
  <dcterms:modified xsi:type="dcterms:W3CDTF">2019-03-18T13:31:00Z</dcterms:modified>
</cp:coreProperties>
</file>