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DB6" w:rsidRPr="00D50A3D" w:rsidRDefault="00C64DB6" w:rsidP="00C64DB6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D50A3D">
        <w:rPr>
          <w:sz w:val="21"/>
          <w:szCs w:val="21"/>
        </w:rPr>
        <w:t xml:space="preserve">VENDIM </w:t>
      </w:r>
    </w:p>
    <w:p w:rsidR="00C64DB6" w:rsidRPr="00D50A3D" w:rsidRDefault="00C64DB6" w:rsidP="00C64DB6">
      <w:pPr>
        <w:pStyle w:val="NumriData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Nr.471, datë 6.5.2009</w:t>
      </w:r>
    </w:p>
    <w:p w:rsidR="00C64DB6" w:rsidRPr="00D50A3D" w:rsidRDefault="00C64DB6" w:rsidP="00C64DB6">
      <w:pPr>
        <w:pStyle w:val="Titulli0"/>
        <w:keepNext w:val="0"/>
        <w:rPr>
          <w:sz w:val="21"/>
          <w:szCs w:val="21"/>
        </w:rPr>
      </w:pPr>
    </w:p>
    <w:p w:rsidR="00C64DB6" w:rsidRPr="00D50A3D" w:rsidRDefault="00C64DB6" w:rsidP="00C64DB6">
      <w:pPr>
        <w:pStyle w:val="Titull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 xml:space="preserve">PËR MIRATIMIN E LLOJEVE TË ARMËVE DHE TË MËNYRËS SË PËRDORIMIT TË </w:t>
      </w:r>
      <w:smartTag w:uri="urn:schemas-microsoft-com:office:smarttags" w:element="place">
        <w:smartTag w:uri="urn:schemas-microsoft-com:office:smarttags" w:element="City">
          <w:r w:rsidRPr="00D50A3D">
            <w:rPr>
              <w:sz w:val="21"/>
              <w:szCs w:val="21"/>
            </w:rPr>
            <w:t>TYRE</w:t>
          </w:r>
        </w:smartTag>
      </w:smartTag>
      <w:r w:rsidRPr="00D50A3D">
        <w:rPr>
          <w:sz w:val="21"/>
          <w:szCs w:val="21"/>
        </w:rPr>
        <w:t xml:space="preserve"> NGA POLICIA E BURGJEVE</w:t>
      </w:r>
    </w:p>
    <w:p w:rsidR="00C64DB6" w:rsidRPr="00D50A3D" w:rsidRDefault="00C64DB6" w:rsidP="00C64DB6">
      <w:pPr>
        <w:pStyle w:val="Titulli0"/>
        <w:keepNext w:val="0"/>
        <w:rPr>
          <w:sz w:val="21"/>
          <w:szCs w:val="21"/>
        </w:rPr>
      </w:pP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Në mbështetje të nenit 100 të Kushtetutës dhe të pikës 3 të nenit 5, të ligjit nr.10 032, datë 11.12.2008 “Për Policinë e Burgjeve”, me propozimin e Ministrit të Drejtësisë, Këshilli i Ministrave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</w:p>
    <w:p w:rsidR="00C64DB6" w:rsidRPr="00D50A3D" w:rsidRDefault="00C64DB6" w:rsidP="00C64DB6">
      <w:pPr>
        <w:pStyle w:val="VENDOSI0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VENDOSI:</w:t>
      </w:r>
    </w:p>
    <w:p w:rsidR="00C64DB6" w:rsidRPr="00D50A3D" w:rsidRDefault="00C64DB6" w:rsidP="00C64DB6">
      <w:pPr>
        <w:pStyle w:val="Paragrafi0"/>
        <w:rPr>
          <w:rFonts w:eastAsia="Arial"/>
          <w:sz w:val="21"/>
          <w:szCs w:val="21"/>
        </w:rPr>
      </w:pP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1.  </w:t>
      </w:r>
      <w:r w:rsidRPr="00D50A3D">
        <w:rPr>
          <w:sz w:val="21"/>
          <w:szCs w:val="21"/>
        </w:rPr>
        <w:t>Miratimin e llojeve të armëve në përdorim të Policisë së Burgjeve, të cilat klasifikohen sipas aneksit nr.1, që i bashkëlidhet këtij vendimi.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2.  </w:t>
      </w:r>
      <w:r w:rsidRPr="00D50A3D">
        <w:rPr>
          <w:sz w:val="21"/>
          <w:szCs w:val="21"/>
        </w:rPr>
        <w:t>Punonjësit e Policisë së Burgjeve pajisen me armatim personal (brezi). Plotësimi organik me armatim tjetër bëhet në përputhje me funksionet e strukturave të Policisë së Burgjeve. Normat e plotësimit me armatim e municion miratohen me urdhër të veçantë të Ministrit të Drejtësisë.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3.  </w:t>
      </w:r>
      <w:r w:rsidRPr="00D50A3D">
        <w:rPr>
          <w:sz w:val="21"/>
          <w:szCs w:val="21"/>
        </w:rPr>
        <w:t>Përdorimi i armëve nga punonjësit e Policisë së Burgjeve bëhet në përputhje me ligjin nr.8290, datë 24.2.1998 “Për përdorimin e armëve të zjarrit”.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4.  </w:t>
      </w:r>
      <w:r w:rsidRPr="00D50A3D">
        <w:rPr>
          <w:sz w:val="21"/>
          <w:szCs w:val="21"/>
        </w:rPr>
        <w:t>Strukturat e Policisë së Burgjeve, që autorizohen të përdorin armët e parashikuara në aneksin nr.1 të këtij vendimi, janë strukturat, që kryejnë: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a)  </w:t>
      </w:r>
      <w:r w:rsidRPr="00D50A3D">
        <w:rPr>
          <w:sz w:val="21"/>
          <w:szCs w:val="21"/>
        </w:rPr>
        <w:t>sigurimin e ruajtjes perimetrike në institucionet e ekzekutimit të vendimeve penale dhe objektet e tjera, në varësi të Ministrisë së Drejtësisë;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b)  </w:t>
      </w:r>
      <w:r w:rsidRPr="00D50A3D">
        <w:rPr>
          <w:sz w:val="21"/>
          <w:szCs w:val="21"/>
        </w:rPr>
        <w:t>sigurimin e ruajtjes perimetrike, brenda apo jashtë institucioneve të përmendura në shkronjën “a” të këtij vendimi, në raste të jashtëzakonshme, të fatkeqësive e të fenomeneve natyrore, me synim sigurimin e jetës e të shëndetit të personave të paraburgosur apo të burgosur;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c)  </w:t>
      </w:r>
      <w:r w:rsidRPr="00D50A3D">
        <w:rPr>
          <w:sz w:val="21"/>
          <w:szCs w:val="21"/>
        </w:rPr>
        <w:t>transferimin dhe shoqërimin e të burgosurve e të paraburgosurve, për sigurimin e ruajtjes fizike, gjatë kryerjes së veprimeve procedurale penale, gjatë transferimeve, lëvizjeve jashtë institucionit dhe në rastet kur ata kanë leje për lëvizje jashtë institucionit;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ç) sigurimin e ruajtjes së të paraburgosurve e të burgosurve në spitale ose qendra të tjera mjekësore.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5.  </w:t>
      </w:r>
      <w:r w:rsidRPr="00D50A3D">
        <w:rPr>
          <w:sz w:val="21"/>
          <w:szCs w:val="21"/>
        </w:rPr>
        <w:t>Punonjësit e Policisë së Burgjeve, që veprojnë në regjimin e brendshëm, në kontakt me të paraburgosurit apo të burgosurit, bëjnë dorëzimin e armatimit përpara futjes në regjim.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6.  </w:t>
      </w:r>
      <w:r w:rsidRPr="00D50A3D">
        <w:rPr>
          <w:sz w:val="21"/>
          <w:szCs w:val="21"/>
        </w:rPr>
        <w:t>Punonjësit e strukturave të Policisë së Burgjeve, që kryejnë detyrat e parashikuara në pikën 4 të këtij vendimi, i përdorin armët në përputhje me funksionet e tyre, veçanërisht në këto raste: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a)  </w:t>
      </w:r>
      <w:r w:rsidRPr="00D50A3D">
        <w:rPr>
          <w:sz w:val="21"/>
          <w:szCs w:val="21"/>
        </w:rPr>
        <w:t>Kur personat e dënuar, të arrestuar a të ndaluar përpiqen të largohen nga vendet e kryerjes së dënimit, dhomat e paraburgimit ose vendet ku mbahen, për t’u shoqëruar më pas në institucione të tjera.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b)  </w:t>
      </w:r>
      <w:r w:rsidRPr="00D50A3D">
        <w:rPr>
          <w:sz w:val="21"/>
          <w:szCs w:val="21"/>
        </w:rPr>
        <w:t>Kur persona të ndryshëm përpiqen të lirojnë, me dhunë ose me armë, të dënuarit a të paraburgosurit nga vendet e kryerjes së dënimit, dhomat e paraburgimit, vendet ku mbahen, për t’u shoqëruar më pas në institucione të tjera.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c)  </w:t>
      </w:r>
      <w:r w:rsidRPr="00D50A3D">
        <w:rPr>
          <w:sz w:val="21"/>
          <w:szCs w:val="21"/>
        </w:rPr>
        <w:t>Kur punonjësit e Policisë së Burgjeve ose persona të tretë  sulmohen me armë a mjete të tjera të rrezikshme për jetën dhe sulmi nuk mund të zmbrapset me mjete të tjera.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ç) Në raste të tjera kur vlerësohet se paraqesin rrezikshmëri të lartë për jetën dhe shëndetin e të burgosurve, të të paraburgosurve, punonjësve të Policisë së Burgjeve apo të personave të tjerë.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7.  </w:t>
      </w:r>
      <w:r w:rsidRPr="00D50A3D">
        <w:rPr>
          <w:sz w:val="21"/>
          <w:szCs w:val="21"/>
        </w:rPr>
        <w:t>Strukturat e Policisë së Burgjeve do të përdorin armët, që kanë në dispozicion, deri në çastin e miratimit nga Ministri i Drejtësisë të normave të plotësimit me armatim e municion. 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rFonts w:eastAsia="Arial"/>
          <w:sz w:val="21"/>
          <w:szCs w:val="21"/>
        </w:rPr>
        <w:t>8.  </w:t>
      </w:r>
      <w:r w:rsidRPr="00D50A3D">
        <w:rPr>
          <w:sz w:val="21"/>
          <w:szCs w:val="21"/>
        </w:rPr>
        <w:t>Mjetet dhe pajisjet e tjera, në përdorim të Policisë së Burgjeve, miratohen me urdhër të veçantë të Ministrit të Drejtësisë.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9.  Ngarkohet Ministria e Drejtësisë për zbatimin e këtij vendimi.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Ky vendim hyn në fuqi pas botimit në Fletoren Zyrtare.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</w:p>
    <w:p w:rsidR="00C64DB6" w:rsidRPr="00D50A3D" w:rsidRDefault="00C64DB6" w:rsidP="00C64DB6">
      <w:pPr>
        <w:pStyle w:val="Autoriteti"/>
        <w:keepNext w:val="0"/>
        <w:rPr>
          <w:sz w:val="21"/>
          <w:szCs w:val="21"/>
        </w:rPr>
      </w:pPr>
      <w:r w:rsidRPr="00D50A3D">
        <w:rPr>
          <w:sz w:val="21"/>
          <w:szCs w:val="21"/>
        </w:rPr>
        <w:t>KRYEMINISTRI</w:t>
      </w:r>
    </w:p>
    <w:p w:rsidR="00C64DB6" w:rsidRPr="00D50A3D" w:rsidRDefault="00C64DB6" w:rsidP="00C64DB6">
      <w:pPr>
        <w:pStyle w:val="AutoritetiEmer"/>
        <w:rPr>
          <w:sz w:val="21"/>
          <w:szCs w:val="21"/>
        </w:rPr>
      </w:pPr>
      <w:r w:rsidRPr="00D50A3D">
        <w:rPr>
          <w:sz w:val="21"/>
          <w:szCs w:val="21"/>
        </w:rPr>
        <w:t>Sali  Berisha</w:t>
      </w:r>
    </w:p>
    <w:p w:rsidR="00C64DB6" w:rsidRPr="00D50A3D" w:rsidRDefault="00C64DB6" w:rsidP="00C64DB6">
      <w:pPr>
        <w:pStyle w:val="Paragrafi0"/>
        <w:jc w:val="center"/>
        <w:rPr>
          <w:sz w:val="21"/>
          <w:szCs w:val="21"/>
        </w:rPr>
      </w:pPr>
      <w:r w:rsidRPr="00D50A3D">
        <w:rPr>
          <w:sz w:val="21"/>
          <w:szCs w:val="21"/>
        </w:rPr>
        <w:t>Aneksi nr.1</w:t>
      </w:r>
    </w:p>
    <w:p w:rsidR="00C64DB6" w:rsidRPr="00D50A3D" w:rsidRDefault="00C64DB6" w:rsidP="00C64DB6">
      <w:pPr>
        <w:pStyle w:val="Paragrafi0"/>
        <w:jc w:val="center"/>
        <w:rPr>
          <w:sz w:val="21"/>
          <w:szCs w:val="21"/>
        </w:rPr>
      </w:pPr>
      <w:r w:rsidRPr="00D50A3D">
        <w:rPr>
          <w:sz w:val="21"/>
          <w:szCs w:val="21"/>
        </w:rPr>
        <w:t>LLOJET E ARMËVE TË POLICISË SË BURGJEVE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1. Armë zjarri policore pistoletë kalibër 9 x 19 mm me të gjithë aksesorët.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2. Armë zjarri policore të gjata kalibër 9 x 19 mm, me shënjestër optike për ditën dhe natën, me ndriçues me qitje një nga një dhe automatike.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3. Municion policor për pistoletë kalibër 9 x 19 mm.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4. Pushkë me precizion të lartë, me shënjestër optike për ditën dhe natën me qitje një nga një dhe automatike.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5. Shotgan 12 mm.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6. Municion policor kalibër 12 mm me saçme gome, me gaz.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7. Shotgan 37 x 40 mm.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8. Municion policor kalibër 40 mm me saçme gome, me gaz, me plumb dhe me eksploziv.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9. Granata me gaz CN.</w:t>
      </w:r>
    </w:p>
    <w:p w:rsidR="00C64DB6" w:rsidRPr="00D50A3D" w:rsidRDefault="00C64DB6" w:rsidP="00C64DB6">
      <w:pPr>
        <w:pStyle w:val="Paragrafi0"/>
        <w:rPr>
          <w:sz w:val="21"/>
          <w:szCs w:val="21"/>
        </w:rPr>
      </w:pPr>
      <w:r w:rsidRPr="00D50A3D">
        <w:rPr>
          <w:sz w:val="21"/>
          <w:szCs w:val="21"/>
        </w:rPr>
        <w:t>10. Granata akustike.</w:t>
      </w:r>
    </w:p>
    <w:sectPr w:rsidR="00C64DB6" w:rsidRPr="00D50A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64DB6"/>
    <w:rsid w:val="00001ED4"/>
    <w:rsid w:val="0000253A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873E5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111F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4DB6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2143"/>
    <w:rsid w:val="00DB5141"/>
    <w:rsid w:val="00DB5FEF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2064028-97CE-44F2-BFA6-CB9630D4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C64DB6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C64DB6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2019-03-18T13:30:00Z</dcterms:created>
  <dcterms:modified xsi:type="dcterms:W3CDTF">2019-03-18T13:30:00Z</dcterms:modified>
</cp:coreProperties>
</file>