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EFC" w:rsidRPr="00100DF4" w:rsidRDefault="00E47EFC" w:rsidP="00E47EF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00DF4">
        <w:rPr>
          <w:sz w:val="21"/>
          <w:szCs w:val="21"/>
        </w:rPr>
        <w:t>VENDIM</w:t>
      </w:r>
    </w:p>
    <w:p w:rsidR="00E47EFC" w:rsidRPr="00100DF4" w:rsidRDefault="00E47EFC" w:rsidP="00E47EFC">
      <w:pPr>
        <w:pStyle w:val="NumriData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Nr.503, datë 13.5.2009</w:t>
      </w:r>
    </w:p>
    <w:p w:rsidR="00E47EFC" w:rsidRPr="00100DF4" w:rsidRDefault="00E47EFC" w:rsidP="00E47EFC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</w:t>
      </w:r>
    </w:p>
    <w:p w:rsidR="00E47EFC" w:rsidRPr="00100DF4" w:rsidRDefault="00E47EFC" w:rsidP="00E47EFC">
      <w:pPr>
        <w:pStyle w:val="Titull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PËR MIRATIMIN E TARIFAVE PËR SHËRBIMET, QË OFROHEN NGA AUTORITETI KOMBËTAR PËR CERTIFIKIMIN ELEKTRONIK</w:t>
      </w:r>
    </w:p>
    <w:p w:rsidR="00E47EFC" w:rsidRPr="00100DF4" w:rsidRDefault="00E47EFC" w:rsidP="00E47EFC">
      <w:pPr>
        <w:pStyle w:val="Paragrafi0"/>
        <w:rPr>
          <w:sz w:val="21"/>
          <w:szCs w:val="21"/>
        </w:rPr>
      </w:pPr>
    </w:p>
    <w:p w:rsidR="00E47EFC" w:rsidRPr="00100DF4" w:rsidRDefault="00E47EFC" w:rsidP="00E47EFC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Në mbështetje të nenit 100 të Kushtetutës dhe të nenit 55 të ligjit nr.9880, datë 25.2.2008 “Për nënshkrimin elektronik”, me propozimin e Ministrit të Brendshëm, Këshilli i Ministrave</w:t>
      </w:r>
    </w:p>
    <w:p w:rsidR="00E47EFC" w:rsidRPr="00100DF4" w:rsidRDefault="00E47EFC" w:rsidP="00E47EFC">
      <w:pPr>
        <w:pStyle w:val="Paragrafi0"/>
        <w:rPr>
          <w:sz w:val="21"/>
          <w:szCs w:val="21"/>
        </w:rPr>
      </w:pPr>
    </w:p>
    <w:p w:rsidR="00E47EFC" w:rsidRPr="00100DF4" w:rsidRDefault="00E47EFC" w:rsidP="00E47EFC">
      <w:pPr>
        <w:pStyle w:val="VENDOS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VENDOSI:</w:t>
      </w:r>
    </w:p>
    <w:p w:rsidR="00E47EFC" w:rsidRPr="00100DF4" w:rsidRDefault="00E47EFC" w:rsidP="00E47EFC">
      <w:pPr>
        <w:pStyle w:val="Paragrafi0"/>
        <w:rPr>
          <w:sz w:val="21"/>
          <w:szCs w:val="21"/>
        </w:rPr>
      </w:pPr>
    </w:p>
    <w:p w:rsidR="00E47EFC" w:rsidRPr="00100DF4" w:rsidRDefault="00E47EFC" w:rsidP="00E47EFC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1. Miratimin e tarifave për shërbimet, që ofrohen nga Autoriteti Kombëtar për Certifikimin Elektronik, sipas tekstit, që i bashkëlidhet këtij vendimi.</w:t>
      </w:r>
    </w:p>
    <w:p w:rsidR="00E47EFC" w:rsidRPr="00100DF4" w:rsidRDefault="00E47EFC" w:rsidP="00E47EFC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2. Ngarkohet Ministria e Brendshme për zbatimin e këtij vendimi.</w:t>
      </w:r>
    </w:p>
    <w:p w:rsidR="00E47EFC" w:rsidRPr="00100DF4" w:rsidRDefault="00E47EFC" w:rsidP="00E47EFC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Ky vendim hyn në fuqi pas botimit në Fletoren Zyrtare.</w:t>
      </w:r>
    </w:p>
    <w:p w:rsidR="00E47EFC" w:rsidRPr="00100DF4" w:rsidRDefault="00E47EFC" w:rsidP="00E47EFC">
      <w:pPr>
        <w:pStyle w:val="Autoriteti"/>
        <w:keepNext w:val="0"/>
        <w:rPr>
          <w:sz w:val="21"/>
          <w:szCs w:val="21"/>
        </w:rPr>
      </w:pPr>
      <w:r w:rsidRPr="00100DF4">
        <w:rPr>
          <w:caps w:val="0"/>
          <w:sz w:val="21"/>
          <w:szCs w:val="21"/>
        </w:rPr>
        <w:t>Kryeministri</w:t>
      </w:r>
    </w:p>
    <w:p w:rsidR="00E47EFC" w:rsidRPr="00100DF4" w:rsidRDefault="00E47EFC" w:rsidP="00E47EFC">
      <w:pPr>
        <w:pStyle w:val="AutoritetiEmer"/>
        <w:rPr>
          <w:sz w:val="21"/>
          <w:szCs w:val="21"/>
        </w:rPr>
      </w:pPr>
      <w:r w:rsidRPr="00100DF4">
        <w:rPr>
          <w:sz w:val="21"/>
          <w:szCs w:val="21"/>
        </w:rPr>
        <w:t>Sali Berisha</w:t>
      </w:r>
    </w:p>
    <w:p w:rsidR="00E47EFC" w:rsidRPr="00E47EFC" w:rsidRDefault="00E47EFC" w:rsidP="00E47EFC">
      <w:pPr>
        <w:pStyle w:val="Paragrafi0"/>
      </w:pPr>
    </w:p>
    <w:p w:rsidR="00E47EFC" w:rsidRPr="00100DF4" w:rsidRDefault="00E47EFC" w:rsidP="00E47EFC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Tarifat që zbatohen nga Autoriteti Kombëtar për Certifikimin Elektronik</w:t>
      </w:r>
    </w:p>
    <w:p w:rsidR="00E47EFC" w:rsidRPr="00100DF4" w:rsidRDefault="00E47EFC" w:rsidP="00E47EFC">
      <w:pPr>
        <w:pStyle w:val="Paragrafi0"/>
        <w:rPr>
          <w:sz w:val="21"/>
          <w:szCs w:val="21"/>
        </w:rPr>
      </w:pPr>
    </w:p>
    <w:tbl>
      <w:tblPr>
        <w:tblStyle w:val="Strong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8"/>
        <w:gridCol w:w="1444"/>
        <w:gridCol w:w="1975"/>
      </w:tblGrid>
      <w:tr w:rsidR="00E47EFC" w:rsidRPr="006F47E3" w:rsidTr="00E47EFC">
        <w:trPr>
          <w:jc w:val="center"/>
        </w:trPr>
        <w:tc>
          <w:tcPr>
            <w:tcW w:w="0" w:type="auto"/>
          </w:tcPr>
          <w:p w:rsidR="00E47EFC" w:rsidRPr="006F47E3" w:rsidRDefault="00E47EFC" w:rsidP="00E47EFC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6F47E3">
              <w:rPr>
                <w:b/>
                <w:sz w:val="20"/>
              </w:rPr>
              <w:t>Lloji i shërbimit</w:t>
            </w:r>
          </w:p>
        </w:tc>
        <w:tc>
          <w:tcPr>
            <w:tcW w:w="0" w:type="auto"/>
          </w:tcPr>
          <w:p w:rsidR="00E47EFC" w:rsidRPr="006F47E3" w:rsidRDefault="00E47EFC" w:rsidP="00E47EFC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6F47E3">
              <w:rPr>
                <w:b/>
                <w:sz w:val="20"/>
              </w:rPr>
              <w:t>Vlera e tarifës</w:t>
            </w:r>
          </w:p>
        </w:tc>
        <w:tc>
          <w:tcPr>
            <w:tcW w:w="0" w:type="auto"/>
          </w:tcPr>
          <w:p w:rsidR="00E47EFC" w:rsidRPr="006F47E3" w:rsidRDefault="00E47EFC" w:rsidP="00E47EFC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6F47E3">
              <w:rPr>
                <w:b/>
                <w:sz w:val="20"/>
              </w:rPr>
              <w:t>Periodiciteti i tarifës</w:t>
            </w:r>
          </w:p>
        </w:tc>
      </w:tr>
      <w:tr w:rsidR="00E47EFC" w:rsidRPr="006F47E3" w:rsidTr="00E47EFC">
        <w:trPr>
          <w:jc w:val="center"/>
        </w:trPr>
        <w:tc>
          <w:tcPr>
            <w:tcW w:w="0" w:type="auto"/>
          </w:tcPr>
          <w:p w:rsidR="00E47EFC" w:rsidRPr="006F47E3" w:rsidRDefault="00E47EFC" w:rsidP="00E47EFC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Regjistrim i ofruesit të sh]ërbimit të certifikimit</w:t>
            </w:r>
          </w:p>
        </w:tc>
        <w:tc>
          <w:tcPr>
            <w:tcW w:w="0" w:type="auto"/>
          </w:tcPr>
          <w:p w:rsidR="00E47EFC" w:rsidRPr="006F47E3" w:rsidRDefault="00E47EFC" w:rsidP="00E47EFC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20 000 lekë</w:t>
            </w:r>
          </w:p>
        </w:tc>
        <w:tc>
          <w:tcPr>
            <w:tcW w:w="0" w:type="auto"/>
          </w:tcPr>
          <w:p w:rsidR="00E47EFC" w:rsidRPr="006F47E3" w:rsidRDefault="00E47EFC" w:rsidP="00E47EFC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Njëvjeçar</w:t>
            </w:r>
          </w:p>
        </w:tc>
      </w:tr>
      <w:tr w:rsidR="00E47EFC" w:rsidRPr="006F47E3" w:rsidTr="00E47EFC">
        <w:trPr>
          <w:jc w:val="center"/>
        </w:trPr>
        <w:tc>
          <w:tcPr>
            <w:tcW w:w="0" w:type="auto"/>
          </w:tcPr>
          <w:p w:rsidR="00E47EFC" w:rsidRPr="006F47E3" w:rsidRDefault="00E47EFC" w:rsidP="00E47EFC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Regjistrim i organizimit të testimit e konfirmimit</w:t>
            </w:r>
          </w:p>
        </w:tc>
        <w:tc>
          <w:tcPr>
            <w:tcW w:w="0" w:type="auto"/>
          </w:tcPr>
          <w:p w:rsidR="00E47EFC" w:rsidRPr="006F47E3" w:rsidRDefault="00E47EFC" w:rsidP="00E47EFC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20 000 lekë</w:t>
            </w:r>
          </w:p>
        </w:tc>
        <w:tc>
          <w:tcPr>
            <w:tcW w:w="0" w:type="auto"/>
          </w:tcPr>
          <w:p w:rsidR="00E47EFC" w:rsidRPr="006F47E3" w:rsidRDefault="00E47EFC" w:rsidP="00E47EFC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Njëvjeçar</w:t>
            </w:r>
          </w:p>
        </w:tc>
      </w:tr>
      <w:tr w:rsidR="00E47EFC" w:rsidRPr="006F47E3" w:rsidTr="00E47EFC">
        <w:trPr>
          <w:jc w:val="center"/>
        </w:trPr>
        <w:tc>
          <w:tcPr>
            <w:tcW w:w="0" w:type="auto"/>
          </w:tcPr>
          <w:p w:rsidR="00E47EFC" w:rsidRPr="006F47E3" w:rsidRDefault="00E47EFC" w:rsidP="00E47EFC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Vlerësim periodik</w:t>
            </w:r>
          </w:p>
        </w:tc>
        <w:tc>
          <w:tcPr>
            <w:tcW w:w="0" w:type="auto"/>
          </w:tcPr>
          <w:p w:rsidR="00E47EFC" w:rsidRPr="006F47E3" w:rsidRDefault="00E47EFC" w:rsidP="00E47EFC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10 000 lekë</w:t>
            </w:r>
          </w:p>
        </w:tc>
        <w:tc>
          <w:tcPr>
            <w:tcW w:w="0" w:type="auto"/>
          </w:tcPr>
          <w:p w:rsidR="00E47EFC" w:rsidRPr="006F47E3" w:rsidRDefault="00E47EFC" w:rsidP="00E47EFC">
            <w:pPr>
              <w:pStyle w:val="Paragrafi0"/>
              <w:ind w:firstLine="0"/>
              <w:rPr>
                <w:sz w:val="20"/>
              </w:rPr>
            </w:pPr>
            <w:r w:rsidRPr="006F47E3">
              <w:rPr>
                <w:sz w:val="20"/>
              </w:rPr>
              <w:t>Njëvjeçar</w:t>
            </w:r>
          </w:p>
        </w:tc>
      </w:tr>
    </w:tbl>
    <w:p w:rsidR="00E47EFC" w:rsidRPr="00100DF4" w:rsidRDefault="00E47EFC" w:rsidP="00E47EFC">
      <w:pPr>
        <w:pStyle w:val="Paragrafi0"/>
        <w:rPr>
          <w:szCs w:val="21"/>
        </w:rPr>
      </w:pPr>
    </w:p>
    <w:sectPr w:rsidR="00E47EFC" w:rsidRPr="00100D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7EFC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07320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47EFC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A0D89D-89CD-492D-8441-C3B90F7A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EFC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E47EFC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E47EF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E47E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