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672" w:rsidRDefault="00A52672" w:rsidP="00A52672">
      <w:pPr>
        <w:pStyle w:val="Akti"/>
        <w:keepNext w:val="0"/>
      </w:pPr>
      <w:bookmarkStart w:id="0" w:name="_GoBack"/>
      <w:bookmarkEnd w:id="0"/>
      <w:r>
        <w:t>Vendim</w:t>
      </w:r>
    </w:p>
    <w:p w:rsidR="00A52672" w:rsidRDefault="00A52672" w:rsidP="00A52672">
      <w:pPr>
        <w:pStyle w:val="NumriData"/>
        <w:keepNext w:val="0"/>
      </w:pPr>
      <w:r>
        <w:t>Nr.546, datë 28.5.2009</w:t>
      </w:r>
    </w:p>
    <w:p w:rsidR="00A52672" w:rsidRDefault="00A52672" w:rsidP="00A52672">
      <w:pPr>
        <w:pStyle w:val="Paragrafi0"/>
      </w:pPr>
    </w:p>
    <w:p w:rsidR="00A52672" w:rsidRDefault="00A52672" w:rsidP="00A52672">
      <w:pPr>
        <w:pStyle w:val="Titulli0"/>
        <w:keepNext w:val="0"/>
      </w:pPr>
      <w:r>
        <w:t>Për miratimin e masterplanit për zhvillimin e portit të durrësit</w:t>
      </w:r>
    </w:p>
    <w:p w:rsidR="00A52672" w:rsidRDefault="00A52672" w:rsidP="00A52672">
      <w:pPr>
        <w:pStyle w:val="Paragrafi0"/>
      </w:pPr>
    </w:p>
    <w:p w:rsidR="00A52672" w:rsidRDefault="00A52672" w:rsidP="00A52672">
      <w:pPr>
        <w:pStyle w:val="Paragrafi0"/>
      </w:pPr>
      <w:r>
        <w:t>Në mbështetje të nenit 100 të Kushtetutës dhe të neneve 24, pika 2, 33, 50 e 51 të ligjit nr.9130, datë 8.9.2003 “Për autoritetin portual”, me propozimin e Ministrit të Punëve Publike, Transportit dhe Telekomunikacionit, Këshilli i Ministrave</w:t>
      </w:r>
    </w:p>
    <w:p w:rsidR="00A52672" w:rsidRDefault="00A52672" w:rsidP="00A52672">
      <w:pPr>
        <w:pStyle w:val="Paragrafi0"/>
      </w:pPr>
    </w:p>
    <w:p w:rsidR="00A52672" w:rsidRDefault="00A52672" w:rsidP="00A52672">
      <w:pPr>
        <w:pStyle w:val="VENDOSI0"/>
        <w:keepNext w:val="0"/>
      </w:pPr>
      <w:r>
        <w:t>Vendosi:</w:t>
      </w:r>
    </w:p>
    <w:p w:rsidR="00A52672" w:rsidRDefault="00A52672" w:rsidP="00A52672">
      <w:pPr>
        <w:pStyle w:val="Paragrafi0"/>
      </w:pPr>
    </w:p>
    <w:p w:rsidR="00A52672" w:rsidRDefault="00A52672" w:rsidP="00A52672">
      <w:pPr>
        <w:pStyle w:val="Paragrafi0"/>
      </w:pPr>
      <w:r>
        <w:t>1. Miratimin e masterplanit për zhvillimin e portit të Durrësit, sipas studimit, që i bashkëlidhet këtij vendimi.</w:t>
      </w:r>
    </w:p>
    <w:p w:rsidR="00A52672" w:rsidRDefault="00A52672" w:rsidP="00A52672">
      <w:pPr>
        <w:pStyle w:val="Paragrafi0"/>
      </w:pPr>
      <w:r>
        <w:t>2. Ministria e Punëve Publike, Transportit dhe Telekomunikacionit, autorizohet që, në zbatim të pikës 10, faqe XXIII, të masterplanit, të negociojë, me shoqërinë “Durrës Kurum Shipping”, sh.a. brenda 3 muajve nga hyrja në fuqi e këtij vendimi, kalimin e territorit të kantierit, në administrimin e Autoritetit Portual, Durrës.</w:t>
      </w:r>
    </w:p>
    <w:p w:rsidR="00A52672" w:rsidRDefault="00A52672" w:rsidP="00A52672">
      <w:pPr>
        <w:pStyle w:val="Paragrafi0"/>
      </w:pPr>
      <w:r>
        <w:t>3. Territori i kaluar në administrim të Autoritetit Portual, Durrës, sipas pikës 2 të këtij vendimi, të destinohet për shërbime portuale, si terminal çimentoje, kontenierësh ose tragetesh, sipas marrëveshjes, që do të lidhet për këtë qëllim.</w:t>
      </w:r>
    </w:p>
    <w:p w:rsidR="00A52672" w:rsidRDefault="00A52672" w:rsidP="00A52672">
      <w:pPr>
        <w:pStyle w:val="Paragrafi0"/>
      </w:pPr>
    </w:p>
    <w:p w:rsidR="00A52672" w:rsidRDefault="00A52672" w:rsidP="00A52672">
      <w:pPr>
        <w:pStyle w:val="Paragrafi0"/>
      </w:pPr>
      <w:r>
        <w:t>4. Në varësi nga zbatimi i pikave 2 e 3 të këtij vendimi, të miratohet alternativa FR 310 e masterplanit, për zhvillimin e portit të Durrësit.</w:t>
      </w:r>
    </w:p>
    <w:p w:rsidR="00A52672" w:rsidRDefault="00A52672" w:rsidP="00A52672">
      <w:pPr>
        <w:pStyle w:val="Paragrafi0"/>
      </w:pPr>
      <w:r>
        <w:t>Në rast se brenda afatit të miratuar në këtë vendim nuk plotësohen kushtet për zhvillimin e alternativës FR 310 të masterplanit, Ministria e Punëve Publike, Transportit dhe Telekomunikacionit të zhvillojë opsionin rezervë FR 360.</w:t>
      </w:r>
    </w:p>
    <w:p w:rsidR="00A52672" w:rsidRDefault="00A52672" w:rsidP="00A52672">
      <w:pPr>
        <w:pStyle w:val="Paragrafi0"/>
      </w:pPr>
      <w:r>
        <w:t>5. Ngarkohen Ministria e Punëve Publike, Transportit dhe Telekomunikacionit dhe Autoriteti Portual, Durrës, për  ndjekjen dhe zbatimin e këtij vendimi.</w:t>
      </w:r>
    </w:p>
    <w:p w:rsidR="00A52672" w:rsidRDefault="00A52672" w:rsidP="00A52672">
      <w:pPr>
        <w:pStyle w:val="Paragrafi0"/>
      </w:pPr>
      <w:r>
        <w:t>Ky vendim hyn në fuqi pas botimit në Fletoren Zyrtare.</w:t>
      </w:r>
    </w:p>
    <w:p w:rsidR="00A52672" w:rsidRDefault="00A52672" w:rsidP="00A52672">
      <w:pPr>
        <w:pStyle w:val="Paragrafi0"/>
      </w:pPr>
    </w:p>
    <w:p w:rsidR="00A52672" w:rsidRDefault="00A52672" w:rsidP="00A52672">
      <w:pPr>
        <w:pStyle w:val="Autoriteti"/>
        <w:keepNext w:val="0"/>
      </w:pPr>
      <w:r>
        <w:t>Kryeministri</w:t>
      </w:r>
    </w:p>
    <w:p w:rsidR="00A52672" w:rsidRPr="0090416A" w:rsidRDefault="00A52672" w:rsidP="00A52672">
      <w:pPr>
        <w:pStyle w:val="AutoritetiEmer"/>
      </w:pPr>
      <w:r>
        <w:t>Sali Berisha</w:t>
      </w:r>
    </w:p>
    <w:sectPr w:rsidR="00A52672" w:rsidRPr="009041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2672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BDF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672"/>
    <w:rsid w:val="00A52E74"/>
    <w:rsid w:val="00A533A5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09C92E-F5F4-49EB-B2FA-3DE4A0C1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A5267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