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13A" w:rsidRPr="00AB2D47" w:rsidRDefault="0080613A" w:rsidP="0080613A">
      <w:pPr>
        <w:pStyle w:val="Akti"/>
        <w:keepNext w:val="0"/>
      </w:pPr>
      <w:bookmarkStart w:id="0" w:name="_GoBack"/>
      <w:bookmarkEnd w:id="0"/>
      <w:r>
        <w:t>VENDI</w:t>
      </w:r>
      <w:r w:rsidRPr="00AB2D47">
        <w:t>M </w:t>
      </w:r>
    </w:p>
    <w:p w:rsidR="0080613A" w:rsidRPr="00AB2D47" w:rsidRDefault="0080613A" w:rsidP="0080613A">
      <w:pPr>
        <w:pStyle w:val="NumriData"/>
        <w:keepNext w:val="0"/>
      </w:pPr>
      <w:r w:rsidRPr="00AB2D47">
        <w:t>Nr.594, dat</w:t>
      </w:r>
      <w:r>
        <w:t>ë</w:t>
      </w:r>
      <w:r w:rsidRPr="00AB2D47">
        <w:t xml:space="preserve"> 28.5.2009</w:t>
      </w:r>
    </w:p>
    <w:p w:rsidR="0080613A" w:rsidRDefault="0080613A" w:rsidP="0080613A">
      <w:pPr>
        <w:pStyle w:val="Paragrafi0"/>
      </w:pPr>
    </w:p>
    <w:p w:rsidR="0080613A" w:rsidRPr="00AB2D47" w:rsidRDefault="0080613A" w:rsidP="0080613A">
      <w:pPr>
        <w:pStyle w:val="Titulli0"/>
        <w:keepNext w:val="0"/>
      </w:pPr>
      <w:r w:rsidRPr="00AB2D47">
        <w:t>Për MIRATIMIN E STRUKTURËS DHE TË ORGANIKËS SË KËSHILLIT KOMBËTAR TË KONTABILITETIT</w:t>
      </w:r>
    </w:p>
    <w:p w:rsidR="0080613A" w:rsidRPr="00AB2D47" w:rsidRDefault="0080613A" w:rsidP="0080613A">
      <w:pPr>
        <w:pStyle w:val="Paragrafi0"/>
      </w:pPr>
      <w:r w:rsidRPr="00AB2D47">
        <w:t> </w:t>
      </w:r>
    </w:p>
    <w:p w:rsidR="0080613A" w:rsidRPr="00AB2D47" w:rsidRDefault="0080613A" w:rsidP="0080613A">
      <w:pPr>
        <w:pStyle w:val="Paragrafi0"/>
      </w:pPr>
      <w:r w:rsidRPr="00AB2D47">
        <w:t>Në mbështetje nenit</w:t>
      </w:r>
      <w:r>
        <w:t xml:space="preserve"> 100 të Kushtetutës, të nenit 4</w:t>
      </w:r>
      <w:r w:rsidRPr="00AB2D47">
        <w:t xml:space="preserve"> të ligjit nr.8549,</w:t>
      </w:r>
      <w:r>
        <w:t xml:space="preserve"> datë 11.11.1999</w:t>
      </w:r>
      <w:r w:rsidRPr="00AB2D47">
        <w:t xml:space="preserve"> “Statusi </w:t>
      </w:r>
      <w:r>
        <w:t>i nëpunësit civil”, të nenit 20 të ligjit nr.9228, datë 29.4.2004</w:t>
      </w:r>
      <w:r w:rsidRPr="00AB2D47">
        <w:t xml:space="preserve"> “Për kontabilitetin dhe pasqyrat financiare”, të ndryshuar, dhe të ligjit nr.10025, datë 27.11.2008 “Për buxhetin </w:t>
      </w:r>
      <w:r>
        <w:t>e vitit 2009”, me propozimin e Ministrit të Brendshëm dhe të M</w:t>
      </w:r>
      <w:r w:rsidRPr="00AB2D47">
        <w:t>inistrit të Financave, Këshilli i Ministrave</w:t>
      </w:r>
    </w:p>
    <w:p w:rsidR="0080613A" w:rsidRPr="00AB2D47" w:rsidRDefault="0080613A" w:rsidP="0080613A">
      <w:pPr>
        <w:pStyle w:val="Paragrafi0"/>
      </w:pPr>
      <w:r w:rsidRPr="00AB2D47">
        <w:t> </w:t>
      </w:r>
    </w:p>
    <w:p w:rsidR="0080613A" w:rsidRPr="00AB2D47" w:rsidRDefault="0080613A" w:rsidP="0080613A">
      <w:pPr>
        <w:pStyle w:val="VENDOSI0"/>
        <w:keepNext w:val="0"/>
      </w:pPr>
      <w:r>
        <w:t>VENDOS</w:t>
      </w:r>
      <w:r w:rsidRPr="00AB2D47">
        <w:t>I:</w:t>
      </w:r>
    </w:p>
    <w:p w:rsidR="0080613A" w:rsidRPr="00AB2D47" w:rsidRDefault="0080613A" w:rsidP="0080613A">
      <w:pPr>
        <w:pStyle w:val="Paragrafi0"/>
      </w:pPr>
      <w:r w:rsidRPr="00AB2D47">
        <w:t> </w:t>
      </w:r>
    </w:p>
    <w:p w:rsidR="0080613A" w:rsidRPr="00AB2D47" w:rsidRDefault="0080613A" w:rsidP="0080613A">
      <w:pPr>
        <w:pStyle w:val="Paragrafi0"/>
      </w:pPr>
      <w:r>
        <w:t xml:space="preserve">1. Struktura </w:t>
      </w:r>
      <w:r w:rsidRPr="00AB2D47">
        <w:t>organizative e Këshillit Kombëtar të Kontabilitetit të jetë sipas lidhjes nr.1, që i bashkëlidhet këtij vendimi dhe është pjesë përbërëse e tij.</w:t>
      </w:r>
    </w:p>
    <w:p w:rsidR="0080613A" w:rsidRPr="00AB2D47" w:rsidRDefault="0080613A" w:rsidP="0080613A">
      <w:pPr>
        <w:pStyle w:val="Paragrafi0"/>
      </w:pPr>
      <w:r w:rsidRPr="00AB2D47">
        <w:t> 2. Organika e administratës së Këshillit Kombëtar të Kontabilitetit të jetë sipas lidhjes nr.2, që i bashkëlidhet këtij vendimi dhe është pjesë përbërëse e tij.</w:t>
      </w:r>
    </w:p>
    <w:p w:rsidR="0080613A" w:rsidRPr="00AB2D47" w:rsidRDefault="0080613A" w:rsidP="0080613A">
      <w:pPr>
        <w:pStyle w:val="Paragrafi0"/>
      </w:pPr>
      <w:r w:rsidRPr="00AB2D47">
        <w:t> 3 Numri i punonjësve të administratës së Këshillit Kombëtar të Kontabilitetit të jetë, gjithsej, 6 veta.</w:t>
      </w:r>
    </w:p>
    <w:p w:rsidR="0080613A" w:rsidRPr="00AB2D47" w:rsidRDefault="0080613A" w:rsidP="0080613A">
      <w:pPr>
        <w:pStyle w:val="Paragrafi0"/>
      </w:pPr>
      <w:r w:rsidRPr="00AB2D47">
        <w:t> 4. Efektet financiare, që rrjedhin nga zbatimi i këtij vendimi</w:t>
      </w:r>
      <w:r>
        <w:t>,</w:t>
      </w:r>
      <w:r w:rsidRPr="00AB2D47">
        <w:t xml:space="preserve"> të përballohen nga fondet buxhetore të vitit 2009, miratuar për Këshillin Kombëtar të Kontabilitetit.</w:t>
      </w:r>
    </w:p>
    <w:p w:rsidR="0080613A" w:rsidRPr="00AB2D47" w:rsidRDefault="0080613A" w:rsidP="0080613A">
      <w:pPr>
        <w:pStyle w:val="Paragrafi0"/>
      </w:pPr>
      <w:r w:rsidRPr="00AB2D47">
        <w:t> 5. Vendimi nr.785, datë 22.11.20</w:t>
      </w:r>
      <w:r>
        <w:t>06</w:t>
      </w:r>
      <w:r w:rsidRPr="00AB2D47">
        <w:t xml:space="preserve"> i Kës</w:t>
      </w:r>
      <w:r>
        <w:t>hillit të Ministrave</w:t>
      </w:r>
      <w:r w:rsidRPr="00AB2D47">
        <w:t xml:space="preserve"> “Për miratimin e strukturës, të organikës dhe të strukturës së nivelit të pagave të nëpunësve dhe punonjësve të Këshillit Kombëtar të Kontabilitetit”,  i ndryshuar, shfuqizohet.</w:t>
      </w:r>
    </w:p>
    <w:p w:rsidR="0080613A" w:rsidRPr="00AB2D47" w:rsidRDefault="0080613A" w:rsidP="0080613A">
      <w:pPr>
        <w:pStyle w:val="Paragrafi0"/>
      </w:pPr>
      <w:r w:rsidRPr="00AB2D47">
        <w:t> Ky vendim hyn në fuqi pas botimi</w:t>
      </w:r>
      <w:r>
        <w:t>t në Fletoren Zyrtare</w:t>
      </w:r>
      <w:r w:rsidRPr="00AB2D47">
        <w:t>.</w:t>
      </w:r>
    </w:p>
    <w:p w:rsidR="0080613A" w:rsidRPr="00AB2D47" w:rsidRDefault="0080613A" w:rsidP="0080613A">
      <w:pPr>
        <w:pStyle w:val="Paragrafi0"/>
      </w:pPr>
      <w:r w:rsidRPr="00AB2D47">
        <w:t> </w:t>
      </w:r>
    </w:p>
    <w:p w:rsidR="0080613A" w:rsidRPr="00AB2D47" w:rsidRDefault="0080613A" w:rsidP="0080613A">
      <w:pPr>
        <w:pStyle w:val="Autoriteti"/>
        <w:keepNext w:val="0"/>
      </w:pPr>
      <w:r>
        <w:t xml:space="preserve"> KRYEMINIST</w:t>
      </w:r>
      <w:r w:rsidRPr="00AB2D47">
        <w:t xml:space="preserve">RI </w:t>
      </w:r>
    </w:p>
    <w:p w:rsidR="0080613A" w:rsidRPr="00AB2D47" w:rsidRDefault="0080613A" w:rsidP="0080613A">
      <w:pPr>
        <w:pStyle w:val="AutoritetiEmer"/>
      </w:pPr>
      <w:r w:rsidRPr="00AB2D47">
        <w:t> Sali  Berisha</w:t>
      </w: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  <w:ind w:firstLine="0"/>
        <w:jc w:val="center"/>
        <w:sectPr w:rsidR="0080613A" w:rsidSect="0080613A">
          <w:footerReference w:type="even" r:id="rId6"/>
          <w:footerReference w:type="default" r:id="rId7"/>
          <w:pgSz w:w="11907" w:h="16840" w:code="9"/>
          <w:pgMar w:top="1418" w:right="1418" w:bottom="1440" w:left="1418" w:header="1304" w:footer="1134" w:gutter="0"/>
          <w:pgNumType w:start="4905"/>
          <w:cols w:space="720"/>
          <w:docGrid w:linePitch="360"/>
        </w:sectPr>
      </w:pPr>
    </w:p>
    <w:p w:rsidR="0080613A" w:rsidRDefault="0080613A" w:rsidP="0080613A">
      <w:pPr>
        <w:pStyle w:val="Paragrafi0"/>
        <w:ind w:firstLine="0"/>
        <w:jc w:val="center"/>
      </w:pPr>
      <w:r>
        <w:t>STRUKTURA E KËSHILLIT KOMBËTAR TË KONTABILITETIT</w:t>
      </w:r>
      <w:r>
        <w:tab/>
      </w:r>
      <w:r>
        <w:tab/>
        <w:t>LIDHJA NR.1</w:t>
      </w: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  <w:ind w:firstLine="0"/>
      </w:pPr>
    </w:p>
    <w:p w:rsidR="0080613A" w:rsidRPr="00AB2D47" w:rsidRDefault="0020348B" w:rsidP="0080613A">
      <w:pPr>
        <w:pStyle w:val="Figure"/>
      </w:pPr>
      <w:r>
        <w:rPr>
          <w:noProof/>
        </w:rPr>
        <w:drawing>
          <wp:inline distT="0" distB="0" distL="0" distR="0">
            <wp:extent cx="8001000" cy="4069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4" t="7979" r="4411" b="23309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800100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  <w:sectPr w:rsidR="0080613A" w:rsidSect="0080613A">
          <w:pgSz w:w="16840" w:h="11907" w:orient="landscape" w:code="9"/>
          <w:pgMar w:top="1418" w:right="1418" w:bottom="1418" w:left="1440" w:header="1304" w:footer="1134" w:gutter="0"/>
          <w:cols w:space="720"/>
          <w:docGrid w:linePitch="360"/>
        </w:sectPr>
      </w:pPr>
    </w:p>
    <w:p w:rsidR="0080613A" w:rsidRDefault="0080613A" w:rsidP="0080613A">
      <w:pPr>
        <w:pStyle w:val="TitulliTitull"/>
        <w:keepNext w:val="0"/>
        <w:jc w:val="right"/>
      </w:pPr>
      <w:r>
        <w:t>Lidhja nr.2</w:t>
      </w: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TitulliTitull"/>
        <w:keepNext w:val="0"/>
      </w:pPr>
      <w:r>
        <w:t>Organika e administratës së Këshillit Kombëtar të Kontabilitetit</w:t>
      </w: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  <w:r>
        <w:t>Pozicioni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Numri</w:t>
      </w: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  <w:r>
        <w:t>Drejtor ekzekutiv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:rsidR="0080613A" w:rsidRDefault="0080613A" w:rsidP="0080613A">
      <w:pPr>
        <w:pStyle w:val="Paragrafi0"/>
      </w:pPr>
      <w:r>
        <w:t>Inspektor (për standardet ndërkombëtare të kontabilitetit)</w:t>
      </w:r>
      <w:r>
        <w:tab/>
      </w:r>
      <w:r>
        <w:tab/>
        <w:t>1</w:t>
      </w:r>
    </w:p>
    <w:p w:rsidR="0080613A" w:rsidRDefault="0080613A" w:rsidP="0080613A">
      <w:pPr>
        <w:pStyle w:val="Paragrafi0"/>
      </w:pPr>
      <w:r>
        <w:t>Inspektor (për standardet kombëtare të kontabilitetit)</w:t>
      </w:r>
      <w:r>
        <w:tab/>
      </w:r>
      <w:r>
        <w:tab/>
      </w:r>
      <w:r>
        <w:tab/>
        <w:t>2</w:t>
      </w:r>
    </w:p>
    <w:p w:rsidR="0080613A" w:rsidRDefault="0080613A" w:rsidP="0080613A">
      <w:pPr>
        <w:pStyle w:val="Paragrafi0"/>
      </w:pPr>
      <w:r>
        <w:t>Sekretar i Këshillit Kombëtar të Kontabilitetit</w:t>
      </w:r>
      <w:r>
        <w:tab/>
      </w:r>
      <w:r>
        <w:tab/>
      </w:r>
      <w:r>
        <w:tab/>
      </w:r>
      <w:r>
        <w:tab/>
        <w:t>1</w:t>
      </w:r>
    </w:p>
    <w:p w:rsidR="0080613A" w:rsidRDefault="0080613A" w:rsidP="0080613A">
      <w:pPr>
        <w:pStyle w:val="Paragrafi0"/>
      </w:pPr>
      <w:r>
        <w:t>Specialist (buxhet, financë, arkiv)</w:t>
      </w:r>
      <w:r>
        <w:tab/>
      </w:r>
      <w:r>
        <w:tab/>
      </w:r>
      <w:r>
        <w:tab/>
      </w:r>
      <w:r>
        <w:tab/>
      </w:r>
      <w:r>
        <w:tab/>
        <w:t>1</w:t>
      </w:r>
    </w:p>
    <w:p w:rsidR="0080613A" w:rsidRDefault="0080613A" w:rsidP="0080613A">
      <w:pPr>
        <w:pStyle w:val="Paragrafi0"/>
      </w:pPr>
    </w:p>
    <w:p w:rsidR="0080613A" w:rsidRDefault="0080613A" w:rsidP="0080613A">
      <w:pPr>
        <w:pStyle w:val="Paragrafi0"/>
      </w:pPr>
      <w:r>
        <w:t>Punonjës gjithsej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sectPr w:rsidR="00806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0348B">
      <w:r>
        <w:separator/>
      </w:r>
    </w:p>
  </w:endnote>
  <w:endnote w:type="continuationSeparator" w:id="0">
    <w:p w:rsidR="00000000" w:rsidRDefault="0020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13A" w:rsidRDefault="0080613A" w:rsidP="008061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613A" w:rsidRDefault="0080613A" w:rsidP="0080613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13A" w:rsidRPr="002A59E7" w:rsidRDefault="0080613A" w:rsidP="0080613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A59E7">
      <w:rPr>
        <w:rStyle w:val="PageNumber"/>
        <w:rFonts w:ascii="CG Times" w:hAnsi="CG Times"/>
        <w:sz w:val="22"/>
        <w:szCs w:val="22"/>
      </w:rPr>
      <w:fldChar w:fldCharType="begin"/>
    </w:r>
    <w:r w:rsidRPr="002A59E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A59E7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4905</w:t>
    </w:r>
    <w:r w:rsidRPr="002A59E7">
      <w:rPr>
        <w:rStyle w:val="PageNumber"/>
        <w:rFonts w:ascii="CG Times" w:hAnsi="CG Times"/>
        <w:sz w:val="22"/>
        <w:szCs w:val="22"/>
      </w:rPr>
      <w:fldChar w:fldCharType="end"/>
    </w:r>
  </w:p>
  <w:p w:rsidR="0080613A" w:rsidRDefault="0080613A" w:rsidP="0080613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0348B">
      <w:r>
        <w:separator/>
      </w:r>
    </w:p>
  </w:footnote>
  <w:footnote w:type="continuationSeparator" w:id="0">
    <w:p w:rsidR="00000000" w:rsidRDefault="00203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613A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348B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13A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F06D15-77D4-4216-B711-812D4AD0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13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80613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0613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0613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13A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