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1990" w:rsidRPr="00B240F3" w:rsidRDefault="00C01990" w:rsidP="00C01990">
      <w:pPr>
        <w:pStyle w:val="Akti"/>
      </w:pPr>
      <w:bookmarkStart w:id="0" w:name="_GoBack"/>
      <w:bookmarkEnd w:id="0"/>
      <w:r w:rsidRPr="00B240F3">
        <w:t>VENDIM</w:t>
      </w:r>
    </w:p>
    <w:p w:rsidR="00C01990" w:rsidRPr="00B240F3" w:rsidRDefault="00C01990" w:rsidP="00C01990">
      <w:pPr>
        <w:pStyle w:val="NumriData"/>
        <w:rPr>
          <w:szCs w:val="22"/>
        </w:rPr>
      </w:pPr>
      <w:r w:rsidRPr="00B240F3">
        <w:rPr>
          <w:szCs w:val="22"/>
        </w:rPr>
        <w:t>Nr.625, datë 11.6.2009</w:t>
      </w:r>
    </w:p>
    <w:p w:rsidR="00C01990" w:rsidRPr="00B240F3" w:rsidRDefault="00C01990" w:rsidP="00C01990">
      <w:pPr>
        <w:pStyle w:val="Paragrafi0"/>
        <w:rPr>
          <w:szCs w:val="22"/>
        </w:rPr>
      </w:pPr>
    </w:p>
    <w:p w:rsidR="00C01990" w:rsidRPr="00B240F3" w:rsidRDefault="00C01990" w:rsidP="00C01990">
      <w:pPr>
        <w:pStyle w:val="Titulli0"/>
      </w:pPr>
      <w:r w:rsidRPr="00B240F3">
        <w:t>PËR NJË NDRYSHIM NË VENDIMIN NR. 515, DATË 18.7.2003 TË KËSHILLIT TË MINISTRAVE “PËR MIRATIMIN E LISTËS SË INVENTARIT TË PRONAVE TË PALUAJTSHME SHTETËRORE, TË CILAT I KALOJNË NË PËRGJEGJËSI ADMINISTRIMI MINISTRISË SË MBROJTJES” , TË NDRYSHUAR</w:t>
      </w:r>
    </w:p>
    <w:p w:rsidR="00C01990" w:rsidRPr="00B240F3" w:rsidRDefault="00C01990" w:rsidP="00C01990">
      <w:pPr>
        <w:pStyle w:val="Paragrafi0"/>
        <w:rPr>
          <w:szCs w:val="22"/>
        </w:rPr>
      </w:pPr>
      <w:r w:rsidRPr="00B240F3">
        <w:rPr>
          <w:szCs w:val="22"/>
        </w:rPr>
        <w:t> </w:t>
      </w:r>
    </w:p>
    <w:p w:rsidR="00C01990" w:rsidRPr="00B240F3" w:rsidRDefault="00C01990" w:rsidP="00C01990">
      <w:pPr>
        <w:pStyle w:val="Paragrafi0"/>
        <w:rPr>
          <w:szCs w:val="22"/>
        </w:rPr>
      </w:pPr>
      <w:r w:rsidRPr="00B240F3">
        <w:rPr>
          <w:szCs w:val="22"/>
        </w:rPr>
        <w:t>Në mbështetje të nenit 100 të Kushtetutës dhe të neneve 8, pika 3, 10, 12, 13 e 15, shkronja “c”, të ligjit nr.8743, datë 22.2.2001 “Për pronat e paluajtshme të shtetit”, të ndryshuar, me propozimin e Ministrit të Brendshëm, Këshilli i Ministrave</w:t>
      </w:r>
    </w:p>
    <w:p w:rsidR="00C01990" w:rsidRPr="00B240F3" w:rsidRDefault="00C01990" w:rsidP="00C01990">
      <w:pPr>
        <w:pStyle w:val="Paragrafi0"/>
        <w:rPr>
          <w:szCs w:val="22"/>
        </w:rPr>
      </w:pPr>
    </w:p>
    <w:p w:rsidR="00C01990" w:rsidRPr="00B240F3" w:rsidRDefault="00C01990" w:rsidP="00C01990">
      <w:pPr>
        <w:pStyle w:val="VENDOSI0"/>
      </w:pPr>
      <w:r w:rsidRPr="00B240F3">
        <w:t>VENDOSI:</w:t>
      </w:r>
    </w:p>
    <w:p w:rsidR="00C01990" w:rsidRPr="00B240F3" w:rsidRDefault="00C01990" w:rsidP="00C01990">
      <w:pPr>
        <w:pStyle w:val="Paragrafi0"/>
        <w:rPr>
          <w:szCs w:val="22"/>
        </w:rPr>
      </w:pPr>
      <w:r w:rsidRPr="00B240F3">
        <w:rPr>
          <w:szCs w:val="22"/>
        </w:rPr>
        <w:t> </w:t>
      </w:r>
    </w:p>
    <w:p w:rsidR="00C01990" w:rsidRPr="00B240F3" w:rsidRDefault="00C01990" w:rsidP="00C01990">
      <w:pPr>
        <w:pStyle w:val="Paragrafi0"/>
        <w:rPr>
          <w:szCs w:val="22"/>
        </w:rPr>
      </w:pPr>
      <w:r w:rsidRPr="00B240F3">
        <w:rPr>
          <w:rFonts w:eastAsia="Arial"/>
          <w:szCs w:val="22"/>
        </w:rPr>
        <w:t>1. </w:t>
      </w:r>
      <w:r w:rsidRPr="00B240F3">
        <w:rPr>
          <w:szCs w:val="22"/>
        </w:rPr>
        <w:t>Në listën, që i bashkëlidhet vendimit nr.515, datë 18.7.2003 të Këshillit të Ministrave, të ndryshuar, përmasat e pronës nr.5 “Reparti ushtarak 7010, SUQU”, zëvendësohen me përmasat e përcaktuara në formularin 1, me 3 (tre)  fletë, që i bashkëlidhet këtij vendimi, konkretisht, ku përcaktohet sipërfaqja totale 56 308.5 (pesëdhjetë e gjashtë mijë e treqind e tetë presje pesë) m</w:t>
      </w:r>
      <w:r w:rsidRPr="00B240F3">
        <w:rPr>
          <w:szCs w:val="22"/>
          <w:vertAlign w:val="superscript"/>
        </w:rPr>
        <w:t>2</w:t>
      </w:r>
      <w:r w:rsidRPr="00B240F3">
        <w:rPr>
          <w:szCs w:val="22"/>
        </w:rPr>
        <w:t xml:space="preserve">. </w:t>
      </w:r>
    </w:p>
    <w:p w:rsidR="00C01990" w:rsidRPr="00B240F3" w:rsidRDefault="00C01990" w:rsidP="00C01990">
      <w:pPr>
        <w:pStyle w:val="Paragrafi0"/>
        <w:rPr>
          <w:szCs w:val="22"/>
        </w:rPr>
      </w:pPr>
      <w:r w:rsidRPr="00B240F3">
        <w:rPr>
          <w:szCs w:val="22"/>
        </w:rPr>
        <w:t> </w:t>
      </w:r>
      <w:r w:rsidRPr="00B240F3">
        <w:rPr>
          <w:rFonts w:eastAsia="Arial"/>
          <w:szCs w:val="22"/>
        </w:rPr>
        <w:t>2. </w:t>
      </w:r>
      <w:r w:rsidRPr="00B240F3">
        <w:rPr>
          <w:szCs w:val="22"/>
        </w:rPr>
        <w:t>Ngarkohen Ministri i Brendshëm, Ministri i Mbrojtjes dhe kryeregjistruesi i Pasurive të Paluajtshme të Republikës së Shqipërisë të ndjekin procedurat e nevojshme për zbatimin e këtij vendimi.</w:t>
      </w:r>
    </w:p>
    <w:p w:rsidR="00C01990" w:rsidRPr="00B240F3" w:rsidRDefault="00C01990" w:rsidP="00C01990">
      <w:pPr>
        <w:pStyle w:val="Paragrafi0"/>
        <w:rPr>
          <w:szCs w:val="22"/>
        </w:rPr>
      </w:pPr>
      <w:r w:rsidRPr="00B240F3">
        <w:rPr>
          <w:szCs w:val="22"/>
        </w:rPr>
        <w:t> Ky vendim hyn në fuqi pas botimit në Fletoren Zyrtare.</w:t>
      </w:r>
    </w:p>
    <w:p w:rsidR="00C01990" w:rsidRPr="00B240F3" w:rsidRDefault="00C01990" w:rsidP="00C01990">
      <w:pPr>
        <w:pStyle w:val="Paragrafi0"/>
        <w:rPr>
          <w:szCs w:val="22"/>
        </w:rPr>
      </w:pPr>
      <w:r w:rsidRPr="00B240F3">
        <w:rPr>
          <w:szCs w:val="22"/>
        </w:rPr>
        <w:t> </w:t>
      </w:r>
    </w:p>
    <w:p w:rsidR="00C01990" w:rsidRPr="00B240F3" w:rsidRDefault="00C01990" w:rsidP="00C01990">
      <w:pPr>
        <w:pStyle w:val="Autoriteti"/>
      </w:pPr>
      <w:r w:rsidRPr="00B240F3">
        <w:t>KRYEMINISTRI</w:t>
      </w:r>
    </w:p>
    <w:p w:rsidR="00C01990" w:rsidRPr="00B240F3" w:rsidRDefault="00C01990" w:rsidP="00C01990">
      <w:pPr>
        <w:pStyle w:val="AutoritetiEmer"/>
      </w:pPr>
      <w:r w:rsidRPr="00B240F3">
        <w:t> Sali  Berisha</w:t>
      </w:r>
    </w:p>
    <w:p w:rsidR="00C01990" w:rsidRPr="00B240F3" w:rsidRDefault="002033CF" w:rsidP="00C01990">
      <w:pPr>
        <w:pStyle w:val="Figure"/>
        <w:rPr>
          <w:lang w:val="sq-AL"/>
        </w:rPr>
      </w:pPr>
      <w:r w:rsidRPr="00B240F3">
        <w:rPr>
          <w:noProof/>
        </w:rPr>
        <w:drawing>
          <wp:inline distT="0" distB="0" distL="0" distR="0">
            <wp:extent cx="4572000" cy="8001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990" w:rsidRPr="00B240F3" w:rsidRDefault="00C01990" w:rsidP="00C01990">
      <w:pPr>
        <w:pStyle w:val="Paragrafi0"/>
        <w:rPr>
          <w:szCs w:val="22"/>
          <w:lang w:val="sq-AL"/>
        </w:rPr>
      </w:pPr>
    </w:p>
    <w:p w:rsidR="00C01990" w:rsidRPr="00B240F3" w:rsidRDefault="00C01990" w:rsidP="00C01990">
      <w:pPr>
        <w:pStyle w:val="Paragrafi0"/>
        <w:rPr>
          <w:szCs w:val="22"/>
          <w:lang w:val="sq-AL"/>
        </w:rPr>
      </w:pPr>
    </w:p>
    <w:p w:rsidR="00C01990" w:rsidRPr="00B240F3" w:rsidRDefault="00C01990" w:rsidP="00C01990">
      <w:pPr>
        <w:pStyle w:val="Paragrafi0"/>
        <w:rPr>
          <w:szCs w:val="22"/>
          <w:lang w:val="sq-AL"/>
        </w:rPr>
      </w:pPr>
    </w:p>
    <w:p w:rsidR="00C01990" w:rsidRPr="00B240F3" w:rsidRDefault="002033CF" w:rsidP="00C01990">
      <w:pPr>
        <w:pStyle w:val="Figure"/>
        <w:rPr>
          <w:lang w:val="sq-AL"/>
        </w:rPr>
      </w:pPr>
      <w:r w:rsidRPr="00B240F3">
        <w:rPr>
          <w:noProof/>
        </w:rPr>
        <w:drawing>
          <wp:inline distT="0" distB="0" distL="0" distR="0">
            <wp:extent cx="4572000" cy="756666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756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990" w:rsidRPr="00B240F3" w:rsidRDefault="00C01990" w:rsidP="00C01990">
      <w:pPr>
        <w:pStyle w:val="Paragrafi0"/>
        <w:rPr>
          <w:szCs w:val="22"/>
          <w:lang w:val="sq-AL"/>
        </w:rPr>
      </w:pPr>
    </w:p>
    <w:p w:rsidR="00C01990" w:rsidRPr="00B240F3" w:rsidRDefault="002033CF" w:rsidP="00C01990">
      <w:pPr>
        <w:pStyle w:val="Figure"/>
        <w:rPr>
          <w:lang w:val="sq-AL"/>
        </w:rPr>
      </w:pPr>
      <w:r w:rsidRPr="00B240F3">
        <w:rPr>
          <w:noProof/>
        </w:rPr>
        <w:drawing>
          <wp:inline distT="0" distB="0" distL="0" distR="0">
            <wp:extent cx="4572000" cy="720852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720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990" w:rsidRPr="00B240F3" w:rsidRDefault="00C01990" w:rsidP="00C01990">
      <w:pPr>
        <w:pStyle w:val="Paragrafi0"/>
        <w:rPr>
          <w:szCs w:val="22"/>
          <w:lang w:val="sq-AL"/>
        </w:rPr>
      </w:pPr>
    </w:p>
    <w:p w:rsidR="00C01990" w:rsidRPr="00B240F3" w:rsidRDefault="00C01990" w:rsidP="00C01990">
      <w:pPr>
        <w:pStyle w:val="Paragrafi0"/>
        <w:rPr>
          <w:szCs w:val="22"/>
          <w:lang w:val="sq-AL"/>
        </w:rPr>
      </w:pPr>
    </w:p>
    <w:p w:rsidR="00C01990" w:rsidRPr="00B240F3" w:rsidRDefault="00C01990" w:rsidP="00C01990">
      <w:pPr>
        <w:pStyle w:val="Paragrafi0"/>
        <w:rPr>
          <w:szCs w:val="22"/>
          <w:lang w:val="sq-AL"/>
        </w:rPr>
      </w:pPr>
    </w:p>
    <w:sectPr w:rsidR="00C01990" w:rsidRPr="00B240F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01990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33CF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77E2"/>
    <w:rsid w:val="005009A9"/>
    <w:rsid w:val="00502300"/>
    <w:rsid w:val="00503766"/>
    <w:rsid w:val="00503ABF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1990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B2CB566-F3AA-4C04-93B7-D2A81827A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2019-03-18T13:37:00Z</dcterms:created>
  <dcterms:modified xsi:type="dcterms:W3CDTF">2019-03-18T13:37:00Z</dcterms:modified>
</cp:coreProperties>
</file>