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208B" w:rsidRPr="00F42DB0" w:rsidRDefault="0072208B" w:rsidP="0072208B">
      <w:pPr>
        <w:pStyle w:val="Akti"/>
        <w:keepNext w:val="0"/>
      </w:pPr>
      <w:bookmarkStart w:id="0" w:name="_GoBack"/>
      <w:bookmarkEnd w:id="0"/>
      <w:r w:rsidRPr="00F42DB0">
        <w:t>VENDIM</w:t>
      </w:r>
    </w:p>
    <w:p w:rsidR="0072208B" w:rsidRPr="00F42DB0" w:rsidRDefault="0072208B" w:rsidP="0072208B">
      <w:pPr>
        <w:pStyle w:val="NumriData"/>
        <w:keepNext w:val="0"/>
        <w:rPr>
          <w:szCs w:val="22"/>
        </w:rPr>
      </w:pPr>
      <w:r w:rsidRPr="00F42DB0">
        <w:rPr>
          <w:szCs w:val="22"/>
        </w:rPr>
        <w:t>Nr.643, datë 11.6.2009 </w:t>
      </w:r>
    </w:p>
    <w:p w:rsidR="0072208B" w:rsidRPr="00F42DB0" w:rsidRDefault="0072208B" w:rsidP="0072208B">
      <w:pPr>
        <w:pStyle w:val="Paragrafi0"/>
        <w:rPr>
          <w:szCs w:val="22"/>
        </w:rPr>
      </w:pPr>
    </w:p>
    <w:p w:rsidR="0072208B" w:rsidRPr="00F42DB0" w:rsidRDefault="0072208B" w:rsidP="0072208B">
      <w:pPr>
        <w:pStyle w:val="Titulli0"/>
        <w:keepNext w:val="0"/>
      </w:pPr>
      <w:r w:rsidRPr="00F42DB0">
        <w:t>PËR PRODHIMIN, SHPËRNDARJEN DHE PAJISJEN E UDHËTARËVE ME BILETA TRANSPORTI RRUGOR</w:t>
      </w:r>
    </w:p>
    <w:p w:rsidR="0072208B" w:rsidRPr="00F42DB0" w:rsidRDefault="0072208B" w:rsidP="0072208B">
      <w:pPr>
        <w:pStyle w:val="Paragrafi0"/>
        <w:rPr>
          <w:szCs w:val="22"/>
        </w:rPr>
      </w:pPr>
      <w:r w:rsidRPr="00F42DB0">
        <w:rPr>
          <w:szCs w:val="22"/>
        </w:rPr>
        <w:t> </w:t>
      </w:r>
    </w:p>
    <w:p w:rsidR="0072208B" w:rsidRPr="00F42DB0" w:rsidRDefault="0072208B" w:rsidP="0072208B">
      <w:pPr>
        <w:pStyle w:val="Paragrafi0"/>
        <w:rPr>
          <w:szCs w:val="22"/>
        </w:rPr>
      </w:pPr>
      <w:r w:rsidRPr="00F42DB0">
        <w:rPr>
          <w:szCs w:val="22"/>
        </w:rPr>
        <w:t>Në mbështetje të nenit 100 të Kushtetutës, të pikës 2 të nenit 52 të  ligjit nr.9920, datë 19.5.2008 “Për procedurat tatimore në Republikën e Shqipërisë”, dhe të nenit 36 të ligjit nr.7928, datë 27.4.1995 “Për tatimin mbi vlerën e shtuar”, të ndryshuar, me propozimin e Ministrit të Financave, Këshilli i Ministrave</w:t>
      </w:r>
    </w:p>
    <w:p w:rsidR="0072208B" w:rsidRPr="00F42DB0" w:rsidRDefault="0072208B" w:rsidP="0072208B">
      <w:pPr>
        <w:pStyle w:val="Paragrafi0"/>
        <w:rPr>
          <w:szCs w:val="22"/>
        </w:rPr>
      </w:pPr>
      <w:r w:rsidRPr="00F42DB0">
        <w:rPr>
          <w:szCs w:val="22"/>
        </w:rPr>
        <w:t> </w:t>
      </w:r>
    </w:p>
    <w:p w:rsidR="0072208B" w:rsidRPr="00F42DB0" w:rsidRDefault="0072208B" w:rsidP="0072208B">
      <w:pPr>
        <w:pStyle w:val="VENDOSI0"/>
        <w:keepNext w:val="0"/>
      </w:pPr>
      <w:r w:rsidRPr="00F42DB0">
        <w:t>VENDOSI:</w:t>
      </w:r>
    </w:p>
    <w:p w:rsidR="0072208B" w:rsidRPr="00F42DB0" w:rsidRDefault="0072208B" w:rsidP="0072208B">
      <w:pPr>
        <w:pStyle w:val="Paragrafi0"/>
        <w:rPr>
          <w:szCs w:val="22"/>
        </w:rPr>
      </w:pPr>
      <w:r w:rsidRPr="00F42DB0">
        <w:rPr>
          <w:szCs w:val="22"/>
        </w:rPr>
        <w:t> </w:t>
      </w:r>
    </w:p>
    <w:p w:rsidR="0072208B" w:rsidRPr="00F42DB0" w:rsidRDefault="0072208B" w:rsidP="0072208B">
      <w:pPr>
        <w:pStyle w:val="Paragrafi0"/>
        <w:rPr>
          <w:szCs w:val="22"/>
        </w:rPr>
      </w:pPr>
      <w:r w:rsidRPr="00F42DB0">
        <w:rPr>
          <w:szCs w:val="22"/>
        </w:rPr>
        <w:t>1. Formati i biletave të transportit rrugor të udhëtarëve, për shërbimin qytetas, ndërqytetas, rrethqytetas, si dhe në transportin ndërkombëtar rrugor të udhëtarëve, duhet të jetë sipas standardit të përcaktuar me udhëzimin përkatës të ministrit të Financave.</w:t>
      </w:r>
    </w:p>
    <w:p w:rsidR="0072208B" w:rsidRPr="00F42DB0" w:rsidRDefault="0072208B" w:rsidP="0072208B">
      <w:pPr>
        <w:pStyle w:val="Paragrafi0"/>
        <w:rPr>
          <w:szCs w:val="22"/>
        </w:rPr>
      </w:pPr>
      <w:r w:rsidRPr="00F42DB0">
        <w:rPr>
          <w:szCs w:val="22"/>
        </w:rPr>
        <w:t>2.  Çmimi i biletave, të përmendura në pikën 1 të këtij vendimi, i cili përmban edhe vlerën e TVSH-së (për transportin brenda vendit), caktohet në përputhje me legjislacionin në fuqi.</w:t>
      </w:r>
    </w:p>
    <w:p w:rsidR="0072208B" w:rsidRPr="00F42DB0" w:rsidRDefault="0072208B" w:rsidP="0072208B">
      <w:pPr>
        <w:pStyle w:val="Paragrafi0"/>
        <w:rPr>
          <w:szCs w:val="22"/>
        </w:rPr>
      </w:pPr>
      <w:r w:rsidRPr="00F42DB0">
        <w:rPr>
          <w:szCs w:val="22"/>
        </w:rPr>
        <w:t>3.  Ngarkohet Drejtoria e Përgjithshme e Tatimeve për disenjimin e formatit të biletave të transportit rrugor të udhëtarëve, për shërbimin qytetas, ndërqytetas, rrethqytetas dhe transportin ndërkombëtar. Shtypja e këtyre biletave realizohet nga shtypshkronja e letrave me vlerë, në përputhje me kriteret e përcaktuara në vendimin nr.1497, datë 19.11.2008 të Këshillit të Ministrave “Për shtypjen e letrave me vlerë”, dhe udhëzimin e Ministrit të Financave, në bazë të kontratës së lidhur ndërmjet kësaj shtypshkronje dhe Drejtorisë së Përgjithshme të Tatimeve. </w:t>
      </w:r>
    </w:p>
    <w:p w:rsidR="0072208B" w:rsidRPr="00F42DB0" w:rsidRDefault="0072208B" w:rsidP="0072208B">
      <w:pPr>
        <w:pStyle w:val="Paragrafi0"/>
        <w:rPr>
          <w:szCs w:val="22"/>
        </w:rPr>
      </w:pPr>
      <w:r w:rsidRPr="00F42DB0">
        <w:rPr>
          <w:szCs w:val="22"/>
        </w:rPr>
        <w:t> 4. Pajisja e udhëtarëve me biletat e transportit është e detyrueshme për të gjitha llojet e shërbimit të transportit, në transportin rrugor për të tretë, përjashtuar taksitë 4+1 dhe 8+1.</w:t>
      </w:r>
    </w:p>
    <w:p w:rsidR="0072208B" w:rsidRPr="00F42DB0" w:rsidRDefault="0072208B" w:rsidP="0072208B">
      <w:pPr>
        <w:pStyle w:val="Paragrafi0"/>
        <w:rPr>
          <w:szCs w:val="22"/>
        </w:rPr>
      </w:pPr>
      <w:r w:rsidRPr="00F42DB0">
        <w:rPr>
          <w:szCs w:val="22"/>
        </w:rPr>
        <w:t> 4.1  Taksitë 8+1 duhet të pajisen me bileta transporti në të gjitha rastet, kur nuk janë të pajisura me taksimetër. Matja e vëllimit të punës për taksitë 4+1 dhe 8+1 kryhet nëpërmjet taksimetrit, me tregues fiskalë.</w:t>
      </w:r>
    </w:p>
    <w:p w:rsidR="0072208B" w:rsidRPr="00F42DB0" w:rsidRDefault="0072208B" w:rsidP="0072208B">
      <w:pPr>
        <w:pStyle w:val="Paragrafi0"/>
        <w:rPr>
          <w:szCs w:val="22"/>
        </w:rPr>
      </w:pPr>
      <w:r w:rsidRPr="00F42DB0">
        <w:rPr>
          <w:szCs w:val="22"/>
        </w:rPr>
        <w:t>4.2 Në rastet e shërbimeve për të tretë ose në shërbime të rregullta, të specializuara apo të organizuara brenda vendit ose ndërkombëtare, pasagjerët nuk pajisen me bileta, por agjencia e udhëtimit i lëshon faturën tatimore organizatorit/shoqërisë përfitues/e të shërbimit. Në këto raste, drejtuesi i mjetit duhet të ketë gjatë udhëtimit listën e udhëtarëve dhe faturën tatimore, të lëshuar nga agjencia e udhëtimit.</w:t>
      </w:r>
    </w:p>
    <w:p w:rsidR="0072208B" w:rsidRPr="00F42DB0" w:rsidRDefault="0072208B" w:rsidP="0072208B">
      <w:pPr>
        <w:pStyle w:val="Paragrafi0"/>
        <w:rPr>
          <w:szCs w:val="22"/>
        </w:rPr>
      </w:pPr>
      <w:r w:rsidRPr="00F42DB0">
        <w:rPr>
          <w:szCs w:val="22"/>
        </w:rPr>
        <w:t> 5.  Tërheqja e biletave për transportin rrugor të udhëtarëve, për shërbimin qytetas, ndërqytetas, rrethqytetas dhe transportin ndërkombëtar rrugor realizohet nga shoqëritë e licencuara për këto lloje transporti apo nga përfaqësuesi i agjencisë së transportit (nëse shoqëria e licencuar disponon edhe agjenci udhëtimi). Tërheqja e biletave kryhet pranë drejtorive rajonale tatimore, kundrejt kostos së prodhimit të tyre.</w:t>
      </w:r>
    </w:p>
    <w:p w:rsidR="0072208B" w:rsidRPr="00F42DB0" w:rsidRDefault="0072208B" w:rsidP="0072208B">
      <w:pPr>
        <w:pStyle w:val="Paragrafi0"/>
        <w:rPr>
          <w:szCs w:val="22"/>
        </w:rPr>
      </w:pPr>
      <w:r w:rsidRPr="00F42DB0">
        <w:rPr>
          <w:szCs w:val="22"/>
        </w:rPr>
        <w:t>6.  Në fund të çdo viti kalendarik, shoqëritë e transportit ose përfaqësuesi i agjencisë së transportit (nëse shoqëria e licencuar disponon edhe agjenci udhëtimi) paraqesin pranë drejtorisë rajonale tatimore, ku janë regjistruar si subjekte tatimpaguese, parashikimet e tyre për sasinë e biletave, për vitin e ardhshëm fiskal. Në rastet e sasive shtesë, këto shoqëri dhe agjencitë në shërbim të tyre duhet të bëjnë kërkesa shtesë, së paku tre muaj më parë.</w:t>
      </w:r>
    </w:p>
    <w:p w:rsidR="0072208B" w:rsidRPr="00F42DB0" w:rsidRDefault="0072208B" w:rsidP="0072208B">
      <w:pPr>
        <w:pStyle w:val="Paragrafi0"/>
        <w:rPr>
          <w:szCs w:val="22"/>
        </w:rPr>
      </w:pPr>
      <w:r w:rsidRPr="00F42DB0">
        <w:rPr>
          <w:szCs w:val="22"/>
        </w:rPr>
        <w:t>7. Drejtorisë së Përgjithshme të Tatimeve, për çdo vit kalendarik, i jepet fondi i përcaktuar për përballimin e shpenzimeve të prodhimit të biletave të transportit rrugor, në zbatim të këtij vendimi.</w:t>
      </w:r>
    </w:p>
    <w:p w:rsidR="0072208B" w:rsidRPr="00F42DB0" w:rsidRDefault="0072208B" w:rsidP="0072208B">
      <w:pPr>
        <w:pStyle w:val="Paragrafi0"/>
        <w:rPr>
          <w:szCs w:val="22"/>
        </w:rPr>
      </w:pPr>
      <w:r w:rsidRPr="00F42DB0">
        <w:rPr>
          <w:szCs w:val="22"/>
        </w:rPr>
        <w:t>8. Strukturat përkatëse ushtrojnë kontroll ndaj shoqërive rezidente shqiptare, të licencuara për këto lloj transportesh, për pajisjen me bileta të udhëtarëve, vetëm apo në bashkëpunim me Ministrinë e Punëve Publike, Transportit dhe Telekomunikacionit dhe strukturat e Ministrisë së Brendshme, në përputhje me kompetencat dhe detyrat e tyre funksionale.</w:t>
      </w:r>
    </w:p>
    <w:p w:rsidR="0072208B" w:rsidRPr="00F42DB0" w:rsidRDefault="0072208B" w:rsidP="0072208B">
      <w:pPr>
        <w:pStyle w:val="Paragrafi0"/>
        <w:rPr>
          <w:szCs w:val="22"/>
        </w:rPr>
      </w:pPr>
      <w:r w:rsidRPr="00F42DB0">
        <w:rPr>
          <w:szCs w:val="22"/>
        </w:rPr>
        <w:t>9. Shoqëritë rezidente shqiptare, të licencuara në transportin ndërkombëtar, detyrohen të pajisin me bileta udhëtimi, të shpërndara nga organet tatimore, të gjithë pasagjerët udhëtues, si në drejtimin dalës nga territori i Republikës së Shqipërisë, ashtu edhe në itinerarin e kthimit.</w:t>
      </w:r>
    </w:p>
    <w:p w:rsidR="0072208B" w:rsidRPr="00F42DB0" w:rsidRDefault="0072208B" w:rsidP="0072208B">
      <w:pPr>
        <w:pStyle w:val="Paragrafi0"/>
        <w:rPr>
          <w:szCs w:val="22"/>
        </w:rPr>
      </w:pPr>
      <w:r w:rsidRPr="00F42DB0">
        <w:rPr>
          <w:szCs w:val="22"/>
        </w:rPr>
        <w:t>10. Agjencia e udhëtarëve për transportin ndërkombëtar rrugor, përpara kalimit të kufirit, harton dhe depoziton në pikën e kalimit kufitar, në tri kopje, listën e pasagjerëve udhëtues, sipas formatit të përcaktuar me udhëzim të Ministrit të Financave.</w:t>
      </w:r>
    </w:p>
    <w:p w:rsidR="0072208B" w:rsidRPr="00F42DB0" w:rsidRDefault="0072208B" w:rsidP="0072208B">
      <w:pPr>
        <w:pStyle w:val="Paragrafi0"/>
        <w:rPr>
          <w:szCs w:val="22"/>
        </w:rPr>
      </w:pPr>
      <w:r w:rsidRPr="00F42DB0">
        <w:rPr>
          <w:szCs w:val="22"/>
        </w:rPr>
        <w:t>Një kopje e listës së pasagjerëve udhëtues depozitohet në zyrën e policisë kufitare dhe tërhiqet rregullisht çdo muaj, pasi nënshkruhet nga punonjësi i policisë së kalimit kufitar,</w:t>
      </w:r>
      <w:r>
        <w:rPr>
          <w:szCs w:val="22"/>
        </w:rPr>
        <w:t xml:space="preserve"> </w:t>
      </w:r>
      <w:r w:rsidRPr="00F42DB0">
        <w:rPr>
          <w:szCs w:val="22"/>
        </w:rPr>
        <w:t>nga drejtoria rajonale tatimore, me autorizim të drejtorit të kësaj drejtorie. Një kopje e nënshkruar i kthehet shoqërisë transportuese, pasi është verifikuar dhe konfirmuar përputhshmëria e listës së pasagjerëve me pasagjerët e transportuar nga shoqëria dhe një kopje mbahet nga punonjësi i policisë së kalimit kufitar.</w:t>
      </w:r>
    </w:p>
    <w:p w:rsidR="0072208B" w:rsidRPr="00F42DB0" w:rsidRDefault="0072208B" w:rsidP="0072208B">
      <w:pPr>
        <w:pStyle w:val="Paragrafi0"/>
        <w:rPr>
          <w:szCs w:val="22"/>
        </w:rPr>
      </w:pPr>
      <w:r w:rsidRPr="00F42DB0">
        <w:rPr>
          <w:szCs w:val="22"/>
        </w:rPr>
        <w:t>11. Ngarkohen Drejtoria e Përgjithshme e Tatimeve dhe pikat tokësore të kalimit të kufirit për zbatimin e këtij vendimi.</w:t>
      </w:r>
    </w:p>
    <w:p w:rsidR="0072208B" w:rsidRPr="00F42DB0" w:rsidRDefault="0072208B" w:rsidP="0072208B">
      <w:pPr>
        <w:pStyle w:val="Paragrafi0"/>
        <w:rPr>
          <w:szCs w:val="22"/>
        </w:rPr>
      </w:pPr>
      <w:r w:rsidRPr="00F42DB0">
        <w:rPr>
          <w:szCs w:val="22"/>
        </w:rPr>
        <w:t>12.  Ngarkohet Ministri i Financave të nxjerrë udhëzimet përkatëse, në zbatim të pikave 1 e 10 të këtij vendimi.</w:t>
      </w:r>
    </w:p>
    <w:p w:rsidR="0072208B" w:rsidRPr="00F42DB0" w:rsidRDefault="0072208B" w:rsidP="0072208B">
      <w:pPr>
        <w:pStyle w:val="Paragrafi0"/>
        <w:rPr>
          <w:szCs w:val="22"/>
        </w:rPr>
      </w:pPr>
      <w:r w:rsidRPr="00F42DB0">
        <w:rPr>
          <w:szCs w:val="22"/>
        </w:rPr>
        <w:t>Ky vendim hyn në fuqi pas botimit në Fletoren Zyrtare.</w:t>
      </w:r>
    </w:p>
    <w:p w:rsidR="0072208B" w:rsidRPr="00F42DB0" w:rsidRDefault="0072208B" w:rsidP="0072208B">
      <w:pPr>
        <w:pStyle w:val="Paragrafi0"/>
        <w:rPr>
          <w:szCs w:val="22"/>
        </w:rPr>
      </w:pPr>
      <w:r w:rsidRPr="00F42DB0">
        <w:rPr>
          <w:szCs w:val="22"/>
        </w:rPr>
        <w:t> </w:t>
      </w:r>
    </w:p>
    <w:p w:rsidR="0072208B" w:rsidRPr="00F42DB0" w:rsidRDefault="0072208B" w:rsidP="0072208B">
      <w:pPr>
        <w:pStyle w:val="Autoriteti"/>
        <w:keepNext w:val="0"/>
      </w:pPr>
      <w:r w:rsidRPr="00F42DB0">
        <w:t>Kryeministri</w:t>
      </w:r>
    </w:p>
    <w:p w:rsidR="0072208B" w:rsidRPr="00F42DB0" w:rsidRDefault="0072208B" w:rsidP="0072208B">
      <w:pPr>
        <w:pStyle w:val="AutoritetiEmer"/>
      </w:pPr>
      <w:r w:rsidRPr="00F42DB0">
        <w:t>Sali Berisha</w:t>
      </w:r>
    </w:p>
    <w:sectPr w:rsidR="0072208B" w:rsidRPr="00F42DB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2208B"/>
    <w:rsid w:val="00001ED4"/>
    <w:rsid w:val="0000253A"/>
    <w:rsid w:val="0000363C"/>
    <w:rsid w:val="00004CDC"/>
    <w:rsid w:val="00005805"/>
    <w:rsid w:val="00010C90"/>
    <w:rsid w:val="000116E2"/>
    <w:rsid w:val="00013366"/>
    <w:rsid w:val="00014340"/>
    <w:rsid w:val="000152A2"/>
    <w:rsid w:val="00016505"/>
    <w:rsid w:val="00016606"/>
    <w:rsid w:val="00016B7F"/>
    <w:rsid w:val="0001780C"/>
    <w:rsid w:val="00017EBE"/>
    <w:rsid w:val="00017F82"/>
    <w:rsid w:val="00021355"/>
    <w:rsid w:val="0002384E"/>
    <w:rsid w:val="000239EC"/>
    <w:rsid w:val="00023ED4"/>
    <w:rsid w:val="000253C1"/>
    <w:rsid w:val="0002748B"/>
    <w:rsid w:val="00030428"/>
    <w:rsid w:val="00030839"/>
    <w:rsid w:val="00030B1F"/>
    <w:rsid w:val="000312C8"/>
    <w:rsid w:val="00032605"/>
    <w:rsid w:val="00034158"/>
    <w:rsid w:val="000353B2"/>
    <w:rsid w:val="0003682E"/>
    <w:rsid w:val="0003789B"/>
    <w:rsid w:val="00037937"/>
    <w:rsid w:val="00040422"/>
    <w:rsid w:val="00041A56"/>
    <w:rsid w:val="00042FCA"/>
    <w:rsid w:val="00043438"/>
    <w:rsid w:val="000437E7"/>
    <w:rsid w:val="00043973"/>
    <w:rsid w:val="00044E21"/>
    <w:rsid w:val="00046373"/>
    <w:rsid w:val="00053FD5"/>
    <w:rsid w:val="00054914"/>
    <w:rsid w:val="00055B92"/>
    <w:rsid w:val="0005641C"/>
    <w:rsid w:val="00056BD8"/>
    <w:rsid w:val="00056CF5"/>
    <w:rsid w:val="00056FDA"/>
    <w:rsid w:val="00057B3F"/>
    <w:rsid w:val="000624EF"/>
    <w:rsid w:val="000660E6"/>
    <w:rsid w:val="00066D59"/>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6D7E"/>
    <w:rsid w:val="00087365"/>
    <w:rsid w:val="000903B6"/>
    <w:rsid w:val="000911CE"/>
    <w:rsid w:val="000918AA"/>
    <w:rsid w:val="00096F6A"/>
    <w:rsid w:val="00097D2E"/>
    <w:rsid w:val="000A03EC"/>
    <w:rsid w:val="000A0CC4"/>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1D7D"/>
    <w:rsid w:val="000E41BC"/>
    <w:rsid w:val="000E42C9"/>
    <w:rsid w:val="000E47F5"/>
    <w:rsid w:val="000E7D2B"/>
    <w:rsid w:val="000F0CDA"/>
    <w:rsid w:val="000F0EC8"/>
    <w:rsid w:val="000F3B8B"/>
    <w:rsid w:val="0010101E"/>
    <w:rsid w:val="001030E4"/>
    <w:rsid w:val="00103440"/>
    <w:rsid w:val="00104F42"/>
    <w:rsid w:val="0011007C"/>
    <w:rsid w:val="001108EA"/>
    <w:rsid w:val="00110C87"/>
    <w:rsid w:val="00113297"/>
    <w:rsid w:val="00115644"/>
    <w:rsid w:val="00115A10"/>
    <w:rsid w:val="00116E1D"/>
    <w:rsid w:val="001178F8"/>
    <w:rsid w:val="0012015A"/>
    <w:rsid w:val="0012215A"/>
    <w:rsid w:val="00122D0F"/>
    <w:rsid w:val="001249B9"/>
    <w:rsid w:val="00125054"/>
    <w:rsid w:val="001311F5"/>
    <w:rsid w:val="00132DD0"/>
    <w:rsid w:val="00132FBB"/>
    <w:rsid w:val="00133667"/>
    <w:rsid w:val="00134172"/>
    <w:rsid w:val="00134231"/>
    <w:rsid w:val="00134F17"/>
    <w:rsid w:val="00134F2A"/>
    <w:rsid w:val="00134F8E"/>
    <w:rsid w:val="001375E3"/>
    <w:rsid w:val="0014092F"/>
    <w:rsid w:val="001441DD"/>
    <w:rsid w:val="001445FD"/>
    <w:rsid w:val="00144D75"/>
    <w:rsid w:val="0014598C"/>
    <w:rsid w:val="0015074C"/>
    <w:rsid w:val="0015202D"/>
    <w:rsid w:val="00152456"/>
    <w:rsid w:val="001532F4"/>
    <w:rsid w:val="00154AC0"/>
    <w:rsid w:val="00154D78"/>
    <w:rsid w:val="00155B8F"/>
    <w:rsid w:val="00157A6E"/>
    <w:rsid w:val="00160724"/>
    <w:rsid w:val="001623F8"/>
    <w:rsid w:val="00162839"/>
    <w:rsid w:val="00162C4F"/>
    <w:rsid w:val="00163B8A"/>
    <w:rsid w:val="001664E1"/>
    <w:rsid w:val="001719D2"/>
    <w:rsid w:val="001743DB"/>
    <w:rsid w:val="001763D1"/>
    <w:rsid w:val="00177753"/>
    <w:rsid w:val="00183704"/>
    <w:rsid w:val="0018508F"/>
    <w:rsid w:val="00186D2B"/>
    <w:rsid w:val="00191231"/>
    <w:rsid w:val="00191FDA"/>
    <w:rsid w:val="00194A4D"/>
    <w:rsid w:val="001952F8"/>
    <w:rsid w:val="0019562E"/>
    <w:rsid w:val="00197CB4"/>
    <w:rsid w:val="001A02D5"/>
    <w:rsid w:val="001A2871"/>
    <w:rsid w:val="001A2C51"/>
    <w:rsid w:val="001A3A7E"/>
    <w:rsid w:val="001A4548"/>
    <w:rsid w:val="001A5C54"/>
    <w:rsid w:val="001B05F9"/>
    <w:rsid w:val="001B06BA"/>
    <w:rsid w:val="001B10B7"/>
    <w:rsid w:val="001B2E8C"/>
    <w:rsid w:val="001B39D0"/>
    <w:rsid w:val="001B3AC8"/>
    <w:rsid w:val="001C1609"/>
    <w:rsid w:val="001C19B3"/>
    <w:rsid w:val="001C345E"/>
    <w:rsid w:val="001C3F7F"/>
    <w:rsid w:val="001C407E"/>
    <w:rsid w:val="001C42DD"/>
    <w:rsid w:val="001C6FD6"/>
    <w:rsid w:val="001C7D53"/>
    <w:rsid w:val="001D150D"/>
    <w:rsid w:val="001D184A"/>
    <w:rsid w:val="001D4DCD"/>
    <w:rsid w:val="001D52B7"/>
    <w:rsid w:val="001D6951"/>
    <w:rsid w:val="001D69B9"/>
    <w:rsid w:val="001D7F75"/>
    <w:rsid w:val="001E0AF3"/>
    <w:rsid w:val="001E1829"/>
    <w:rsid w:val="001E264B"/>
    <w:rsid w:val="001E2AE7"/>
    <w:rsid w:val="001E3756"/>
    <w:rsid w:val="001E4ADE"/>
    <w:rsid w:val="001E4F6A"/>
    <w:rsid w:val="001E5AF4"/>
    <w:rsid w:val="001F0318"/>
    <w:rsid w:val="001F06EC"/>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2F22"/>
    <w:rsid w:val="002667AD"/>
    <w:rsid w:val="00266A90"/>
    <w:rsid w:val="00271E49"/>
    <w:rsid w:val="00271ECE"/>
    <w:rsid w:val="00273B1C"/>
    <w:rsid w:val="00274047"/>
    <w:rsid w:val="00280AB6"/>
    <w:rsid w:val="002819BD"/>
    <w:rsid w:val="00284095"/>
    <w:rsid w:val="0028421E"/>
    <w:rsid w:val="002854B6"/>
    <w:rsid w:val="00287798"/>
    <w:rsid w:val="00290D06"/>
    <w:rsid w:val="002917CD"/>
    <w:rsid w:val="002923C0"/>
    <w:rsid w:val="00292DE9"/>
    <w:rsid w:val="0029358C"/>
    <w:rsid w:val="00296798"/>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7B8"/>
    <w:rsid w:val="002C29D8"/>
    <w:rsid w:val="002C2F7E"/>
    <w:rsid w:val="002C663A"/>
    <w:rsid w:val="002D3A64"/>
    <w:rsid w:val="002D3AB2"/>
    <w:rsid w:val="002D631D"/>
    <w:rsid w:val="002D6424"/>
    <w:rsid w:val="002D6667"/>
    <w:rsid w:val="002D6FFB"/>
    <w:rsid w:val="002E39B7"/>
    <w:rsid w:val="002E5548"/>
    <w:rsid w:val="002E64E8"/>
    <w:rsid w:val="002E6924"/>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28C5"/>
    <w:rsid w:val="00322CEB"/>
    <w:rsid w:val="00323062"/>
    <w:rsid w:val="00324299"/>
    <w:rsid w:val="00324C47"/>
    <w:rsid w:val="00325329"/>
    <w:rsid w:val="0032584A"/>
    <w:rsid w:val="00327C0E"/>
    <w:rsid w:val="00327E43"/>
    <w:rsid w:val="00330286"/>
    <w:rsid w:val="00332C88"/>
    <w:rsid w:val="00336085"/>
    <w:rsid w:val="003424F0"/>
    <w:rsid w:val="0034544B"/>
    <w:rsid w:val="003460C1"/>
    <w:rsid w:val="00346A8A"/>
    <w:rsid w:val="003470D6"/>
    <w:rsid w:val="003504D9"/>
    <w:rsid w:val="00354C70"/>
    <w:rsid w:val="00354CF6"/>
    <w:rsid w:val="00356EA6"/>
    <w:rsid w:val="00357FBC"/>
    <w:rsid w:val="00360426"/>
    <w:rsid w:val="003604C4"/>
    <w:rsid w:val="00360B1A"/>
    <w:rsid w:val="00361569"/>
    <w:rsid w:val="00362CEA"/>
    <w:rsid w:val="00362EAB"/>
    <w:rsid w:val="00363AEF"/>
    <w:rsid w:val="00364171"/>
    <w:rsid w:val="00365087"/>
    <w:rsid w:val="003655DE"/>
    <w:rsid w:val="003659D8"/>
    <w:rsid w:val="00370819"/>
    <w:rsid w:val="003714DD"/>
    <w:rsid w:val="00371546"/>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1EDA"/>
    <w:rsid w:val="003A2ADD"/>
    <w:rsid w:val="003A34DD"/>
    <w:rsid w:val="003A3C7E"/>
    <w:rsid w:val="003A4F0D"/>
    <w:rsid w:val="003A59E8"/>
    <w:rsid w:val="003A5DB1"/>
    <w:rsid w:val="003B18BA"/>
    <w:rsid w:val="003B370C"/>
    <w:rsid w:val="003B5043"/>
    <w:rsid w:val="003B5D62"/>
    <w:rsid w:val="003B6718"/>
    <w:rsid w:val="003B7283"/>
    <w:rsid w:val="003B7803"/>
    <w:rsid w:val="003C34AC"/>
    <w:rsid w:val="003C39AE"/>
    <w:rsid w:val="003C3E7E"/>
    <w:rsid w:val="003C3FA9"/>
    <w:rsid w:val="003C4833"/>
    <w:rsid w:val="003C5597"/>
    <w:rsid w:val="003C7846"/>
    <w:rsid w:val="003C7854"/>
    <w:rsid w:val="003C7E57"/>
    <w:rsid w:val="003D046C"/>
    <w:rsid w:val="003D0D71"/>
    <w:rsid w:val="003D172B"/>
    <w:rsid w:val="003D1BDF"/>
    <w:rsid w:val="003D3DA9"/>
    <w:rsid w:val="003D549F"/>
    <w:rsid w:val="003D5F38"/>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4A36"/>
    <w:rsid w:val="00435F64"/>
    <w:rsid w:val="00437C52"/>
    <w:rsid w:val="0044061A"/>
    <w:rsid w:val="00441BE8"/>
    <w:rsid w:val="00443FF0"/>
    <w:rsid w:val="00444BBA"/>
    <w:rsid w:val="004450DD"/>
    <w:rsid w:val="00446666"/>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1BC0"/>
    <w:rsid w:val="00474045"/>
    <w:rsid w:val="004766A6"/>
    <w:rsid w:val="00476E38"/>
    <w:rsid w:val="0047736D"/>
    <w:rsid w:val="004811FB"/>
    <w:rsid w:val="00481895"/>
    <w:rsid w:val="00481BB0"/>
    <w:rsid w:val="004833A8"/>
    <w:rsid w:val="00483AD8"/>
    <w:rsid w:val="004919BA"/>
    <w:rsid w:val="0049210A"/>
    <w:rsid w:val="00494FC4"/>
    <w:rsid w:val="004952F5"/>
    <w:rsid w:val="0049593A"/>
    <w:rsid w:val="004A054C"/>
    <w:rsid w:val="004A133B"/>
    <w:rsid w:val="004A18ED"/>
    <w:rsid w:val="004A3D9E"/>
    <w:rsid w:val="004A5FEE"/>
    <w:rsid w:val="004A7B01"/>
    <w:rsid w:val="004A7CD1"/>
    <w:rsid w:val="004B2212"/>
    <w:rsid w:val="004B257B"/>
    <w:rsid w:val="004B30A8"/>
    <w:rsid w:val="004B49D6"/>
    <w:rsid w:val="004B4D1B"/>
    <w:rsid w:val="004B58DA"/>
    <w:rsid w:val="004B62D5"/>
    <w:rsid w:val="004B67AA"/>
    <w:rsid w:val="004B7E2C"/>
    <w:rsid w:val="004B7EC9"/>
    <w:rsid w:val="004C1AB1"/>
    <w:rsid w:val="004C3481"/>
    <w:rsid w:val="004C4427"/>
    <w:rsid w:val="004C505A"/>
    <w:rsid w:val="004C5AA4"/>
    <w:rsid w:val="004C6138"/>
    <w:rsid w:val="004C798A"/>
    <w:rsid w:val="004D1DD3"/>
    <w:rsid w:val="004D490B"/>
    <w:rsid w:val="004D53B7"/>
    <w:rsid w:val="004D5538"/>
    <w:rsid w:val="004D71CF"/>
    <w:rsid w:val="004D7643"/>
    <w:rsid w:val="004D7EC5"/>
    <w:rsid w:val="004E19EF"/>
    <w:rsid w:val="004E22ED"/>
    <w:rsid w:val="004E4819"/>
    <w:rsid w:val="004E661B"/>
    <w:rsid w:val="004E72E6"/>
    <w:rsid w:val="004F2F11"/>
    <w:rsid w:val="004F3B34"/>
    <w:rsid w:val="004F3D7A"/>
    <w:rsid w:val="004F4DF9"/>
    <w:rsid w:val="004F5B0D"/>
    <w:rsid w:val="004F5C9A"/>
    <w:rsid w:val="004F6243"/>
    <w:rsid w:val="004F63FD"/>
    <w:rsid w:val="004F6760"/>
    <w:rsid w:val="004F77E2"/>
    <w:rsid w:val="005009A9"/>
    <w:rsid w:val="00502300"/>
    <w:rsid w:val="00503766"/>
    <w:rsid w:val="00503ABF"/>
    <w:rsid w:val="0050447A"/>
    <w:rsid w:val="00505C74"/>
    <w:rsid w:val="0051218E"/>
    <w:rsid w:val="0051334F"/>
    <w:rsid w:val="0051565A"/>
    <w:rsid w:val="00520904"/>
    <w:rsid w:val="005221DE"/>
    <w:rsid w:val="0052236E"/>
    <w:rsid w:val="0052414B"/>
    <w:rsid w:val="005267D0"/>
    <w:rsid w:val="00526ACF"/>
    <w:rsid w:val="00526E2A"/>
    <w:rsid w:val="00530279"/>
    <w:rsid w:val="00530570"/>
    <w:rsid w:val="0053111F"/>
    <w:rsid w:val="005362E4"/>
    <w:rsid w:val="00536D4B"/>
    <w:rsid w:val="00536DB6"/>
    <w:rsid w:val="00537D3B"/>
    <w:rsid w:val="00540E4B"/>
    <w:rsid w:val="0054268F"/>
    <w:rsid w:val="005431DD"/>
    <w:rsid w:val="005469E2"/>
    <w:rsid w:val="0054702E"/>
    <w:rsid w:val="00551675"/>
    <w:rsid w:val="00552B6D"/>
    <w:rsid w:val="0055383C"/>
    <w:rsid w:val="00554516"/>
    <w:rsid w:val="00554E9A"/>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130"/>
    <w:rsid w:val="005B0AE5"/>
    <w:rsid w:val="005B21C4"/>
    <w:rsid w:val="005B2711"/>
    <w:rsid w:val="005B2BE7"/>
    <w:rsid w:val="005B2E51"/>
    <w:rsid w:val="005B3B68"/>
    <w:rsid w:val="005B3F61"/>
    <w:rsid w:val="005B3FEB"/>
    <w:rsid w:val="005B56D6"/>
    <w:rsid w:val="005B643E"/>
    <w:rsid w:val="005B7568"/>
    <w:rsid w:val="005C1ED6"/>
    <w:rsid w:val="005C2469"/>
    <w:rsid w:val="005C2A9E"/>
    <w:rsid w:val="005C3D89"/>
    <w:rsid w:val="005C3EB9"/>
    <w:rsid w:val="005C4156"/>
    <w:rsid w:val="005C708B"/>
    <w:rsid w:val="005C7884"/>
    <w:rsid w:val="005D0396"/>
    <w:rsid w:val="005D0EFC"/>
    <w:rsid w:val="005D3BF4"/>
    <w:rsid w:val="005D778C"/>
    <w:rsid w:val="005E1300"/>
    <w:rsid w:val="005E3F56"/>
    <w:rsid w:val="005E4476"/>
    <w:rsid w:val="005E55F7"/>
    <w:rsid w:val="005E5EF2"/>
    <w:rsid w:val="005E6E32"/>
    <w:rsid w:val="005F1B52"/>
    <w:rsid w:val="005F436D"/>
    <w:rsid w:val="005F502B"/>
    <w:rsid w:val="005F5DCC"/>
    <w:rsid w:val="005F70EE"/>
    <w:rsid w:val="00601817"/>
    <w:rsid w:val="00602F29"/>
    <w:rsid w:val="00603BBB"/>
    <w:rsid w:val="00606941"/>
    <w:rsid w:val="0060696A"/>
    <w:rsid w:val="00606AD1"/>
    <w:rsid w:val="006073C9"/>
    <w:rsid w:val="00610ED4"/>
    <w:rsid w:val="00611B5A"/>
    <w:rsid w:val="00611E75"/>
    <w:rsid w:val="00612907"/>
    <w:rsid w:val="006135A6"/>
    <w:rsid w:val="00614EDE"/>
    <w:rsid w:val="00614F77"/>
    <w:rsid w:val="00615333"/>
    <w:rsid w:val="00615823"/>
    <w:rsid w:val="006159DC"/>
    <w:rsid w:val="00615F4E"/>
    <w:rsid w:val="00616583"/>
    <w:rsid w:val="00616B11"/>
    <w:rsid w:val="0062204B"/>
    <w:rsid w:val="00625423"/>
    <w:rsid w:val="00626E38"/>
    <w:rsid w:val="006276FD"/>
    <w:rsid w:val="0062770E"/>
    <w:rsid w:val="00630305"/>
    <w:rsid w:val="00632252"/>
    <w:rsid w:val="00634970"/>
    <w:rsid w:val="00637880"/>
    <w:rsid w:val="00641F4D"/>
    <w:rsid w:val="00641FF8"/>
    <w:rsid w:val="0064249D"/>
    <w:rsid w:val="006425FC"/>
    <w:rsid w:val="00643B28"/>
    <w:rsid w:val="00643E4C"/>
    <w:rsid w:val="00645B61"/>
    <w:rsid w:val="0065059B"/>
    <w:rsid w:val="00651B37"/>
    <w:rsid w:val="006522B7"/>
    <w:rsid w:val="00653445"/>
    <w:rsid w:val="00653BE5"/>
    <w:rsid w:val="00653C93"/>
    <w:rsid w:val="006545B6"/>
    <w:rsid w:val="00655C2E"/>
    <w:rsid w:val="006575FA"/>
    <w:rsid w:val="006605F5"/>
    <w:rsid w:val="0066100F"/>
    <w:rsid w:val="00661DA0"/>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6466"/>
    <w:rsid w:val="006965EA"/>
    <w:rsid w:val="00696A0C"/>
    <w:rsid w:val="00697647"/>
    <w:rsid w:val="006A03BF"/>
    <w:rsid w:val="006A06CF"/>
    <w:rsid w:val="006A504D"/>
    <w:rsid w:val="006A5EAF"/>
    <w:rsid w:val="006A74B6"/>
    <w:rsid w:val="006B0DDC"/>
    <w:rsid w:val="006B211A"/>
    <w:rsid w:val="006B2EF9"/>
    <w:rsid w:val="006B33EE"/>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8EF"/>
    <w:rsid w:val="006E2A46"/>
    <w:rsid w:val="006E32A1"/>
    <w:rsid w:val="006E3575"/>
    <w:rsid w:val="006E440E"/>
    <w:rsid w:val="006E4A7D"/>
    <w:rsid w:val="006E630B"/>
    <w:rsid w:val="006E6B7D"/>
    <w:rsid w:val="006E74A2"/>
    <w:rsid w:val="006E7F6B"/>
    <w:rsid w:val="006F069F"/>
    <w:rsid w:val="006F1973"/>
    <w:rsid w:val="006F2ACE"/>
    <w:rsid w:val="006F340A"/>
    <w:rsid w:val="006F3D8B"/>
    <w:rsid w:val="006F47D2"/>
    <w:rsid w:val="006F4F95"/>
    <w:rsid w:val="006F577E"/>
    <w:rsid w:val="006F702C"/>
    <w:rsid w:val="006F7802"/>
    <w:rsid w:val="007009F8"/>
    <w:rsid w:val="00701DE5"/>
    <w:rsid w:val="00704754"/>
    <w:rsid w:val="00705FE0"/>
    <w:rsid w:val="007061BC"/>
    <w:rsid w:val="00706E88"/>
    <w:rsid w:val="007070CD"/>
    <w:rsid w:val="007071C1"/>
    <w:rsid w:val="007100D6"/>
    <w:rsid w:val="00711D77"/>
    <w:rsid w:val="00715049"/>
    <w:rsid w:val="0071562A"/>
    <w:rsid w:val="007157FD"/>
    <w:rsid w:val="007169FF"/>
    <w:rsid w:val="007176E8"/>
    <w:rsid w:val="0072068E"/>
    <w:rsid w:val="00720D66"/>
    <w:rsid w:val="00721312"/>
    <w:rsid w:val="0072208B"/>
    <w:rsid w:val="007227BA"/>
    <w:rsid w:val="007235A2"/>
    <w:rsid w:val="00723C7E"/>
    <w:rsid w:val="007241B0"/>
    <w:rsid w:val="00725155"/>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220F"/>
    <w:rsid w:val="007524FF"/>
    <w:rsid w:val="0075595B"/>
    <w:rsid w:val="0075636F"/>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B1ED0"/>
    <w:rsid w:val="007B39AC"/>
    <w:rsid w:val="007B5384"/>
    <w:rsid w:val="007B55A8"/>
    <w:rsid w:val="007B6335"/>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BB8"/>
    <w:rsid w:val="007E5BA3"/>
    <w:rsid w:val="007E7322"/>
    <w:rsid w:val="007E75E0"/>
    <w:rsid w:val="007E7F0F"/>
    <w:rsid w:val="007F090E"/>
    <w:rsid w:val="007F2A12"/>
    <w:rsid w:val="007F42A5"/>
    <w:rsid w:val="007F4A22"/>
    <w:rsid w:val="007F60D2"/>
    <w:rsid w:val="007F663F"/>
    <w:rsid w:val="007F7EEA"/>
    <w:rsid w:val="008014A9"/>
    <w:rsid w:val="0080191A"/>
    <w:rsid w:val="00802579"/>
    <w:rsid w:val="008034BC"/>
    <w:rsid w:val="008041F7"/>
    <w:rsid w:val="00805911"/>
    <w:rsid w:val="008066EE"/>
    <w:rsid w:val="008073B6"/>
    <w:rsid w:val="0081025B"/>
    <w:rsid w:val="008109DA"/>
    <w:rsid w:val="008122FC"/>
    <w:rsid w:val="00812A62"/>
    <w:rsid w:val="00814982"/>
    <w:rsid w:val="008156C4"/>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9AD"/>
    <w:rsid w:val="00856B30"/>
    <w:rsid w:val="00857DB5"/>
    <w:rsid w:val="0086235D"/>
    <w:rsid w:val="00863F9C"/>
    <w:rsid w:val="00864FF5"/>
    <w:rsid w:val="008669F4"/>
    <w:rsid w:val="00870D62"/>
    <w:rsid w:val="00870E4B"/>
    <w:rsid w:val="0087260C"/>
    <w:rsid w:val="00872E7D"/>
    <w:rsid w:val="0087472F"/>
    <w:rsid w:val="00876E17"/>
    <w:rsid w:val="0088053B"/>
    <w:rsid w:val="008812CF"/>
    <w:rsid w:val="00881FB0"/>
    <w:rsid w:val="00881FC9"/>
    <w:rsid w:val="00883176"/>
    <w:rsid w:val="0088583C"/>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28F9"/>
    <w:rsid w:val="008D5348"/>
    <w:rsid w:val="008D658B"/>
    <w:rsid w:val="008D72F9"/>
    <w:rsid w:val="008D73A9"/>
    <w:rsid w:val="008E294F"/>
    <w:rsid w:val="008E4829"/>
    <w:rsid w:val="008E65BC"/>
    <w:rsid w:val="008E7307"/>
    <w:rsid w:val="008F0846"/>
    <w:rsid w:val="008F1BE3"/>
    <w:rsid w:val="008F3C07"/>
    <w:rsid w:val="008F4E21"/>
    <w:rsid w:val="008F5979"/>
    <w:rsid w:val="008F5DE0"/>
    <w:rsid w:val="008F6034"/>
    <w:rsid w:val="008F6A9E"/>
    <w:rsid w:val="008F7093"/>
    <w:rsid w:val="008F71A1"/>
    <w:rsid w:val="00900DD8"/>
    <w:rsid w:val="00901184"/>
    <w:rsid w:val="009016F3"/>
    <w:rsid w:val="0090402D"/>
    <w:rsid w:val="00904842"/>
    <w:rsid w:val="00906F47"/>
    <w:rsid w:val="00910D1B"/>
    <w:rsid w:val="0091129D"/>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11B0"/>
    <w:rsid w:val="00952B82"/>
    <w:rsid w:val="00955EF3"/>
    <w:rsid w:val="00961AD4"/>
    <w:rsid w:val="00961BE1"/>
    <w:rsid w:val="009656A8"/>
    <w:rsid w:val="009669EF"/>
    <w:rsid w:val="00970BA4"/>
    <w:rsid w:val="00970CB4"/>
    <w:rsid w:val="00970DF8"/>
    <w:rsid w:val="009710C4"/>
    <w:rsid w:val="00971B20"/>
    <w:rsid w:val="0097217B"/>
    <w:rsid w:val="00975979"/>
    <w:rsid w:val="00975C48"/>
    <w:rsid w:val="00977D61"/>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467F"/>
    <w:rsid w:val="009A5059"/>
    <w:rsid w:val="009A5905"/>
    <w:rsid w:val="009A69DD"/>
    <w:rsid w:val="009A7512"/>
    <w:rsid w:val="009B07E3"/>
    <w:rsid w:val="009B3645"/>
    <w:rsid w:val="009B566F"/>
    <w:rsid w:val="009B5DE8"/>
    <w:rsid w:val="009B64FE"/>
    <w:rsid w:val="009B6821"/>
    <w:rsid w:val="009B731C"/>
    <w:rsid w:val="009C244E"/>
    <w:rsid w:val="009C42B3"/>
    <w:rsid w:val="009C59E2"/>
    <w:rsid w:val="009C5EB1"/>
    <w:rsid w:val="009C60B9"/>
    <w:rsid w:val="009C6724"/>
    <w:rsid w:val="009C698B"/>
    <w:rsid w:val="009C6EAA"/>
    <w:rsid w:val="009D09EF"/>
    <w:rsid w:val="009D2EA6"/>
    <w:rsid w:val="009D3C2A"/>
    <w:rsid w:val="009D5141"/>
    <w:rsid w:val="009E0027"/>
    <w:rsid w:val="009E077E"/>
    <w:rsid w:val="009E12A3"/>
    <w:rsid w:val="009E17A4"/>
    <w:rsid w:val="009E17EE"/>
    <w:rsid w:val="009E196D"/>
    <w:rsid w:val="009E2F67"/>
    <w:rsid w:val="009E3162"/>
    <w:rsid w:val="009E38B5"/>
    <w:rsid w:val="009E43E5"/>
    <w:rsid w:val="009E79E8"/>
    <w:rsid w:val="009F4425"/>
    <w:rsid w:val="009F6FD2"/>
    <w:rsid w:val="00A013DD"/>
    <w:rsid w:val="00A05452"/>
    <w:rsid w:val="00A0546E"/>
    <w:rsid w:val="00A05F7E"/>
    <w:rsid w:val="00A0690B"/>
    <w:rsid w:val="00A06ECC"/>
    <w:rsid w:val="00A070F0"/>
    <w:rsid w:val="00A102E8"/>
    <w:rsid w:val="00A1081B"/>
    <w:rsid w:val="00A1252B"/>
    <w:rsid w:val="00A132CD"/>
    <w:rsid w:val="00A13EDE"/>
    <w:rsid w:val="00A14667"/>
    <w:rsid w:val="00A1481A"/>
    <w:rsid w:val="00A174A5"/>
    <w:rsid w:val="00A20D12"/>
    <w:rsid w:val="00A23238"/>
    <w:rsid w:val="00A24D08"/>
    <w:rsid w:val="00A26D21"/>
    <w:rsid w:val="00A308F3"/>
    <w:rsid w:val="00A30FB1"/>
    <w:rsid w:val="00A32061"/>
    <w:rsid w:val="00A32DBB"/>
    <w:rsid w:val="00A33AF7"/>
    <w:rsid w:val="00A36EFF"/>
    <w:rsid w:val="00A36F61"/>
    <w:rsid w:val="00A4003A"/>
    <w:rsid w:val="00A40556"/>
    <w:rsid w:val="00A420F2"/>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CEB"/>
    <w:rsid w:val="00A67D65"/>
    <w:rsid w:val="00A67FDB"/>
    <w:rsid w:val="00A70520"/>
    <w:rsid w:val="00A70A4F"/>
    <w:rsid w:val="00A731A2"/>
    <w:rsid w:val="00A73E2D"/>
    <w:rsid w:val="00A76288"/>
    <w:rsid w:val="00A80C9A"/>
    <w:rsid w:val="00A81297"/>
    <w:rsid w:val="00A86120"/>
    <w:rsid w:val="00A86C08"/>
    <w:rsid w:val="00A909F5"/>
    <w:rsid w:val="00A9111F"/>
    <w:rsid w:val="00A91B13"/>
    <w:rsid w:val="00A93486"/>
    <w:rsid w:val="00A95020"/>
    <w:rsid w:val="00A95AEE"/>
    <w:rsid w:val="00A97655"/>
    <w:rsid w:val="00AA0126"/>
    <w:rsid w:val="00AA0509"/>
    <w:rsid w:val="00AA1654"/>
    <w:rsid w:val="00AA1C46"/>
    <w:rsid w:val="00AA2013"/>
    <w:rsid w:val="00AA38A8"/>
    <w:rsid w:val="00AA402E"/>
    <w:rsid w:val="00AA578A"/>
    <w:rsid w:val="00AA752B"/>
    <w:rsid w:val="00AB098B"/>
    <w:rsid w:val="00AB4005"/>
    <w:rsid w:val="00AB45F9"/>
    <w:rsid w:val="00AB6598"/>
    <w:rsid w:val="00AB6ED0"/>
    <w:rsid w:val="00AC113B"/>
    <w:rsid w:val="00AC1A6A"/>
    <w:rsid w:val="00AC2106"/>
    <w:rsid w:val="00AC3266"/>
    <w:rsid w:val="00AC4ECC"/>
    <w:rsid w:val="00AD1F70"/>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AF7938"/>
    <w:rsid w:val="00B01885"/>
    <w:rsid w:val="00B0397B"/>
    <w:rsid w:val="00B046E0"/>
    <w:rsid w:val="00B0655D"/>
    <w:rsid w:val="00B100FE"/>
    <w:rsid w:val="00B10E27"/>
    <w:rsid w:val="00B10E45"/>
    <w:rsid w:val="00B12790"/>
    <w:rsid w:val="00B152CC"/>
    <w:rsid w:val="00B15CCB"/>
    <w:rsid w:val="00B16297"/>
    <w:rsid w:val="00B221B7"/>
    <w:rsid w:val="00B231C6"/>
    <w:rsid w:val="00B236B1"/>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40E2A"/>
    <w:rsid w:val="00B42264"/>
    <w:rsid w:val="00B4249B"/>
    <w:rsid w:val="00B42B96"/>
    <w:rsid w:val="00B42CE2"/>
    <w:rsid w:val="00B4411A"/>
    <w:rsid w:val="00B464A1"/>
    <w:rsid w:val="00B47811"/>
    <w:rsid w:val="00B5070C"/>
    <w:rsid w:val="00B50FA7"/>
    <w:rsid w:val="00B51B97"/>
    <w:rsid w:val="00B527BD"/>
    <w:rsid w:val="00B54469"/>
    <w:rsid w:val="00B54C31"/>
    <w:rsid w:val="00B5548A"/>
    <w:rsid w:val="00B56B16"/>
    <w:rsid w:val="00B60AFB"/>
    <w:rsid w:val="00B61E59"/>
    <w:rsid w:val="00B6247D"/>
    <w:rsid w:val="00B65249"/>
    <w:rsid w:val="00B661E4"/>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E72B3"/>
    <w:rsid w:val="00BE741A"/>
    <w:rsid w:val="00BF214C"/>
    <w:rsid w:val="00BF3F95"/>
    <w:rsid w:val="00BF47D7"/>
    <w:rsid w:val="00BF6A44"/>
    <w:rsid w:val="00BF6E17"/>
    <w:rsid w:val="00C004EF"/>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0DA1"/>
    <w:rsid w:val="00C41324"/>
    <w:rsid w:val="00C41A80"/>
    <w:rsid w:val="00C42808"/>
    <w:rsid w:val="00C436DB"/>
    <w:rsid w:val="00C4424D"/>
    <w:rsid w:val="00C44D9B"/>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38FA"/>
    <w:rsid w:val="00C65B4F"/>
    <w:rsid w:val="00C72FCC"/>
    <w:rsid w:val="00C7562E"/>
    <w:rsid w:val="00C76C12"/>
    <w:rsid w:val="00C77128"/>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A7AD0"/>
    <w:rsid w:val="00CB1A2D"/>
    <w:rsid w:val="00CB3498"/>
    <w:rsid w:val="00CB44E7"/>
    <w:rsid w:val="00CB4694"/>
    <w:rsid w:val="00CB74AE"/>
    <w:rsid w:val="00CB7CB2"/>
    <w:rsid w:val="00CC0F30"/>
    <w:rsid w:val="00CC1BCA"/>
    <w:rsid w:val="00CC2512"/>
    <w:rsid w:val="00CC25BB"/>
    <w:rsid w:val="00CC3C92"/>
    <w:rsid w:val="00CC7AA1"/>
    <w:rsid w:val="00CD158C"/>
    <w:rsid w:val="00CD1F3A"/>
    <w:rsid w:val="00CD3859"/>
    <w:rsid w:val="00CD5371"/>
    <w:rsid w:val="00CD6BA3"/>
    <w:rsid w:val="00CD728E"/>
    <w:rsid w:val="00CD74E5"/>
    <w:rsid w:val="00CD758C"/>
    <w:rsid w:val="00CE086B"/>
    <w:rsid w:val="00CE179E"/>
    <w:rsid w:val="00CE3B1B"/>
    <w:rsid w:val="00CE4D53"/>
    <w:rsid w:val="00CE605F"/>
    <w:rsid w:val="00CE6530"/>
    <w:rsid w:val="00CE6CC0"/>
    <w:rsid w:val="00CF0AF9"/>
    <w:rsid w:val="00CF1020"/>
    <w:rsid w:val="00CF7D56"/>
    <w:rsid w:val="00D02DFD"/>
    <w:rsid w:val="00D03F6E"/>
    <w:rsid w:val="00D046F8"/>
    <w:rsid w:val="00D06106"/>
    <w:rsid w:val="00D07148"/>
    <w:rsid w:val="00D078B5"/>
    <w:rsid w:val="00D07F47"/>
    <w:rsid w:val="00D11AEB"/>
    <w:rsid w:val="00D11FE6"/>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4E95"/>
    <w:rsid w:val="00D358F6"/>
    <w:rsid w:val="00D40735"/>
    <w:rsid w:val="00D4083D"/>
    <w:rsid w:val="00D410AC"/>
    <w:rsid w:val="00D41B26"/>
    <w:rsid w:val="00D42A69"/>
    <w:rsid w:val="00D42F46"/>
    <w:rsid w:val="00D440A8"/>
    <w:rsid w:val="00D50BDE"/>
    <w:rsid w:val="00D51C6D"/>
    <w:rsid w:val="00D525D5"/>
    <w:rsid w:val="00D53C6C"/>
    <w:rsid w:val="00D55569"/>
    <w:rsid w:val="00D56EEC"/>
    <w:rsid w:val="00D601C0"/>
    <w:rsid w:val="00D60C1C"/>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6D3"/>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52A"/>
    <w:rsid w:val="00DC7635"/>
    <w:rsid w:val="00DD02C9"/>
    <w:rsid w:val="00DD0751"/>
    <w:rsid w:val="00DD0A92"/>
    <w:rsid w:val="00DD4806"/>
    <w:rsid w:val="00DD4888"/>
    <w:rsid w:val="00DD5009"/>
    <w:rsid w:val="00DD64CF"/>
    <w:rsid w:val="00DD75BE"/>
    <w:rsid w:val="00DE1D90"/>
    <w:rsid w:val="00DE376D"/>
    <w:rsid w:val="00DE71ED"/>
    <w:rsid w:val="00DF0160"/>
    <w:rsid w:val="00DF1F3C"/>
    <w:rsid w:val="00DF265E"/>
    <w:rsid w:val="00DF6D87"/>
    <w:rsid w:val="00E00020"/>
    <w:rsid w:val="00E02436"/>
    <w:rsid w:val="00E02A89"/>
    <w:rsid w:val="00E02E71"/>
    <w:rsid w:val="00E03C4C"/>
    <w:rsid w:val="00E04ECB"/>
    <w:rsid w:val="00E10CA3"/>
    <w:rsid w:val="00E12A78"/>
    <w:rsid w:val="00E13CBA"/>
    <w:rsid w:val="00E140A1"/>
    <w:rsid w:val="00E146F6"/>
    <w:rsid w:val="00E16045"/>
    <w:rsid w:val="00E202CC"/>
    <w:rsid w:val="00E21997"/>
    <w:rsid w:val="00E21F7F"/>
    <w:rsid w:val="00E24687"/>
    <w:rsid w:val="00E24AD0"/>
    <w:rsid w:val="00E254F0"/>
    <w:rsid w:val="00E262B2"/>
    <w:rsid w:val="00E269BA"/>
    <w:rsid w:val="00E26EC0"/>
    <w:rsid w:val="00E30183"/>
    <w:rsid w:val="00E3100F"/>
    <w:rsid w:val="00E326FA"/>
    <w:rsid w:val="00E34938"/>
    <w:rsid w:val="00E35CA9"/>
    <w:rsid w:val="00E35F12"/>
    <w:rsid w:val="00E367E4"/>
    <w:rsid w:val="00E40E3A"/>
    <w:rsid w:val="00E41938"/>
    <w:rsid w:val="00E444F6"/>
    <w:rsid w:val="00E45827"/>
    <w:rsid w:val="00E4586A"/>
    <w:rsid w:val="00E464FA"/>
    <w:rsid w:val="00E472BF"/>
    <w:rsid w:val="00E47701"/>
    <w:rsid w:val="00E55949"/>
    <w:rsid w:val="00E56080"/>
    <w:rsid w:val="00E56424"/>
    <w:rsid w:val="00E61F48"/>
    <w:rsid w:val="00E62A2A"/>
    <w:rsid w:val="00E6386F"/>
    <w:rsid w:val="00E64461"/>
    <w:rsid w:val="00E65AE7"/>
    <w:rsid w:val="00E65C36"/>
    <w:rsid w:val="00E662F1"/>
    <w:rsid w:val="00E66CA9"/>
    <w:rsid w:val="00E71D15"/>
    <w:rsid w:val="00E73EE2"/>
    <w:rsid w:val="00E74F19"/>
    <w:rsid w:val="00E76425"/>
    <w:rsid w:val="00E768E6"/>
    <w:rsid w:val="00E76EF6"/>
    <w:rsid w:val="00E777DA"/>
    <w:rsid w:val="00E83136"/>
    <w:rsid w:val="00E834AF"/>
    <w:rsid w:val="00E842D0"/>
    <w:rsid w:val="00E843DA"/>
    <w:rsid w:val="00E900E7"/>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B0DA9"/>
    <w:rsid w:val="00EB1184"/>
    <w:rsid w:val="00EB1957"/>
    <w:rsid w:val="00EB24A9"/>
    <w:rsid w:val="00EB35B4"/>
    <w:rsid w:val="00EB3724"/>
    <w:rsid w:val="00EB441B"/>
    <w:rsid w:val="00EB4BAF"/>
    <w:rsid w:val="00EB676A"/>
    <w:rsid w:val="00EB68E6"/>
    <w:rsid w:val="00EC0561"/>
    <w:rsid w:val="00EC15B7"/>
    <w:rsid w:val="00EC3315"/>
    <w:rsid w:val="00EC657B"/>
    <w:rsid w:val="00ED0216"/>
    <w:rsid w:val="00ED318B"/>
    <w:rsid w:val="00ED345D"/>
    <w:rsid w:val="00ED5AB3"/>
    <w:rsid w:val="00ED6362"/>
    <w:rsid w:val="00EE0D44"/>
    <w:rsid w:val="00EE4BA9"/>
    <w:rsid w:val="00EE7A53"/>
    <w:rsid w:val="00EF073A"/>
    <w:rsid w:val="00EF0C15"/>
    <w:rsid w:val="00EF0EE5"/>
    <w:rsid w:val="00EF2A2B"/>
    <w:rsid w:val="00EF2A5A"/>
    <w:rsid w:val="00EF6051"/>
    <w:rsid w:val="00EF73CA"/>
    <w:rsid w:val="00EF7E31"/>
    <w:rsid w:val="00F022A2"/>
    <w:rsid w:val="00F02C33"/>
    <w:rsid w:val="00F042D3"/>
    <w:rsid w:val="00F11706"/>
    <w:rsid w:val="00F12732"/>
    <w:rsid w:val="00F1345A"/>
    <w:rsid w:val="00F15A54"/>
    <w:rsid w:val="00F15C00"/>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468F"/>
    <w:rsid w:val="00F35D20"/>
    <w:rsid w:val="00F37A38"/>
    <w:rsid w:val="00F37D59"/>
    <w:rsid w:val="00F41DCF"/>
    <w:rsid w:val="00F424BF"/>
    <w:rsid w:val="00F43E17"/>
    <w:rsid w:val="00F46088"/>
    <w:rsid w:val="00F46890"/>
    <w:rsid w:val="00F46E1B"/>
    <w:rsid w:val="00F50DBD"/>
    <w:rsid w:val="00F51C76"/>
    <w:rsid w:val="00F54C8F"/>
    <w:rsid w:val="00F55A3E"/>
    <w:rsid w:val="00F563AB"/>
    <w:rsid w:val="00F56748"/>
    <w:rsid w:val="00F56840"/>
    <w:rsid w:val="00F5691C"/>
    <w:rsid w:val="00F579B6"/>
    <w:rsid w:val="00F622B4"/>
    <w:rsid w:val="00F62AA2"/>
    <w:rsid w:val="00F63240"/>
    <w:rsid w:val="00F63996"/>
    <w:rsid w:val="00F63A55"/>
    <w:rsid w:val="00F6485E"/>
    <w:rsid w:val="00F64FA5"/>
    <w:rsid w:val="00F6716B"/>
    <w:rsid w:val="00F67F40"/>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687A"/>
    <w:rsid w:val="00FA73BF"/>
    <w:rsid w:val="00FA796B"/>
    <w:rsid w:val="00FB0D1F"/>
    <w:rsid w:val="00FB4018"/>
    <w:rsid w:val="00FB5B12"/>
    <w:rsid w:val="00FB7558"/>
    <w:rsid w:val="00FB7650"/>
    <w:rsid w:val="00FC0FDE"/>
    <w:rsid w:val="00FC19E3"/>
    <w:rsid w:val="00FC3560"/>
    <w:rsid w:val="00FC3C6E"/>
    <w:rsid w:val="00FC5D3D"/>
    <w:rsid w:val="00FC6AB0"/>
    <w:rsid w:val="00FC7E5F"/>
    <w:rsid w:val="00FD1061"/>
    <w:rsid w:val="00FD246D"/>
    <w:rsid w:val="00FD5F42"/>
    <w:rsid w:val="00FD6657"/>
    <w:rsid w:val="00FD7020"/>
    <w:rsid w:val="00FD7308"/>
    <w:rsid w:val="00FE0D74"/>
    <w:rsid w:val="00FE20E2"/>
    <w:rsid w:val="00FE5C72"/>
    <w:rsid w:val="00FE6FED"/>
    <w:rsid w:val="00FE7953"/>
    <w:rsid w:val="00FF22F6"/>
    <w:rsid w:val="00FF44E9"/>
    <w:rsid w:val="00FF46BF"/>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3A564BC-F340-46BC-B5FF-9C25D3E8C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link w:val="TitulliChar"/>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character" w:customStyle="1" w:styleId="TitulliChar">
    <w:name w:val="Titulli Char"/>
    <w:basedOn w:val="DefaultParagraphFont"/>
    <w:link w:val="Titulli0"/>
    <w:rsid w:val="0072208B"/>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755</Words>
  <Characters>4305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5050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2019-03-18T13:38:00Z</dcterms:created>
  <dcterms:modified xsi:type="dcterms:W3CDTF">2019-03-18T13:38:00Z</dcterms:modified>
</cp:coreProperties>
</file>