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577" w:rsidRDefault="00103577" w:rsidP="00103577">
      <w:pPr>
        <w:pStyle w:val="Akti"/>
      </w:pPr>
      <w:bookmarkStart w:id="0" w:name="_GoBack"/>
      <w:bookmarkEnd w:id="0"/>
      <w:r>
        <w:t xml:space="preserve">Vendim </w:t>
      </w:r>
    </w:p>
    <w:p w:rsidR="00103577" w:rsidRDefault="00103577" w:rsidP="00103577">
      <w:pPr>
        <w:pStyle w:val="NumriData"/>
      </w:pPr>
      <w:r>
        <w:t>Nr.668, datë 11.6.2009</w:t>
      </w:r>
    </w:p>
    <w:p w:rsidR="00103577" w:rsidRPr="00073C41" w:rsidRDefault="00103577" w:rsidP="00103577">
      <w:pPr>
        <w:pStyle w:val="Paragrafi0"/>
        <w:rPr>
          <w:sz w:val="14"/>
        </w:rPr>
      </w:pPr>
    </w:p>
    <w:p w:rsidR="00103577" w:rsidRDefault="00103577" w:rsidP="00103577">
      <w:pPr>
        <w:pStyle w:val="Titulli0"/>
      </w:pPr>
      <w:r>
        <w:t>Për një ndryshim në vendimin nr.1642, datë 17.12.2008 të këshillit të ministrave “Për miratimin e listës përfundimtare të pronave të paluajtshme publike shtetërore, që transferohen, në pronësi ose në përdorim, të bashkisë përrenjas të qarkut të Elbasanit</w:t>
      </w:r>
    </w:p>
    <w:p w:rsidR="00103577" w:rsidRPr="00073C41" w:rsidRDefault="00103577" w:rsidP="00103577">
      <w:pPr>
        <w:pStyle w:val="Paragrafi0"/>
        <w:rPr>
          <w:sz w:val="14"/>
        </w:rPr>
      </w:pPr>
    </w:p>
    <w:p w:rsidR="00103577" w:rsidRDefault="00103577" w:rsidP="00103577">
      <w:pPr>
        <w:pStyle w:val="BazLigjPropozues"/>
      </w:pPr>
      <w: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rsidR="00103577" w:rsidRPr="00073C41" w:rsidRDefault="00103577" w:rsidP="00103577">
      <w:pPr>
        <w:pStyle w:val="Paragrafi0"/>
        <w:rPr>
          <w:sz w:val="14"/>
        </w:rPr>
      </w:pPr>
    </w:p>
    <w:p w:rsidR="00103577" w:rsidRDefault="00103577" w:rsidP="00103577">
      <w:pPr>
        <w:pStyle w:val="VENDOSI0"/>
      </w:pPr>
      <w:r>
        <w:t>Vendosi:</w:t>
      </w:r>
    </w:p>
    <w:p w:rsidR="00103577" w:rsidRDefault="00103577" w:rsidP="00103577">
      <w:pPr>
        <w:pStyle w:val="Paragrafi0"/>
        <w:ind w:firstLine="0"/>
      </w:pPr>
    </w:p>
    <w:p w:rsidR="00103577" w:rsidRDefault="00103577" w:rsidP="00103577">
      <w:pPr>
        <w:pStyle w:val="Paragrafi0"/>
      </w:pPr>
      <w:r>
        <w:t>Miratimin e një ndryshimi në listën përfundimtare të pronave të paluajtshme publike shtetërore, brenda juridiksionit territorial dhe administrativ të bashkisë Përrenjas, të qarkut të Elbasanit, të miratuar në vendimin nr.1642, datë 17.12.2008 të Këshillit të Ministrave, që transferohen, në pronësi ose në përdorim të kësaj bashkie, sipas lidhjes nr.1 dhe formularëve, që i bashkëlidhen këtij vendimi dhe janë pjesë përbërëse të tij</w:t>
      </w:r>
    </w:p>
    <w:p w:rsidR="00103577" w:rsidRPr="003D56DA" w:rsidRDefault="00103577" w:rsidP="00103577">
      <w:pPr>
        <w:pStyle w:val="Paragrafi0"/>
      </w:pPr>
      <w:r w:rsidRPr="003D56DA">
        <w:t>Ky vendim hyn në</w:t>
      </w:r>
      <w:r>
        <w:t xml:space="preserve"> fuqi pas botimit në Fletoren Zyrtare</w:t>
      </w:r>
      <w:r w:rsidRPr="003D56DA">
        <w:t>.</w:t>
      </w:r>
    </w:p>
    <w:p w:rsidR="00103577" w:rsidRPr="003D56DA" w:rsidRDefault="00103577" w:rsidP="00103577">
      <w:pPr>
        <w:pStyle w:val="Paragrafi0"/>
      </w:pPr>
      <w:r w:rsidRPr="003D56DA">
        <w:t> </w:t>
      </w:r>
    </w:p>
    <w:p w:rsidR="00103577" w:rsidRPr="003D56DA" w:rsidRDefault="00103577" w:rsidP="00103577">
      <w:pPr>
        <w:pStyle w:val="Autoriteti"/>
      </w:pPr>
      <w:r>
        <w:t>KRYEMINISTR</w:t>
      </w:r>
      <w:r w:rsidRPr="003D56DA">
        <w:t>I</w:t>
      </w:r>
    </w:p>
    <w:p w:rsidR="00103577" w:rsidRDefault="00103577" w:rsidP="00103577">
      <w:pPr>
        <w:pStyle w:val="AutoritetiEmer"/>
      </w:pPr>
      <w:r w:rsidRPr="003D56DA">
        <w:t> Sali  Berisha</w:t>
      </w:r>
    </w:p>
    <w:p w:rsidR="00103577" w:rsidRPr="00CE3C75" w:rsidRDefault="00103577" w:rsidP="00D8125C">
      <w:pPr>
        <w:pStyle w:val="Paragrafi0"/>
      </w:pPr>
    </w:p>
    <w:p w:rsidR="00103577" w:rsidRDefault="00103577" w:rsidP="00103577">
      <w:pPr>
        <w:pStyle w:val="Paragrafi0"/>
        <w:ind w:firstLine="0"/>
      </w:pPr>
      <w:r>
        <w:t>Bashkia Përrenjas</w:t>
      </w:r>
      <w:r>
        <w:tab/>
      </w:r>
      <w:r>
        <w:tab/>
      </w:r>
      <w:r>
        <w:tab/>
      </w:r>
      <w:r>
        <w:tab/>
      </w:r>
      <w:r>
        <w:tab/>
      </w:r>
      <w:r>
        <w:tab/>
      </w:r>
      <w:r>
        <w:tab/>
      </w:r>
      <w:r>
        <w:tab/>
        <w:t>Lidhja nr.1</w:t>
      </w:r>
    </w:p>
    <w:p w:rsidR="00103577" w:rsidRDefault="00103577" w:rsidP="00103577">
      <w:pPr>
        <w:pStyle w:val="Paragrafi0"/>
      </w:pPr>
    </w:p>
    <w:tbl>
      <w:tblPr>
        <w:tblStyle w:val="TableGrid"/>
        <w:tblW w:w="9092" w:type="dxa"/>
        <w:tblLook w:val="01E0" w:firstRow="1" w:lastRow="1" w:firstColumn="1" w:lastColumn="1" w:noHBand="0" w:noVBand="0"/>
      </w:tblPr>
      <w:tblGrid>
        <w:gridCol w:w="3224"/>
        <w:gridCol w:w="4264"/>
        <w:gridCol w:w="1604"/>
      </w:tblGrid>
      <w:tr w:rsidR="00103577" w:rsidRPr="0078235F" w:rsidTr="00103577">
        <w:tc>
          <w:tcPr>
            <w:tcW w:w="3224" w:type="dxa"/>
          </w:tcPr>
          <w:p w:rsidR="00103577" w:rsidRPr="0078235F" w:rsidRDefault="00103577" w:rsidP="00103577">
            <w:pPr>
              <w:pStyle w:val="Tabele"/>
              <w:jc w:val="center"/>
              <w:rPr>
                <w:b/>
                <w:sz w:val="21"/>
                <w:szCs w:val="21"/>
              </w:rPr>
            </w:pPr>
            <w:r w:rsidRPr="0078235F">
              <w:rPr>
                <w:b/>
                <w:sz w:val="21"/>
                <w:szCs w:val="21"/>
              </w:rPr>
              <w:t>Numrat rendor</w:t>
            </w:r>
            <w:r>
              <w:rPr>
                <w:b/>
                <w:sz w:val="21"/>
                <w:szCs w:val="21"/>
              </w:rPr>
              <w:t>ë</w:t>
            </w:r>
            <w:r w:rsidRPr="0078235F">
              <w:rPr>
                <w:b/>
                <w:sz w:val="21"/>
                <w:szCs w:val="21"/>
              </w:rPr>
              <w:t xml:space="preserve"> t</w:t>
            </w:r>
            <w:r>
              <w:rPr>
                <w:b/>
                <w:sz w:val="21"/>
                <w:szCs w:val="21"/>
              </w:rPr>
              <w:t>ë</w:t>
            </w:r>
            <w:r w:rsidRPr="0078235F">
              <w:rPr>
                <w:b/>
                <w:sz w:val="21"/>
                <w:szCs w:val="21"/>
              </w:rPr>
              <w:t xml:space="preserve"> pronave n</w:t>
            </w:r>
            <w:r>
              <w:rPr>
                <w:b/>
                <w:sz w:val="21"/>
                <w:szCs w:val="21"/>
              </w:rPr>
              <w:t>ë</w:t>
            </w:r>
            <w:r w:rsidRPr="0078235F">
              <w:rPr>
                <w:b/>
                <w:sz w:val="21"/>
                <w:szCs w:val="21"/>
              </w:rPr>
              <w:t xml:space="preserve"> list</w:t>
            </w:r>
            <w:r>
              <w:rPr>
                <w:b/>
                <w:sz w:val="21"/>
                <w:szCs w:val="21"/>
              </w:rPr>
              <w:t>ë</w:t>
            </w:r>
            <w:r w:rsidRPr="0078235F">
              <w:rPr>
                <w:b/>
                <w:sz w:val="21"/>
                <w:szCs w:val="21"/>
              </w:rPr>
              <w:t>n e inventarit</w:t>
            </w:r>
          </w:p>
        </w:tc>
        <w:tc>
          <w:tcPr>
            <w:tcW w:w="4264" w:type="dxa"/>
          </w:tcPr>
          <w:p w:rsidR="00103577" w:rsidRPr="0078235F" w:rsidRDefault="00103577" w:rsidP="00103577">
            <w:pPr>
              <w:pStyle w:val="Tabele"/>
              <w:jc w:val="center"/>
              <w:rPr>
                <w:b/>
                <w:sz w:val="21"/>
                <w:szCs w:val="21"/>
              </w:rPr>
            </w:pPr>
            <w:r w:rsidRPr="0078235F">
              <w:rPr>
                <w:b/>
                <w:sz w:val="21"/>
                <w:szCs w:val="21"/>
              </w:rPr>
              <w:t>Fusha e p</w:t>
            </w:r>
            <w:r>
              <w:rPr>
                <w:b/>
                <w:sz w:val="21"/>
                <w:szCs w:val="21"/>
              </w:rPr>
              <w:t>ë</w:t>
            </w:r>
            <w:r w:rsidRPr="0078235F">
              <w:rPr>
                <w:b/>
                <w:sz w:val="21"/>
                <w:szCs w:val="21"/>
              </w:rPr>
              <w:t>rdorimit t</w:t>
            </w:r>
            <w:r>
              <w:rPr>
                <w:b/>
                <w:sz w:val="21"/>
                <w:szCs w:val="21"/>
              </w:rPr>
              <w:t>ë</w:t>
            </w:r>
            <w:r w:rsidRPr="0078235F">
              <w:rPr>
                <w:b/>
                <w:sz w:val="21"/>
                <w:szCs w:val="21"/>
              </w:rPr>
              <w:t xml:space="preserve"> pron</w:t>
            </w:r>
            <w:r>
              <w:rPr>
                <w:b/>
                <w:sz w:val="21"/>
                <w:szCs w:val="21"/>
              </w:rPr>
              <w:t>ë</w:t>
            </w:r>
            <w:r w:rsidRPr="0078235F">
              <w:rPr>
                <w:b/>
                <w:sz w:val="21"/>
                <w:szCs w:val="21"/>
              </w:rPr>
              <w:t>s</w:t>
            </w:r>
          </w:p>
        </w:tc>
        <w:tc>
          <w:tcPr>
            <w:tcW w:w="1604" w:type="dxa"/>
          </w:tcPr>
          <w:p w:rsidR="00103577" w:rsidRPr="0078235F" w:rsidRDefault="00103577" w:rsidP="00103577">
            <w:pPr>
              <w:pStyle w:val="Tabele"/>
              <w:jc w:val="center"/>
              <w:rPr>
                <w:b/>
                <w:sz w:val="21"/>
                <w:szCs w:val="21"/>
              </w:rPr>
            </w:pPr>
            <w:r w:rsidRPr="0078235F">
              <w:rPr>
                <w:b/>
                <w:sz w:val="21"/>
                <w:szCs w:val="21"/>
              </w:rPr>
              <w:t>Lloji i tra</w:t>
            </w:r>
            <w:r>
              <w:rPr>
                <w:b/>
                <w:sz w:val="21"/>
                <w:szCs w:val="21"/>
              </w:rPr>
              <w:t>n</w:t>
            </w:r>
            <w:r w:rsidRPr="0078235F">
              <w:rPr>
                <w:b/>
                <w:sz w:val="21"/>
                <w:szCs w:val="21"/>
              </w:rPr>
              <w:t>sferimit</w:t>
            </w:r>
          </w:p>
        </w:tc>
      </w:tr>
      <w:tr w:rsidR="00103577" w:rsidRPr="0078235F" w:rsidTr="00103577">
        <w:tc>
          <w:tcPr>
            <w:tcW w:w="3224" w:type="dxa"/>
          </w:tcPr>
          <w:p w:rsidR="00103577" w:rsidRPr="0078235F" w:rsidRDefault="00103577" w:rsidP="00103577">
            <w:pPr>
              <w:pStyle w:val="Tabele"/>
              <w:rPr>
                <w:sz w:val="21"/>
                <w:szCs w:val="21"/>
              </w:rPr>
            </w:pPr>
            <w:r>
              <w:rPr>
                <w:sz w:val="21"/>
                <w:szCs w:val="21"/>
              </w:rPr>
              <w:t>863, 549, 551</w:t>
            </w:r>
          </w:p>
        </w:tc>
        <w:tc>
          <w:tcPr>
            <w:tcW w:w="4264" w:type="dxa"/>
          </w:tcPr>
          <w:p w:rsidR="00103577" w:rsidRPr="0078235F" w:rsidRDefault="00103577" w:rsidP="00103577">
            <w:pPr>
              <w:pStyle w:val="Tabele"/>
              <w:rPr>
                <w:sz w:val="21"/>
                <w:szCs w:val="21"/>
              </w:rPr>
            </w:pPr>
            <w:r>
              <w:rPr>
                <w:sz w:val="21"/>
                <w:szCs w:val="21"/>
              </w:rPr>
              <w:t>Prona që përdoren në fushën e zhvillimit ekonomik.</w:t>
            </w:r>
          </w:p>
        </w:tc>
        <w:tc>
          <w:tcPr>
            <w:tcW w:w="1604" w:type="dxa"/>
          </w:tcPr>
          <w:p w:rsidR="00103577" w:rsidRPr="0078235F" w:rsidRDefault="00103577" w:rsidP="00103577">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bl>
    <w:p w:rsidR="00103577" w:rsidRDefault="00103577" w:rsidP="00103577">
      <w:pPr>
        <w:pStyle w:val="Paragrafi0"/>
        <w:ind w:firstLine="0"/>
      </w:pPr>
    </w:p>
    <w:p w:rsidR="00103577" w:rsidRDefault="00103577" w:rsidP="00103577">
      <w:pPr>
        <w:pStyle w:val="Paragrafi0"/>
      </w:pPr>
    </w:p>
    <w:p w:rsidR="00103577" w:rsidRDefault="007B65D9" w:rsidP="00103577">
      <w:pPr>
        <w:pStyle w:val="Figure"/>
      </w:pPr>
      <w:r>
        <w:rPr>
          <w:noProof/>
        </w:rPr>
        <w:drawing>
          <wp:inline distT="0" distB="0" distL="0" distR="0">
            <wp:extent cx="5076825" cy="7886700"/>
            <wp:effectExtent l="0" t="0" r="9525" b="0"/>
            <wp:docPr id="3" name="Picture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76825" cy="7886700"/>
                    </a:xfrm>
                    <a:prstGeom prst="rect">
                      <a:avLst/>
                    </a:prstGeom>
                    <a:noFill/>
                    <a:ln>
                      <a:noFill/>
                    </a:ln>
                  </pic:spPr>
                </pic:pic>
              </a:graphicData>
            </a:graphic>
          </wp:inline>
        </w:drawing>
      </w:r>
    </w:p>
    <w:p w:rsidR="00103577" w:rsidRDefault="007B65D9" w:rsidP="00103577">
      <w:pPr>
        <w:pStyle w:val="Figure"/>
      </w:pPr>
      <w:r>
        <w:rPr>
          <w:noProof/>
        </w:rPr>
        <w:drawing>
          <wp:inline distT="0" distB="0" distL="0" distR="0">
            <wp:extent cx="5452745" cy="8223885"/>
            <wp:effectExtent l="0" t="0" r="0" b="5715"/>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52745" cy="8223885"/>
                    </a:xfrm>
                    <a:prstGeom prst="rect">
                      <a:avLst/>
                    </a:prstGeom>
                    <a:noFill/>
                    <a:ln>
                      <a:noFill/>
                    </a:ln>
                  </pic:spPr>
                </pic:pic>
              </a:graphicData>
            </a:graphic>
          </wp:inline>
        </w:drawing>
      </w:r>
    </w:p>
    <w:sectPr w:rsidR="00103577" w:rsidSect="00103577">
      <w:footerReference w:type="even" r:id="rId8"/>
      <w:footerReference w:type="default" r:id="rId9"/>
      <w:pgSz w:w="12240" w:h="15840"/>
      <w:pgMar w:top="1440" w:right="1800" w:bottom="1440" w:left="1800" w:header="720" w:footer="720" w:gutter="0"/>
      <w:pgNumType w:start="53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65D9">
      <w:pPr>
        <w:spacing w:after="0" w:line="240" w:lineRule="auto"/>
      </w:pPr>
      <w:r>
        <w:separator/>
      </w:r>
    </w:p>
  </w:endnote>
  <w:endnote w:type="continuationSeparator" w:id="0">
    <w:p w:rsidR="00000000" w:rsidRDefault="007B6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25C" w:rsidRDefault="00D8125C" w:rsidP="0010357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D8125C" w:rsidRDefault="00D8125C" w:rsidP="0010357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25C" w:rsidRDefault="00D8125C" w:rsidP="00103577">
    <w:pPr>
      <w:pStyle w:val="Footer"/>
      <w:framePr w:wrap="around" w:vAnchor="text" w:hAnchor="margin" w:xAlign="outside" w:y="1"/>
      <w:rPr>
        <w:rStyle w:val="PageNumber"/>
      </w:rPr>
    </w:pPr>
    <w:r w:rsidRPr="0020681F">
      <w:rPr>
        <w:rStyle w:val="PageNumber"/>
        <w:rFonts w:ascii="CG Times" w:hAnsi="CG Times"/>
      </w:rPr>
      <w:fldChar w:fldCharType="begin"/>
    </w:r>
    <w:r w:rsidRPr="0020681F">
      <w:rPr>
        <w:rStyle w:val="PageNumber"/>
        <w:rFonts w:ascii="CG Times" w:hAnsi="CG Times"/>
      </w:rPr>
      <w:instrText xml:space="preserve">PAGE  </w:instrText>
    </w:r>
    <w:r w:rsidRPr="0020681F">
      <w:rPr>
        <w:rStyle w:val="PageNumber"/>
        <w:rFonts w:ascii="CG Times" w:hAnsi="CG Times"/>
      </w:rPr>
      <w:fldChar w:fldCharType="separate"/>
    </w:r>
    <w:r>
      <w:rPr>
        <w:rStyle w:val="PageNumber"/>
        <w:rFonts w:ascii="CG Times" w:hAnsi="CG Times"/>
        <w:noProof/>
      </w:rPr>
      <w:t>5303</w:t>
    </w:r>
    <w:r w:rsidRPr="0020681F">
      <w:rPr>
        <w:rStyle w:val="PageNumber"/>
        <w:rFonts w:ascii="CG Times" w:hAnsi="CG Times"/>
      </w:rPr>
      <w:fldChar w:fldCharType="end"/>
    </w:r>
  </w:p>
  <w:p w:rsidR="00D8125C" w:rsidRDefault="00D8125C" w:rsidP="0010357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65D9">
      <w:pPr>
        <w:spacing w:after="0" w:line="240" w:lineRule="auto"/>
      </w:pPr>
      <w:r>
        <w:separator/>
      </w:r>
    </w:p>
  </w:footnote>
  <w:footnote w:type="continuationSeparator" w:id="0">
    <w:p w:rsidR="00000000" w:rsidRDefault="007B65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3577"/>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577"/>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35CC"/>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B65D9"/>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125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F4ECD9-9695-4264-B2E2-70BD23C3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577"/>
    <w:pPr>
      <w:spacing w:after="200" w:line="276" w:lineRule="auto"/>
    </w:pPr>
    <w:rPr>
      <w:rFonts w:ascii="Calibri" w:hAnsi="Calibri"/>
      <w:sz w:val="22"/>
      <w:szCs w:val="22"/>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rPr>
  </w:style>
  <w:style w:type="paragraph" w:customStyle="1" w:styleId="CM5">
    <w:name w:val="CM5"/>
    <w:basedOn w:val="Normal"/>
    <w:next w:val="Normal"/>
    <w:rsid w:val="00653445"/>
    <w:pPr>
      <w:widowControl w:val="0"/>
      <w:autoSpaceDE w:val="0"/>
      <w:autoSpaceDN w:val="0"/>
      <w:adjustRightInd w:val="0"/>
    </w:pPr>
    <w:rPr>
      <w:rFonts w:eastAsia="MS Mincho"/>
    </w:rPr>
  </w:style>
  <w:style w:type="paragraph" w:customStyle="1" w:styleId="CM6">
    <w:name w:val="CM6"/>
    <w:basedOn w:val="Normal"/>
    <w:next w:val="Normal"/>
    <w:rsid w:val="00653445"/>
    <w:pPr>
      <w:widowControl w:val="0"/>
      <w:autoSpaceDE w:val="0"/>
      <w:autoSpaceDN w:val="0"/>
      <w:adjustRightInd w:val="0"/>
    </w:pPr>
    <w:rPr>
      <w:rFonts w:eastAsia="MS Mincho"/>
    </w:rPr>
  </w:style>
  <w:style w:type="paragraph" w:customStyle="1" w:styleId="CM7">
    <w:name w:val="CM7"/>
    <w:basedOn w:val="Normal"/>
    <w:next w:val="Normal"/>
    <w:rsid w:val="00653445"/>
    <w:pPr>
      <w:widowControl w:val="0"/>
      <w:autoSpaceDE w:val="0"/>
      <w:autoSpaceDN w:val="0"/>
      <w:adjustRightInd w:val="0"/>
    </w:pPr>
    <w:rPr>
      <w:rFonts w:eastAsia="MS Mincho"/>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1035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103577"/>
    <w:pPr>
      <w:tabs>
        <w:tab w:val="center" w:pos="4320"/>
        <w:tab w:val="right" w:pos="8640"/>
      </w:tabs>
    </w:pPr>
  </w:style>
  <w:style w:type="character" w:customStyle="1" w:styleId="FooterChar">
    <w:name w:val="Footer Char"/>
    <w:basedOn w:val="DefaultParagraphFont"/>
    <w:link w:val="Footer"/>
    <w:semiHidden/>
    <w:locked/>
    <w:rsid w:val="00103577"/>
    <w:rPr>
      <w:rFonts w:ascii="Calibri" w:hAnsi="Calibri"/>
      <w:sz w:val="22"/>
      <w:szCs w:val="22"/>
      <w:lang w:val="sq-AL" w:eastAsia="en-US" w:bidi="ar-SA"/>
    </w:rPr>
  </w:style>
  <w:style w:type="character" w:styleId="PageNumber">
    <w:name w:val="page number"/>
    <w:basedOn w:val="DefaultParagraphFont"/>
    <w:rsid w:val="00103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2019-03-18T13:39:00Z</dcterms:created>
  <dcterms:modified xsi:type="dcterms:W3CDTF">2019-03-18T13:39:00Z</dcterms:modified>
</cp:coreProperties>
</file>