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5D4" w:rsidRPr="00E97A2E" w:rsidRDefault="000A05D4" w:rsidP="000A05D4">
      <w:pPr>
        <w:pStyle w:val="Akti"/>
        <w:rPr>
          <w:sz w:val="21"/>
          <w:szCs w:val="21"/>
        </w:rPr>
      </w:pPr>
      <w:bookmarkStart w:id="0" w:name="_GoBack"/>
      <w:bookmarkEnd w:id="0"/>
      <w:r w:rsidRPr="00E97A2E">
        <w:rPr>
          <w:sz w:val="21"/>
          <w:szCs w:val="21"/>
        </w:rPr>
        <w:t>VENDIM</w:t>
      </w:r>
    </w:p>
    <w:p w:rsidR="000A05D4" w:rsidRPr="00E97A2E" w:rsidRDefault="000A05D4" w:rsidP="000A05D4">
      <w:pPr>
        <w:pStyle w:val="NumriData"/>
        <w:rPr>
          <w:sz w:val="21"/>
          <w:szCs w:val="21"/>
        </w:rPr>
      </w:pPr>
      <w:r w:rsidRPr="00E97A2E">
        <w:rPr>
          <w:sz w:val="21"/>
          <w:szCs w:val="21"/>
        </w:rPr>
        <w:t>Nr.700, datë 18.6.2009</w:t>
      </w:r>
    </w:p>
    <w:p w:rsidR="000A05D4" w:rsidRPr="00E97A2E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 xml:space="preserve"> </w:t>
      </w:r>
    </w:p>
    <w:p w:rsidR="000A05D4" w:rsidRPr="00E97A2E" w:rsidRDefault="000A05D4" w:rsidP="000A05D4">
      <w:pPr>
        <w:pStyle w:val="Titulli0"/>
        <w:rPr>
          <w:sz w:val="21"/>
          <w:szCs w:val="21"/>
        </w:rPr>
      </w:pPr>
      <w:r w:rsidRPr="00E97A2E">
        <w:rPr>
          <w:sz w:val="21"/>
          <w:szCs w:val="21"/>
        </w:rPr>
        <w:t>PËR DISA NDRYSHIME NË VENDIMIN NR.1114, DATË 30.7.2008</w:t>
      </w:r>
      <w:r>
        <w:rPr>
          <w:sz w:val="21"/>
          <w:szCs w:val="21"/>
        </w:rPr>
        <w:t xml:space="preserve"> TË KËSHILLIT TË MINISTRAVE</w:t>
      </w:r>
      <w:r w:rsidRPr="00E97A2E">
        <w:rPr>
          <w:sz w:val="21"/>
          <w:szCs w:val="21"/>
        </w:rPr>
        <w:t xml:space="preserve"> “PËR DISA ÇËSHTJE NË ZBATIM TË LIGJEVE NR.7703, DATË 11.5.1993 “PËR SIGURIMET SHOQËRORE NË REPUBLIKËN E SHQIPËRISË”, TË NDRYSHUAR,  NR.9136, DATË 11.9.2003 “PËR MBLEDHJEN E KONTRIBUTEVE TË DETYRUESHME TË SIGURIMEVE SHOQËRORE DHE SHËNDETËSORE NË REPUBLIKËN E SHQIPËRISË”, TË NDRYSHUAR, DHE NR.7870, DATË 13.10.1994 “PËR SIGURIMET SHËNDETËSORE NË REPUBLIKËN E SHQIPËRISË”, TË NDRYSHUAR”</w:t>
      </w:r>
    </w:p>
    <w:p w:rsidR="000A05D4" w:rsidRPr="00E97A2E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 </w:t>
      </w:r>
    </w:p>
    <w:p w:rsidR="000A05D4" w:rsidRPr="00E97A2E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 xml:space="preserve">Në mbështetje të nenit 100 të Kushtetutës, të ligjit nr.7703, datë 11.5.1993 “Për sigurimet shoqërore në Republikën e Shqipërisë”, të ndryshuar, dhe të </w:t>
      </w:r>
      <w:r>
        <w:rPr>
          <w:sz w:val="21"/>
          <w:szCs w:val="21"/>
        </w:rPr>
        <w:t>ligjit nr.7870, datë 13.10.1994</w:t>
      </w:r>
      <w:r w:rsidRPr="00E97A2E">
        <w:rPr>
          <w:sz w:val="21"/>
          <w:szCs w:val="21"/>
        </w:rPr>
        <w:t xml:space="preserve"> “Për sigurimet shëndetësore në Republikën e Shqipërisë”, të ndryshuar, me propozimin e Ministrit të Financave, Këshilli i Ministrave</w:t>
      </w:r>
    </w:p>
    <w:p w:rsidR="000A05D4" w:rsidRPr="00E97A2E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 </w:t>
      </w:r>
    </w:p>
    <w:p w:rsidR="000A05D4" w:rsidRPr="00E97A2E" w:rsidRDefault="000A05D4" w:rsidP="000A05D4">
      <w:pPr>
        <w:pStyle w:val="VENDOSI0"/>
        <w:rPr>
          <w:sz w:val="21"/>
          <w:szCs w:val="21"/>
        </w:rPr>
      </w:pPr>
      <w:r w:rsidRPr="00E97A2E">
        <w:rPr>
          <w:sz w:val="21"/>
          <w:szCs w:val="21"/>
        </w:rPr>
        <w:t>VENDOSI:</w:t>
      </w:r>
    </w:p>
    <w:p w:rsidR="000A05D4" w:rsidRPr="00E97A2E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 </w:t>
      </w:r>
    </w:p>
    <w:p w:rsidR="000A05D4" w:rsidRPr="00E97A2E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Në vendimin nr.1114, datë 30.7.2008 të Këshillit të Ministrave, të ndryshuar, të bëhen këto ndryshime:</w:t>
      </w:r>
    </w:p>
    <w:p w:rsidR="000A05D4" w:rsidRPr="00E97A2E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 1. Paragrafi i parë i pikës 2 të kreut II “Paga bruto dhe paga minimale”, ndryshohet, si më poshtë vijon:</w:t>
      </w:r>
    </w:p>
    <w:p w:rsidR="000A05D4" w:rsidRPr="00E97A2E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 “Paga minimale mujore, për efekt të llogaritjes së kontributeve të sigurimeve shoqërore e shëndetësore, nga data 1.5.2009 e në vazhdim, të jetë jo më pak se 16 120 (gjashtëmbëdhjetë mijë e njëqind e njëzet) lekë, ndërsa paga maksimale mujore të jetë 80 600 (tetëdhjetë mijë e gjashtëqind) lekë.”.</w:t>
      </w:r>
    </w:p>
    <w:p w:rsidR="000A05D4" w:rsidRPr="00E97A2E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 2. Pikat 1, 2, 3, 4, 5, 6, 7, 9, 10, 11, 13 e 14 të kreut III “Llojet, shuma dhe shpërndarja e kontributeve”, ndryshohen, si më poshtë vijon:</w:t>
      </w:r>
    </w:p>
    <w:p w:rsidR="000A05D4" w:rsidRPr="00E97A2E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 “1. Shuma minimale mujore e kontributeve, për të gjitha degët e sigurimit, për periudhën nga data 1.5.2009 e në vazhdim, të jetë 4 497 (katër mijë e katërqind e nëntëdhjetë e shtatë) lekë. Kontributi minimal mujor, sipas degëve të sigurimit, të jetë:</w:t>
      </w:r>
    </w:p>
    <w:p w:rsidR="000A05D4" w:rsidRPr="00E97A2E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 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578"/>
        <w:gridCol w:w="600"/>
        <w:gridCol w:w="824"/>
      </w:tblGrid>
      <w:tr w:rsidR="000A05D4" w:rsidRPr="00E97A2E" w:rsidTr="000A05D4">
        <w:trPr>
          <w:jc w:val="center"/>
        </w:trPr>
        <w:tc>
          <w:tcPr>
            <w:tcW w:w="0" w:type="auto"/>
          </w:tcPr>
          <w:p w:rsidR="000A05D4" w:rsidRPr="00E97A2E" w:rsidRDefault="000A05D4" w:rsidP="000A05D4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0A05D4" w:rsidRPr="00E97A2E" w:rsidRDefault="000A05D4" w:rsidP="000A05D4">
            <w:pPr>
              <w:pStyle w:val="Tabele"/>
              <w:rPr>
                <w:sz w:val="21"/>
                <w:szCs w:val="21"/>
              </w:rPr>
            </w:pPr>
            <w:r w:rsidRPr="00E97A2E">
              <w:rPr>
                <w:sz w:val="21"/>
                <w:szCs w:val="21"/>
              </w:rPr>
              <w:t>%</w:t>
            </w:r>
          </w:p>
        </w:tc>
        <w:tc>
          <w:tcPr>
            <w:tcW w:w="0" w:type="auto"/>
          </w:tcPr>
          <w:p w:rsidR="000A05D4" w:rsidRPr="00E97A2E" w:rsidRDefault="000A05D4" w:rsidP="000A05D4">
            <w:pPr>
              <w:pStyle w:val="Tabele"/>
              <w:rPr>
                <w:sz w:val="21"/>
                <w:szCs w:val="21"/>
              </w:rPr>
            </w:pPr>
            <w:r w:rsidRPr="00E97A2E">
              <w:rPr>
                <w:sz w:val="21"/>
                <w:szCs w:val="21"/>
              </w:rPr>
              <w:t>në lekë</w:t>
            </w:r>
          </w:p>
        </w:tc>
      </w:tr>
      <w:tr w:rsidR="000A05D4" w:rsidRPr="00E97A2E" w:rsidTr="000A05D4">
        <w:trPr>
          <w:jc w:val="center"/>
        </w:trPr>
        <w:tc>
          <w:tcPr>
            <w:tcW w:w="0" w:type="auto"/>
          </w:tcPr>
          <w:p w:rsidR="000A05D4" w:rsidRPr="00E97A2E" w:rsidRDefault="000A05D4" w:rsidP="000A05D4">
            <w:pPr>
              <w:pStyle w:val="Tabele"/>
              <w:rPr>
                <w:sz w:val="21"/>
                <w:szCs w:val="21"/>
              </w:rPr>
            </w:pPr>
            <w:r w:rsidRPr="00E97A2E">
              <w:rPr>
                <w:sz w:val="21"/>
                <w:szCs w:val="21"/>
              </w:rPr>
              <w:t>Dega e sigurimit të sëmundjeve</w:t>
            </w:r>
          </w:p>
        </w:tc>
        <w:tc>
          <w:tcPr>
            <w:tcW w:w="0" w:type="auto"/>
          </w:tcPr>
          <w:p w:rsidR="000A05D4" w:rsidRPr="00E97A2E" w:rsidRDefault="000A05D4" w:rsidP="000A05D4">
            <w:pPr>
              <w:pStyle w:val="Tabele"/>
              <w:jc w:val="right"/>
              <w:rPr>
                <w:sz w:val="21"/>
                <w:szCs w:val="21"/>
              </w:rPr>
            </w:pPr>
            <w:r w:rsidRPr="00E97A2E">
              <w:rPr>
                <w:sz w:val="21"/>
                <w:szCs w:val="21"/>
              </w:rPr>
              <w:t>0.3</w:t>
            </w:r>
          </w:p>
        </w:tc>
        <w:tc>
          <w:tcPr>
            <w:tcW w:w="0" w:type="auto"/>
          </w:tcPr>
          <w:p w:rsidR="000A05D4" w:rsidRPr="00E97A2E" w:rsidRDefault="000A05D4" w:rsidP="000A05D4">
            <w:pPr>
              <w:pStyle w:val="Tabele"/>
              <w:jc w:val="right"/>
              <w:rPr>
                <w:sz w:val="21"/>
                <w:szCs w:val="21"/>
              </w:rPr>
            </w:pPr>
            <w:r w:rsidRPr="00E97A2E">
              <w:rPr>
                <w:sz w:val="21"/>
                <w:szCs w:val="21"/>
              </w:rPr>
              <w:t>48;</w:t>
            </w:r>
          </w:p>
        </w:tc>
      </w:tr>
      <w:tr w:rsidR="000A05D4" w:rsidRPr="00E97A2E" w:rsidTr="000A05D4">
        <w:trPr>
          <w:jc w:val="center"/>
        </w:trPr>
        <w:tc>
          <w:tcPr>
            <w:tcW w:w="0" w:type="auto"/>
          </w:tcPr>
          <w:p w:rsidR="000A05D4" w:rsidRPr="00E97A2E" w:rsidRDefault="000A05D4" w:rsidP="000A05D4">
            <w:pPr>
              <w:pStyle w:val="Tabele"/>
              <w:rPr>
                <w:sz w:val="21"/>
                <w:szCs w:val="21"/>
              </w:rPr>
            </w:pPr>
            <w:r w:rsidRPr="00E97A2E">
              <w:rPr>
                <w:sz w:val="21"/>
                <w:szCs w:val="21"/>
              </w:rPr>
              <w:t>Dega e sigurimit të barrëlindjeve</w:t>
            </w:r>
          </w:p>
        </w:tc>
        <w:tc>
          <w:tcPr>
            <w:tcW w:w="0" w:type="auto"/>
          </w:tcPr>
          <w:p w:rsidR="000A05D4" w:rsidRPr="00E97A2E" w:rsidRDefault="000A05D4" w:rsidP="000A05D4">
            <w:pPr>
              <w:pStyle w:val="Tabele"/>
              <w:jc w:val="right"/>
              <w:rPr>
                <w:sz w:val="21"/>
                <w:szCs w:val="21"/>
              </w:rPr>
            </w:pPr>
            <w:r w:rsidRPr="00E97A2E">
              <w:rPr>
                <w:sz w:val="21"/>
                <w:szCs w:val="21"/>
              </w:rPr>
              <w:t>1.4</w:t>
            </w:r>
          </w:p>
        </w:tc>
        <w:tc>
          <w:tcPr>
            <w:tcW w:w="0" w:type="auto"/>
          </w:tcPr>
          <w:p w:rsidR="000A05D4" w:rsidRPr="00E97A2E" w:rsidRDefault="000A05D4" w:rsidP="000A05D4">
            <w:pPr>
              <w:pStyle w:val="Tabele"/>
              <w:jc w:val="right"/>
              <w:rPr>
                <w:sz w:val="21"/>
                <w:szCs w:val="21"/>
              </w:rPr>
            </w:pPr>
            <w:r w:rsidRPr="00E97A2E">
              <w:rPr>
                <w:sz w:val="21"/>
                <w:szCs w:val="21"/>
              </w:rPr>
              <w:t>226;</w:t>
            </w:r>
          </w:p>
        </w:tc>
      </w:tr>
      <w:tr w:rsidR="000A05D4" w:rsidRPr="00E97A2E" w:rsidTr="000A05D4">
        <w:trPr>
          <w:jc w:val="center"/>
        </w:trPr>
        <w:tc>
          <w:tcPr>
            <w:tcW w:w="0" w:type="auto"/>
          </w:tcPr>
          <w:p w:rsidR="000A05D4" w:rsidRPr="00E97A2E" w:rsidRDefault="000A05D4" w:rsidP="000A05D4">
            <w:pPr>
              <w:pStyle w:val="Tabele"/>
              <w:rPr>
                <w:sz w:val="21"/>
                <w:szCs w:val="21"/>
              </w:rPr>
            </w:pPr>
            <w:r w:rsidRPr="00E97A2E">
              <w:rPr>
                <w:sz w:val="21"/>
                <w:szCs w:val="21"/>
              </w:rPr>
              <w:t>Dega e sigurimit të pensioneve</w:t>
            </w:r>
            <w:r w:rsidRPr="00E97A2E">
              <w:rPr>
                <w:sz w:val="21"/>
                <w:szCs w:val="21"/>
              </w:rPr>
              <w:tab/>
            </w:r>
          </w:p>
        </w:tc>
        <w:tc>
          <w:tcPr>
            <w:tcW w:w="0" w:type="auto"/>
          </w:tcPr>
          <w:p w:rsidR="000A05D4" w:rsidRPr="00E97A2E" w:rsidRDefault="000A05D4" w:rsidP="000A05D4">
            <w:pPr>
              <w:pStyle w:val="Tabele"/>
              <w:jc w:val="right"/>
              <w:rPr>
                <w:sz w:val="21"/>
                <w:szCs w:val="21"/>
              </w:rPr>
            </w:pPr>
            <w:r w:rsidRPr="00E97A2E">
              <w:rPr>
                <w:sz w:val="21"/>
                <w:szCs w:val="21"/>
              </w:rPr>
              <w:t>21.6</w:t>
            </w:r>
          </w:p>
        </w:tc>
        <w:tc>
          <w:tcPr>
            <w:tcW w:w="0" w:type="auto"/>
          </w:tcPr>
          <w:p w:rsidR="000A05D4" w:rsidRPr="00E97A2E" w:rsidRDefault="000A05D4" w:rsidP="000A05D4">
            <w:pPr>
              <w:pStyle w:val="Tabele"/>
              <w:jc w:val="right"/>
              <w:rPr>
                <w:sz w:val="21"/>
                <w:szCs w:val="21"/>
              </w:rPr>
            </w:pPr>
            <w:r w:rsidRPr="00E97A2E">
              <w:rPr>
                <w:sz w:val="21"/>
                <w:szCs w:val="21"/>
              </w:rPr>
              <w:t>3482;</w:t>
            </w:r>
          </w:p>
        </w:tc>
      </w:tr>
      <w:tr w:rsidR="000A05D4" w:rsidRPr="00E97A2E" w:rsidTr="000A05D4">
        <w:trPr>
          <w:jc w:val="center"/>
        </w:trPr>
        <w:tc>
          <w:tcPr>
            <w:tcW w:w="0" w:type="auto"/>
          </w:tcPr>
          <w:p w:rsidR="000A05D4" w:rsidRPr="00E97A2E" w:rsidRDefault="000A05D4" w:rsidP="000A05D4">
            <w:pPr>
              <w:pStyle w:val="Tabele"/>
              <w:rPr>
                <w:sz w:val="21"/>
                <w:szCs w:val="21"/>
              </w:rPr>
            </w:pPr>
            <w:r w:rsidRPr="00E97A2E">
              <w:rPr>
                <w:sz w:val="21"/>
                <w:szCs w:val="21"/>
              </w:rPr>
              <w:t>Dega e sigurimit të aksidenteve dhe sëmundjeve</w:t>
            </w:r>
            <w:r w:rsidRPr="00E97A2E">
              <w:rPr>
                <w:sz w:val="21"/>
                <w:szCs w:val="21"/>
              </w:rPr>
              <w:tab/>
              <w:t>profesionale</w:t>
            </w:r>
          </w:p>
        </w:tc>
        <w:tc>
          <w:tcPr>
            <w:tcW w:w="0" w:type="auto"/>
          </w:tcPr>
          <w:p w:rsidR="000A05D4" w:rsidRPr="00E97A2E" w:rsidRDefault="000A05D4" w:rsidP="000A05D4">
            <w:pPr>
              <w:pStyle w:val="Tabele"/>
              <w:jc w:val="right"/>
              <w:rPr>
                <w:sz w:val="21"/>
                <w:szCs w:val="21"/>
              </w:rPr>
            </w:pPr>
            <w:r w:rsidRPr="00E97A2E">
              <w:rPr>
                <w:sz w:val="21"/>
                <w:szCs w:val="21"/>
              </w:rPr>
              <w:t>0.3</w:t>
            </w:r>
          </w:p>
        </w:tc>
        <w:tc>
          <w:tcPr>
            <w:tcW w:w="0" w:type="auto"/>
          </w:tcPr>
          <w:p w:rsidR="000A05D4" w:rsidRPr="00E97A2E" w:rsidRDefault="000A05D4" w:rsidP="000A05D4">
            <w:pPr>
              <w:pStyle w:val="Tabele"/>
              <w:jc w:val="right"/>
              <w:rPr>
                <w:sz w:val="21"/>
                <w:szCs w:val="21"/>
              </w:rPr>
            </w:pPr>
            <w:r w:rsidRPr="00E97A2E">
              <w:rPr>
                <w:sz w:val="21"/>
                <w:szCs w:val="21"/>
              </w:rPr>
              <w:t>48;</w:t>
            </w:r>
          </w:p>
        </w:tc>
      </w:tr>
      <w:tr w:rsidR="000A05D4" w:rsidRPr="00E97A2E" w:rsidTr="000A05D4">
        <w:trPr>
          <w:jc w:val="center"/>
        </w:trPr>
        <w:tc>
          <w:tcPr>
            <w:tcW w:w="0" w:type="auto"/>
          </w:tcPr>
          <w:p w:rsidR="000A05D4" w:rsidRPr="00E97A2E" w:rsidRDefault="000A05D4" w:rsidP="000A05D4">
            <w:pPr>
              <w:pStyle w:val="Tabele"/>
              <w:rPr>
                <w:sz w:val="21"/>
                <w:szCs w:val="21"/>
              </w:rPr>
            </w:pPr>
            <w:r w:rsidRPr="00E97A2E">
              <w:rPr>
                <w:sz w:val="21"/>
                <w:szCs w:val="21"/>
              </w:rPr>
              <w:t>Dega e sigurimit të papunësisë</w:t>
            </w:r>
          </w:p>
        </w:tc>
        <w:tc>
          <w:tcPr>
            <w:tcW w:w="0" w:type="auto"/>
          </w:tcPr>
          <w:p w:rsidR="000A05D4" w:rsidRPr="00E97A2E" w:rsidRDefault="000A05D4" w:rsidP="000A05D4">
            <w:pPr>
              <w:pStyle w:val="Tabele"/>
              <w:jc w:val="right"/>
              <w:rPr>
                <w:sz w:val="21"/>
                <w:szCs w:val="21"/>
              </w:rPr>
            </w:pPr>
            <w:r w:rsidRPr="00E97A2E">
              <w:rPr>
                <w:sz w:val="21"/>
                <w:szCs w:val="21"/>
              </w:rPr>
              <w:t>0.9</w:t>
            </w:r>
          </w:p>
        </w:tc>
        <w:tc>
          <w:tcPr>
            <w:tcW w:w="0" w:type="auto"/>
          </w:tcPr>
          <w:p w:rsidR="000A05D4" w:rsidRPr="00E97A2E" w:rsidRDefault="000A05D4" w:rsidP="000A05D4">
            <w:pPr>
              <w:pStyle w:val="Tabele"/>
              <w:jc w:val="right"/>
              <w:rPr>
                <w:sz w:val="21"/>
                <w:szCs w:val="21"/>
              </w:rPr>
            </w:pPr>
            <w:r w:rsidRPr="00E97A2E">
              <w:rPr>
                <w:sz w:val="21"/>
                <w:szCs w:val="21"/>
              </w:rPr>
              <w:t>145;</w:t>
            </w:r>
          </w:p>
        </w:tc>
      </w:tr>
      <w:tr w:rsidR="000A05D4" w:rsidRPr="00E97A2E" w:rsidTr="000A05D4">
        <w:trPr>
          <w:jc w:val="center"/>
        </w:trPr>
        <w:tc>
          <w:tcPr>
            <w:tcW w:w="0" w:type="auto"/>
          </w:tcPr>
          <w:p w:rsidR="000A05D4" w:rsidRPr="00E97A2E" w:rsidRDefault="000A05D4" w:rsidP="000A05D4">
            <w:pPr>
              <w:pStyle w:val="Tabele"/>
              <w:rPr>
                <w:sz w:val="21"/>
                <w:szCs w:val="21"/>
              </w:rPr>
            </w:pPr>
            <w:r w:rsidRPr="00E97A2E">
              <w:rPr>
                <w:sz w:val="21"/>
                <w:szCs w:val="21"/>
              </w:rPr>
              <w:t>Sigurimet shëndetësore</w:t>
            </w:r>
            <w:r w:rsidRPr="00E97A2E">
              <w:rPr>
                <w:sz w:val="21"/>
                <w:szCs w:val="21"/>
              </w:rPr>
              <w:tab/>
            </w:r>
          </w:p>
        </w:tc>
        <w:tc>
          <w:tcPr>
            <w:tcW w:w="0" w:type="auto"/>
          </w:tcPr>
          <w:p w:rsidR="000A05D4" w:rsidRPr="00E97A2E" w:rsidRDefault="000A05D4" w:rsidP="000A05D4">
            <w:pPr>
              <w:pStyle w:val="Tabele"/>
              <w:jc w:val="right"/>
              <w:rPr>
                <w:sz w:val="21"/>
                <w:szCs w:val="21"/>
              </w:rPr>
            </w:pPr>
            <w:r w:rsidRPr="00E97A2E">
              <w:rPr>
                <w:sz w:val="21"/>
                <w:szCs w:val="21"/>
              </w:rPr>
              <w:t>3.4</w:t>
            </w:r>
          </w:p>
        </w:tc>
        <w:tc>
          <w:tcPr>
            <w:tcW w:w="0" w:type="auto"/>
          </w:tcPr>
          <w:p w:rsidR="000A05D4" w:rsidRPr="00E97A2E" w:rsidRDefault="000A05D4" w:rsidP="000A05D4">
            <w:pPr>
              <w:pStyle w:val="Tabele"/>
              <w:jc w:val="right"/>
              <w:rPr>
                <w:sz w:val="21"/>
                <w:szCs w:val="21"/>
              </w:rPr>
            </w:pPr>
            <w:r w:rsidRPr="00E97A2E">
              <w:rPr>
                <w:sz w:val="21"/>
                <w:szCs w:val="21"/>
              </w:rPr>
              <w:t>548.</w:t>
            </w:r>
          </w:p>
        </w:tc>
      </w:tr>
    </w:tbl>
    <w:p w:rsidR="000A05D4" w:rsidRPr="00E97A2E" w:rsidRDefault="000A05D4" w:rsidP="000A05D4">
      <w:pPr>
        <w:pStyle w:val="Paragrafi0"/>
        <w:rPr>
          <w:sz w:val="21"/>
          <w:szCs w:val="21"/>
        </w:rPr>
      </w:pPr>
    </w:p>
    <w:p w:rsidR="000A05D4" w:rsidRPr="00E97A2E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2. Shuma minimale mujore e kontributit të sigurimit shëndetësor për të vetëpunësuarit dhe për pjesëtarët e familjes, të patrajtuar me pagë, të jetë 7% e pagës minimale mujore, e barabartë me 1128 (një mijë e njëqind e njëzet e tetë) lekë.</w:t>
      </w:r>
    </w:p>
    <w:p w:rsidR="000A05D4" w:rsidRPr="00E97A2E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3. Kontributi i detyrueshëm për sigurimet shoqërore e shëndetësore, për të punësuarin, duke filluar nga data 1.5.2009 e në vazhdim, të jetë 27.9% e pagës bruto mujore, sipas listëpagesës, ku pjesa e punëdhënësit të jetë 16.7% dhe pjesa e të punësuarit 11.2%. Kontributet llogariten nga punëdhënësi, mbi pagën bruto, të përcaktuar në këtë vendim. Ai mban nga paga e punëtorit 9.5%, për sigurim shoqëror, dhe 1.7% për sigurim shëndetësor, dhe, së bashku me pjesën e tij 15% të pagës, për sigurim shoqëror, dhe 1.7%  të pagës, për sigurim shëndetësor, e deklaron dhe e paguan në llogarinë bankare, të përcaktuar për kontributet.</w:t>
      </w:r>
    </w:p>
    <w:p w:rsidR="000A05D4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  4. Kontributi i detyrueshëm për sigurimet shoqërore e shëndetësore, për të punësuarit me kontratë pune, që zgjat më pak se 87 orë në muaj, duke filluar nga data 1.5.2009 e në vazhdim, të jetë 26.7% të pagës bruto, sipas listëpagesës, ku pjesa e punëdhënësit të jetë 15.6% dhe pjesa e të punësuarit 11.1%, por jo më pak se niveli minimal i pagës bruto, të përcaktuar për llogaritjen e kontributit.</w:t>
      </w:r>
    </w:p>
    <w:p w:rsidR="000A05D4" w:rsidRPr="00E97A2E" w:rsidRDefault="000A05D4" w:rsidP="000A05D4">
      <w:pPr>
        <w:pStyle w:val="Paragrafi0"/>
        <w:rPr>
          <w:sz w:val="21"/>
          <w:szCs w:val="21"/>
        </w:rPr>
      </w:pPr>
    </w:p>
    <w:p w:rsidR="000A05D4" w:rsidRPr="00E97A2E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 5. Kontributi i detyrueshëm për sigurimet shoqërore e shëndetësore, për të punësuarit me kontratë pune, që zgjat më pak se 1 javë, duke filluar nga data 1.5.2009 e në vazhdim, të jetë 3.7.% të pagës bruto, sipas listëpagesës, ku pjesa e punëdhënësit të jetë 2% dhe pjesa e të punësuarit 1.7%, por jo më pak se niveli minimal i pagës mujore, të përcaktuar për llogaritjen e kontributit.</w:t>
      </w:r>
    </w:p>
    <w:p w:rsidR="000A05D4" w:rsidRPr="00E97A2E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 6. I vetëpunësuari, i vetëpunësuari në ortakëri, i vetëpunësuari që punëson të tretë (me përjashtim të të vetëpunësuarit në bujqësi), duke filluar nga data 1.5.2009 e në vazhdim, paguan për vete një kontribut të detyrueshëm, për sigurimet shoqërore dhe shëndetësore, në masën 30% (23%, sigurim shoqëror dhe 7% sigurim shëndetësor) të pagës mujore minimale, prej 16 120 (gjashtëmbëdhjetë mijë e njëqind e njëzet) lekësh, të barabartë me 4836 (katër mijë e tetëqind e tridhjetë e gjashtë) lekë në muaj. Këta persona llogarisin kontributet për vete dhe për pjesëtarët e familjes, që nuk trajtohen  me pagë, dhe i paguajnë në llogarinë bankare, të përcaktuar për kontributet.</w:t>
      </w:r>
    </w:p>
    <w:p w:rsidR="000A05D4" w:rsidRPr="00E97A2E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 7. I vetëpunësuari, për pjesëtarët e familjes së vet, mbi 16 vjeç, që nuk trajtohen me pagë, por që punojnë e bashkëjetojnë me të ligjërisht (me përjashtim të të vetëpunësuarit në bujqësi), duke filluar nga data 1.5.2009 e në vazhdim, paguan kontribut të detyrueshëm për sigurimet, shoqërore dhe shëndetësore, në masën 30 për qind (23 për qind sigurim shoqëror dhe 7 për qind sigurim shëndetësor) të pagës mujore minimale prej 16 120 (gjashtëmbëdhjetë mijë e nëjqind e njëzet) lekësh, e barabartë me 4836 (katër mijë e tetëqind e tridhjetë e gjashtë) lekë në muaj.</w:t>
      </w:r>
    </w:p>
    <w:p w:rsidR="000A05D4" w:rsidRPr="005E0DEF" w:rsidRDefault="000A05D4" w:rsidP="000A05D4">
      <w:pPr>
        <w:pStyle w:val="Paragrafi0"/>
        <w:rPr>
          <w:sz w:val="16"/>
          <w:szCs w:val="16"/>
        </w:rPr>
      </w:pPr>
      <w:r w:rsidRPr="005E0DEF">
        <w:rPr>
          <w:sz w:val="16"/>
          <w:szCs w:val="16"/>
        </w:rPr>
        <w:t> …</w:t>
      </w:r>
    </w:p>
    <w:p w:rsidR="000A05D4" w:rsidRPr="00E97A2E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 9.  Personat e vetëpunësuar në veprimtari tregtare apo shërbimi, ambulante, sipas përcaktimeve në këtë vendim, nga data 1.5.2009 e në vazhdim, të deklarojnë dhe të paguajnë kontribut minimal mujor, në shumën 1200 (një mijë e dyqind) lekë.</w:t>
      </w:r>
    </w:p>
    <w:p w:rsidR="000A05D4" w:rsidRPr="00E97A2E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10. Personat mbi 16 vjeç, me të ardhura të rregullta nga pronësia, që nuk janë të punësuar diku tjetër, duke filluar nga 1.5.2009 e në vazhdim, të paguajnë kontribut vetëm për sigurimin shëndetësor, në masën 7 për qind të pagës mujore minimale, prej 16 120 (gjashtëmbëdhjetë mijë e njëqind e njëzet) lekësh.</w:t>
      </w:r>
    </w:p>
    <w:p w:rsidR="000A05D4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 11. Të vetëpunësuarit në bujqësi, nga data 1.5.2009 e  në vazhdim, të derdhin kontribut vjetor për sigurimet shoqërore, në masën 14 400 (katërmbëdhjetë mijë e katërqind) lekë, me përjashtim të të vetëpunësuarve, që banojnë në rrethet Bulqizë, Dibër, Gramsh, Has, Kolonjë, Kukës, Librazhd, Malësi e Madhe, Mat, Mirditë, Pukë, Skrapar, Tepelenë dhe Tropojë, për të cilët masa e kontributit vjetor është 9360 (nëntë mijë e treqind e gjashtëdhjetë) lekë.</w:t>
      </w:r>
    </w:p>
    <w:p w:rsidR="000A05D4" w:rsidRPr="005E0DEF" w:rsidRDefault="000A05D4" w:rsidP="000A05D4">
      <w:pPr>
        <w:pStyle w:val="Paragrafi0"/>
        <w:rPr>
          <w:sz w:val="16"/>
          <w:szCs w:val="16"/>
        </w:rPr>
      </w:pPr>
      <w:r w:rsidRPr="005E0DEF">
        <w:rPr>
          <w:sz w:val="16"/>
          <w:szCs w:val="16"/>
        </w:rPr>
        <w:t xml:space="preserve">… </w:t>
      </w:r>
    </w:p>
    <w:p w:rsidR="000A05D4" w:rsidRPr="00E97A2E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 13. Kontributi i detyrueshëm për sigurimet shoqërore, për personat, që punojnë si punëtorë shtëpie, sipas përcaktimit në shkronjën “g” të pikës 1 të këtij vendimi, të jetë 1200  (një mijë e dyqind) lekë në muaj.</w:t>
      </w:r>
    </w:p>
    <w:p w:rsidR="000A05D4" w:rsidRPr="00E97A2E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 14. Kontributi i detyrueshëm për aksidente dhe sëmundje profesionale, për kohën e formimit profesional, të personave të punësuar në subjekte, që punojnë me material të porositësit, të jetë 0,3 për qind e pagës bruto minimale, dhe paguhet totalisht nga punëdhënësi.”.</w:t>
      </w:r>
    </w:p>
    <w:p w:rsidR="000A05D4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 3.  Kapitulli  VIII “Shuma bazë e përfitimeve”, ndryshohet, si më poshtë vijon:</w:t>
      </w:r>
    </w:p>
    <w:p w:rsidR="000A05D4" w:rsidRPr="00A00A2F" w:rsidRDefault="000A05D4" w:rsidP="000A05D4">
      <w:pPr>
        <w:pStyle w:val="Paragrafi0"/>
        <w:rPr>
          <w:sz w:val="8"/>
          <w:szCs w:val="21"/>
        </w:rPr>
      </w:pPr>
    </w:p>
    <w:p w:rsidR="000A05D4" w:rsidRPr="00E97A2E" w:rsidRDefault="000A05D4" w:rsidP="000A05D4">
      <w:pPr>
        <w:pStyle w:val="Paragrafi0"/>
        <w:jc w:val="center"/>
      </w:pPr>
      <w:r w:rsidRPr="00E97A2E">
        <w:t xml:space="preserve">“Kapitulli  </w:t>
      </w:r>
      <w:r>
        <w:t>VIII</w:t>
      </w:r>
    </w:p>
    <w:p w:rsidR="000A05D4" w:rsidRDefault="000A05D4" w:rsidP="00B72A55">
      <w:pPr>
        <w:pStyle w:val="Paragrafi0"/>
        <w:jc w:val="center"/>
      </w:pPr>
      <w:r w:rsidRPr="00E97A2E">
        <w:t>Shuma bazë e përfitimeve</w:t>
      </w:r>
    </w:p>
    <w:p w:rsidR="000A05D4" w:rsidRPr="00A00A2F" w:rsidRDefault="000A05D4" w:rsidP="000A05D4">
      <w:pPr>
        <w:pStyle w:val="KapitulliTitull"/>
        <w:keepNext w:val="0"/>
        <w:rPr>
          <w:sz w:val="6"/>
          <w:lang w:val="en-US"/>
        </w:rPr>
      </w:pPr>
    </w:p>
    <w:p w:rsidR="000A05D4" w:rsidRPr="00E97A2E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 1. Në mbështetje të neneve 2, 32, 36 e 48 të ligjit nr.7703, datë 11.5.1993 “Për sigurimet shoqërore në Republikën e Shqipërisë”, të ndryshuar, shuma bazë e përfitimit nga data 1.5.2009  e në vazhdim, të jetë 10 276 (dhjetë mijë e dyqind e shtatëdhjetë e gjashtë) lekë në muaj.</w:t>
      </w:r>
    </w:p>
    <w:p w:rsidR="000A05D4" w:rsidRPr="00E97A2E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2. Në mbështetje të nenit 96 të ligjit nr.7703, datë 11.5.1993 “Për sigurimet shoqërore në Republikën e Shqipërisë”, të ndryshuar, shuma e përfitimit, për personat, që nuk plotësojnë kushtet për përfitimin e masës së pensionit, të përcaktuar në paragrafin e parë të këtij neni, nga data 1.5.2009 e në vazhdim, është 6344 (gjashtë mijë e treqind e dyzet e katër) lekë në muaj.</w:t>
      </w:r>
    </w:p>
    <w:p w:rsidR="000A05D4" w:rsidRPr="00E97A2E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 3. Në mbështetje të pikës 4 të nenit 27 të ligjit nr.7703, datë 11.5.1993 “Për sigurimet shoqërore në Republikën e Shqipërisë”, të ndryshuar, shuma bazë e përfitimit për gratë, të cilat e kanë periudhën e fundit të sigurimit si të vetëpunësuara në bujqësi, nga data 1.5.2009 e në vazhdim, është 6344 (gjashtë mijë e treqind e dyzet e katër) lekë në muaj.”.</w:t>
      </w:r>
    </w:p>
    <w:p w:rsidR="000A05D4" w:rsidRDefault="000A05D4" w:rsidP="000A05D4">
      <w:pPr>
        <w:pStyle w:val="Paragrafi0"/>
        <w:rPr>
          <w:sz w:val="21"/>
          <w:szCs w:val="21"/>
        </w:rPr>
      </w:pPr>
      <w:r w:rsidRPr="00E97A2E">
        <w:rPr>
          <w:sz w:val="21"/>
          <w:szCs w:val="21"/>
        </w:rPr>
        <w:t> Ky vendim hyn në fuqi pas botimit në Fletoren Zyrtare dhe i shtrin efektet nga data 1.5.2009.</w:t>
      </w:r>
    </w:p>
    <w:p w:rsidR="000A05D4" w:rsidRDefault="000A05D4" w:rsidP="000A05D4">
      <w:pPr>
        <w:pStyle w:val="Paragrafi0"/>
        <w:rPr>
          <w:sz w:val="21"/>
          <w:szCs w:val="21"/>
        </w:rPr>
      </w:pPr>
    </w:p>
    <w:p w:rsidR="000A05D4" w:rsidRPr="00E97A2E" w:rsidRDefault="000A05D4" w:rsidP="000A05D4">
      <w:pPr>
        <w:pStyle w:val="Autoriteti"/>
        <w:keepNext w:val="0"/>
      </w:pPr>
      <w:r w:rsidRPr="00E97A2E">
        <w:t>  KRYEMINISTRI</w:t>
      </w:r>
    </w:p>
    <w:p w:rsidR="000A05D4" w:rsidRPr="00E97A2E" w:rsidRDefault="000A05D4" w:rsidP="000A05D4">
      <w:pPr>
        <w:pStyle w:val="AutoritetiEmer"/>
        <w:rPr>
          <w:sz w:val="21"/>
          <w:szCs w:val="21"/>
        </w:rPr>
      </w:pPr>
      <w:r w:rsidRPr="00E97A2E">
        <w:rPr>
          <w:sz w:val="21"/>
          <w:szCs w:val="21"/>
        </w:rPr>
        <w:t> Sali Berisha</w:t>
      </w:r>
    </w:p>
    <w:sectPr w:rsidR="000A05D4" w:rsidRPr="00E97A2E" w:rsidSect="000A05D4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414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63848">
      <w:r>
        <w:separator/>
      </w:r>
    </w:p>
  </w:endnote>
  <w:endnote w:type="continuationSeparator" w:id="0">
    <w:p w:rsidR="00000000" w:rsidRDefault="00763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2A55" w:rsidRDefault="00B72A55" w:rsidP="000A05D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72A55" w:rsidRDefault="00B72A55" w:rsidP="000A05D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2A55" w:rsidRDefault="00B72A55" w:rsidP="000A05D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4144</w:t>
    </w:r>
    <w:r>
      <w:rPr>
        <w:rStyle w:val="PageNumber"/>
      </w:rPr>
      <w:fldChar w:fldCharType="end"/>
    </w:r>
  </w:p>
  <w:p w:rsidR="00B72A55" w:rsidRDefault="00B72A55" w:rsidP="000A05D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63848">
      <w:r>
        <w:separator/>
      </w:r>
    </w:p>
  </w:footnote>
  <w:footnote w:type="continuationSeparator" w:id="0">
    <w:p w:rsidR="00000000" w:rsidRDefault="007638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05D4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5D4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3848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A6A52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2A55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F2B055-0F9E-4F65-903D-7E5B9FACF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5D4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er">
    <w:name w:val="footer"/>
    <w:basedOn w:val="Normal"/>
    <w:rsid w:val="000A05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A05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1143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2019-03-18T13:33:00Z</dcterms:created>
  <dcterms:modified xsi:type="dcterms:W3CDTF">2019-03-18T13:33:00Z</dcterms:modified>
</cp:coreProperties>
</file>