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2BC" w:rsidRPr="007259EF" w:rsidRDefault="00D022BC" w:rsidP="00D022B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259EF">
        <w:rPr>
          <w:sz w:val="21"/>
          <w:szCs w:val="21"/>
        </w:rPr>
        <w:t>VENDIM</w:t>
      </w:r>
    </w:p>
    <w:p w:rsidR="00D022BC" w:rsidRPr="007259EF" w:rsidRDefault="00D022BC" w:rsidP="00D022BC">
      <w:pPr>
        <w:pStyle w:val="NumriData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Nr.712, datë 23.6.2009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</w:p>
    <w:p w:rsidR="00D022BC" w:rsidRPr="007259EF" w:rsidRDefault="00D022BC" w:rsidP="00D022BC">
      <w:pPr>
        <w:pStyle w:val="Titull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PËR EKZEKUTIMIN E VENDIMIT TË GJYKATËS EUROPIANE PËR TË DREJTAT E NJERIUT, DATË 24.3.2009, PËR ÇËSHTJEN NR.2141/03 “VRIONI DHE TË TJERË KUNDËR SHQIPËRISË”, DHE PËR PAGESËN E TATIMIT MBI TË ARDHURAT NDAJ PERSONAVE, NË FAVOR TË TË CILËVE JANË EKZEKUTUAR VENDIMET E KËSAJ GJYKATE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Në mbështetje të nenit 100 të Kushtetutës, të nenit 46 të konventës europiane “Për të drejtat e njeriut”, ratifikuar me ligjin nr.8173, datë 31.7.1996 “Për ratifikimin e konventës europiane “Për mbrojtjen e të drejtave të njeriut dhe të lirive themelore””, dhe të neneve 5 e 45 të ligjit nr.9963, datë 26.6.2008 “Për menaxhimin e sistemit buxhetor në Republikën e Shqipërisë”, me propozimin e Ministrit të Drejtësisë, Këshilli i Ministrave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</w:p>
    <w:p w:rsidR="00D022BC" w:rsidRPr="007259EF" w:rsidRDefault="00D022BC" w:rsidP="00D022BC">
      <w:pPr>
        <w:pStyle w:val="VENDOS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VENDOSI: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 xml:space="preserve">1. Ekzekutimin e vendimit të Gjykatës Europiane për të Drejtat e Njeriut, datë 24.3.2009, për çështjen nr.2141/03 “Vrioni dhe të tjerë kundër Shqipërisë”, në vlerën 450 000 (katërqind e pesëdhjetë mijë) </w:t>
      </w:r>
      <w:r>
        <w:rPr>
          <w:sz w:val="21"/>
          <w:szCs w:val="21"/>
        </w:rPr>
        <w:t>euro. Tatimi mbi të ardhurat, në</w:t>
      </w:r>
      <w:r w:rsidRPr="007259EF">
        <w:rPr>
          <w:sz w:val="21"/>
          <w:szCs w:val="21"/>
        </w:rPr>
        <w:t xml:space="preserve"> vlerën 10 për qind të kësaj shume, paguhet nga shteti.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2. Autoriteti përgjegjës për ekzekutimin e këtij vendimi është Ministria e Financave dhe afati, brenda të cilit duhet kryer ky ekzekutim, është data 24 qershor 2009.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3. Shuma 450 000 (katërqind e pesëdhjetë mijë) euro, bashkë me pagesën e tatimit mbi të ardhurat, në vlerën 10 për qind, të depozitohet në njërën nga bankat e nivelit të dytë, në emër të ankuesve “Vrioni dhe të tjerë”. Kjo shumë të konvertohet në lekë, sipas kursit të këmbimit të bankës, ku është depozituar shuma, në datën e çeljes së kësaj llogarie.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4. Detyrimi financiar, i parashikuar në pikën 1 të këtij vendimi, të përballohet nga fondi rezervë i Buxhetit të Shtetit.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5. Ministria e Financave të kryejë pagesën e tatimit mbi të ardhurat, në masën 10 për qind të shumës së dëmshpërblimit, për vendimet e Gjykatës Europiane për të Drejtat e Njeriut, të ekzekutuara deri më tani, si më poshtë vijon: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a) Qufaj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>6 883 440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b) Beshiri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>1 581 300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c) Bajrami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 xml:space="preserve">   307 100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ç) Gjonboçari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 xml:space="preserve">   </w:t>
      </w:r>
      <w:r>
        <w:rPr>
          <w:sz w:val="21"/>
          <w:szCs w:val="21"/>
        </w:rPr>
        <w:tab/>
        <w:t xml:space="preserve">   </w:t>
      </w:r>
      <w:r w:rsidRPr="007259EF">
        <w:rPr>
          <w:sz w:val="21"/>
          <w:szCs w:val="21"/>
        </w:rPr>
        <w:t>603 680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d) Rramadhi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 xml:space="preserve">   827 518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dh) Driza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 xml:space="preserve">  </w:t>
      </w:r>
      <w:r w:rsidRPr="007259EF">
        <w:rPr>
          <w:sz w:val="21"/>
          <w:szCs w:val="21"/>
        </w:rPr>
        <w:tab/>
        <w:t>6 930 000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e) Xheraj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 xml:space="preserve">     26 560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ë) Marini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Pr="007259EF">
        <w:rPr>
          <w:sz w:val="21"/>
          <w:szCs w:val="21"/>
        </w:rPr>
        <w:t>4 219 749 lekë;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f) Dybeku kundër Shqipërisë</w:t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</w:r>
      <w:r w:rsidRPr="007259EF">
        <w:rPr>
          <w:sz w:val="21"/>
          <w:szCs w:val="21"/>
        </w:rPr>
        <w:tab/>
        <w:t xml:space="preserve">     62 250 lekë.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6. Pagesa e tatimit mbi të ardhurat, në favor të personave të përmendur në pikën 5 të këtij vendimi, të depozitohet në bankën e nivelit të dytë, ku është depozituar shuma përkatëse e dëmshpërblimit, dhe të konvertohet në lekë, sipas kursit të këmbimit të bankës ku është depozituar shuma, në datën kur do të çelet llogaria.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7. Detyrimi financiar, i parashikuar në pikën 5 të këtij vendimi, të përballohet nga fondi rezervë i Buxhetit të Shtetit.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8. Ngarkohen Ministri i Financave dhe Ministri i Drejtësisë për zbatimin e këtij vendimi.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Ky vendim hyn në fuqi menjëherë dhe botohet në Fletoren Zyrtare.</w:t>
      </w:r>
    </w:p>
    <w:p w:rsidR="00D022BC" w:rsidRPr="007259EF" w:rsidRDefault="00D022BC" w:rsidP="00D022BC">
      <w:pPr>
        <w:pStyle w:val="Paragrafi0"/>
        <w:rPr>
          <w:sz w:val="21"/>
          <w:szCs w:val="21"/>
        </w:rPr>
      </w:pPr>
    </w:p>
    <w:p w:rsidR="00D022BC" w:rsidRPr="007259EF" w:rsidRDefault="00D022BC" w:rsidP="00D022BC">
      <w:pPr>
        <w:pStyle w:val="Autoriteti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KRYEMINISTRI</w:t>
      </w:r>
    </w:p>
    <w:p w:rsidR="00D022BC" w:rsidRPr="007259EF" w:rsidRDefault="00D022BC" w:rsidP="00D022BC">
      <w:pPr>
        <w:pStyle w:val="AutoritetiEmer"/>
        <w:rPr>
          <w:sz w:val="21"/>
          <w:szCs w:val="21"/>
        </w:rPr>
      </w:pPr>
      <w:r w:rsidRPr="007259EF">
        <w:rPr>
          <w:sz w:val="21"/>
          <w:szCs w:val="21"/>
        </w:rPr>
        <w:t>Sali Berisha</w:t>
      </w:r>
    </w:p>
    <w:sectPr w:rsidR="00D022BC" w:rsidRPr="007259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22B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2BC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4765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5335A5-34CE-4D48-B70F-C8964DDE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D022B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022B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D022B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