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8D" w:rsidRPr="007259EF" w:rsidRDefault="0038298D" w:rsidP="0038298D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259EF">
        <w:rPr>
          <w:sz w:val="21"/>
          <w:szCs w:val="21"/>
        </w:rPr>
        <w:t>VENDIM</w:t>
      </w:r>
    </w:p>
    <w:p w:rsidR="0038298D" w:rsidRPr="007259EF" w:rsidRDefault="0038298D" w:rsidP="0038298D">
      <w:pPr>
        <w:pStyle w:val="NumriData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Nr.732, datë 1.7.2009 </w:t>
      </w:r>
    </w:p>
    <w:p w:rsidR="0038298D" w:rsidRPr="00980348" w:rsidRDefault="0038298D" w:rsidP="0038298D">
      <w:pPr>
        <w:pStyle w:val="Paragrafi0"/>
        <w:rPr>
          <w:sz w:val="12"/>
          <w:szCs w:val="21"/>
        </w:rPr>
      </w:pPr>
    </w:p>
    <w:p w:rsidR="0038298D" w:rsidRPr="007259EF" w:rsidRDefault="0038298D" w:rsidP="0038298D">
      <w:pPr>
        <w:pStyle w:val="NumriData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PËR NJË NDRYSHIM NË VENDIMIN NR.115, DATË 2.2.2009 TË KËSHILLIT TË MINISTRAVE “PËR PËRCAKTIMIN E NUMRIT TË PUNONJËSVE ME KONTRATË TË PËRKOHSHME, PËR VITIN 2009, NË DISA MINISTRI DHE INSTITUCIONE QENDRORE”, TË NDRYSHUAR</w:t>
      </w:r>
    </w:p>
    <w:p w:rsidR="0038298D" w:rsidRPr="00980348" w:rsidRDefault="0038298D" w:rsidP="0038298D">
      <w:pPr>
        <w:pStyle w:val="Paragrafi0"/>
        <w:rPr>
          <w:sz w:val="14"/>
          <w:szCs w:val="21"/>
        </w:rPr>
      </w:pPr>
      <w:r w:rsidRPr="00980348">
        <w:rPr>
          <w:sz w:val="14"/>
          <w:szCs w:val="21"/>
        </w:rPr>
        <w:t> </w:t>
      </w:r>
    </w:p>
    <w:p w:rsidR="0038298D" w:rsidRPr="007259EF" w:rsidRDefault="0038298D" w:rsidP="0038298D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Në mbështetje të nenit 100 të Kushtetutës dhe të pikës 2 të ligjit nr.7961, datë 12.7.1995 “Kodi i Punës i Republikës së Shqipërisë”, të ndryshuar, me propozimin e Ministrit të Financave, Këshilli i Ministrave</w:t>
      </w:r>
    </w:p>
    <w:p w:rsidR="0038298D" w:rsidRPr="00980348" w:rsidRDefault="0038298D" w:rsidP="0038298D">
      <w:pPr>
        <w:pStyle w:val="Paragrafi0"/>
        <w:rPr>
          <w:sz w:val="10"/>
          <w:szCs w:val="21"/>
        </w:rPr>
      </w:pPr>
      <w:r w:rsidRPr="00980348">
        <w:rPr>
          <w:sz w:val="14"/>
          <w:szCs w:val="21"/>
        </w:rPr>
        <w:t> </w:t>
      </w:r>
    </w:p>
    <w:p w:rsidR="0038298D" w:rsidRPr="007259EF" w:rsidRDefault="0038298D" w:rsidP="0038298D">
      <w:pPr>
        <w:pStyle w:val="VENDOSI0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VENDOSI:</w:t>
      </w:r>
    </w:p>
    <w:p w:rsidR="0038298D" w:rsidRPr="00980348" w:rsidRDefault="0038298D" w:rsidP="0038298D">
      <w:pPr>
        <w:pStyle w:val="Paragrafi0"/>
        <w:rPr>
          <w:sz w:val="8"/>
          <w:szCs w:val="21"/>
        </w:rPr>
      </w:pPr>
      <w:r w:rsidRPr="00980348">
        <w:rPr>
          <w:sz w:val="14"/>
          <w:szCs w:val="21"/>
        </w:rPr>
        <w:t> </w:t>
      </w:r>
    </w:p>
    <w:p w:rsidR="0038298D" w:rsidRPr="007259EF" w:rsidRDefault="0038298D" w:rsidP="0038298D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Pika 1 e vendimit nr.115, datë 2.2.2009 të Këshillit të Ministrave, të ndryshuar, ndryshohet, si më poshtë vijon:</w:t>
      </w:r>
    </w:p>
    <w:p w:rsidR="0038298D" w:rsidRPr="007259EF" w:rsidRDefault="0038298D" w:rsidP="0038298D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“1. Numri i punonjësve me kontratë të përkohshme, për vitin 2009, për ministritë dhe institucionet qendrore, është 2629 punonjës, i përcaktuar sipas lidhjes nr.1, që i bashkëlidhet këtij vendimi dhe është pjesë përbërëse e tij.”. </w:t>
      </w:r>
    </w:p>
    <w:p w:rsidR="0038298D" w:rsidRPr="007259EF" w:rsidRDefault="0038298D" w:rsidP="0038298D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Ky vendim hyn në fuqi pas botimit në Fletoren Zyrtare dhe i shtrin efektet nga data e miratimit të tij.</w:t>
      </w:r>
    </w:p>
    <w:p w:rsidR="0038298D" w:rsidRPr="007259EF" w:rsidRDefault="0038298D" w:rsidP="0038298D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38298D" w:rsidRPr="007259EF" w:rsidRDefault="0038298D" w:rsidP="0038298D">
      <w:pPr>
        <w:pStyle w:val="Autoriteti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KRYEMINISTRI</w:t>
      </w:r>
    </w:p>
    <w:p w:rsidR="0038298D" w:rsidRPr="007259EF" w:rsidRDefault="0038298D" w:rsidP="0038298D">
      <w:pPr>
        <w:pStyle w:val="AutoritetiEmer"/>
        <w:rPr>
          <w:sz w:val="21"/>
          <w:szCs w:val="21"/>
        </w:rPr>
      </w:pPr>
      <w:r w:rsidRPr="007259EF">
        <w:rPr>
          <w:sz w:val="21"/>
          <w:szCs w:val="21"/>
        </w:rPr>
        <w:t>Sali  Berisha</w:t>
      </w:r>
    </w:p>
    <w:p w:rsidR="0038298D" w:rsidRPr="007259EF" w:rsidRDefault="0038298D" w:rsidP="0038298D">
      <w:pPr>
        <w:pStyle w:val="Paragrafi0"/>
        <w:rPr>
          <w:sz w:val="21"/>
          <w:szCs w:val="21"/>
        </w:rPr>
      </w:pPr>
    </w:p>
    <w:p w:rsidR="0038298D" w:rsidRPr="007259EF" w:rsidRDefault="0038298D" w:rsidP="0038298D">
      <w:pPr>
        <w:pStyle w:val="Paragrafi0"/>
        <w:ind w:left="7200"/>
        <w:rPr>
          <w:sz w:val="21"/>
          <w:szCs w:val="21"/>
        </w:rPr>
      </w:pPr>
      <w:r w:rsidRPr="007259EF">
        <w:rPr>
          <w:sz w:val="21"/>
          <w:szCs w:val="21"/>
        </w:rPr>
        <w:t>Lidhja nr.1</w:t>
      </w:r>
    </w:p>
    <w:p w:rsidR="0038298D" w:rsidRPr="00980348" w:rsidRDefault="0038298D" w:rsidP="0038298D">
      <w:pPr>
        <w:pStyle w:val="Paragrafi0"/>
        <w:ind w:left="7200" w:firstLine="0"/>
        <w:rPr>
          <w:sz w:val="14"/>
          <w:szCs w:val="21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828"/>
        <w:gridCol w:w="5835"/>
        <w:gridCol w:w="1604"/>
      </w:tblGrid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38298D" w:rsidRDefault="0038298D" w:rsidP="0038298D">
            <w:pPr>
              <w:pStyle w:val="Tabele"/>
              <w:jc w:val="center"/>
              <w:rPr>
                <w:b/>
              </w:rPr>
            </w:pPr>
            <w:r w:rsidRPr="0038298D">
              <w:rPr>
                <w:b/>
              </w:rPr>
              <w:t>Grupi</w:t>
            </w:r>
          </w:p>
        </w:tc>
        <w:tc>
          <w:tcPr>
            <w:tcW w:w="5835" w:type="dxa"/>
          </w:tcPr>
          <w:p w:rsidR="0038298D" w:rsidRPr="0038298D" w:rsidRDefault="0038298D" w:rsidP="0038298D">
            <w:pPr>
              <w:pStyle w:val="Tabele"/>
              <w:jc w:val="center"/>
              <w:rPr>
                <w:b/>
              </w:rPr>
            </w:pPr>
            <w:r w:rsidRPr="0038298D">
              <w:rPr>
                <w:b/>
              </w:rPr>
              <w:t>Emri i institucionit</w:t>
            </w:r>
          </w:p>
        </w:tc>
        <w:tc>
          <w:tcPr>
            <w:tcW w:w="889" w:type="dxa"/>
          </w:tcPr>
          <w:p w:rsidR="0038298D" w:rsidRPr="0038298D" w:rsidRDefault="0038298D" w:rsidP="0038298D">
            <w:pPr>
              <w:pStyle w:val="Tabele"/>
              <w:jc w:val="center"/>
              <w:rPr>
                <w:b/>
              </w:rPr>
            </w:pPr>
            <w:r w:rsidRPr="0038298D">
              <w:rPr>
                <w:b/>
              </w:rPr>
              <w:t>Nr.punonjësve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02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Kuvendi i Shqipërisë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11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03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Këshilli i Ministrave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1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04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Ekonomisë, Tregtisë dhe Energjetikës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58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05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</w:t>
            </w:r>
            <w:r>
              <w:t xml:space="preserve"> e Bujqësisë, Ushqimit dhe Mbro</w:t>
            </w:r>
            <w:r w:rsidRPr="007259EF">
              <w:t>jtjes së Konsumatorit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213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06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Punëve Publike, Transportit dhe Telekomunikacionit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815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10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Financave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49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11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Arsimit dhe Shkencës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113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12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Turizmit, Kulturës, Rinisë dhe Sporteve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22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13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Shëndetësisë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51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14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Drejtësisë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30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15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Punëve të jashtme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16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16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Brendshme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562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18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Shërbimi Informativ Shtetëror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40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20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Drejtoria e Përgjithshme e Arkivave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30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25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Punës, Çështjeve Sociale dhe Shanseve të Barabarta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83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26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Ministria e Mjedisit, Pyjeve dhe Administrimit të Ujërave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140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28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Prokuroria e Përgjithshme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5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30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Gjykata Kushtetuese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2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31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Agjencia Telegrafike Shqiptare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3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50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INSTAT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378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63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Këshilli i Lartë i Drejtësisë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2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77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Autoriteti i Konkurrencës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2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82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Këshilli Kombëtar i Kontabilitetit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1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  <w:r w:rsidRPr="007259EF">
              <w:t>87</w:t>
            </w: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Institucione të tjera qeveritare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2</w:t>
            </w:r>
          </w:p>
        </w:tc>
      </w:tr>
      <w:tr w:rsidR="0038298D" w:rsidRPr="007259EF" w:rsidTr="0038298D">
        <w:trPr>
          <w:jc w:val="center"/>
        </w:trPr>
        <w:tc>
          <w:tcPr>
            <w:tcW w:w="828" w:type="dxa"/>
          </w:tcPr>
          <w:p w:rsidR="0038298D" w:rsidRPr="007259EF" w:rsidRDefault="0038298D" w:rsidP="0038298D">
            <w:pPr>
              <w:pStyle w:val="Tabele"/>
            </w:pPr>
          </w:p>
        </w:tc>
        <w:tc>
          <w:tcPr>
            <w:tcW w:w="5835" w:type="dxa"/>
          </w:tcPr>
          <w:p w:rsidR="0038298D" w:rsidRPr="007259EF" w:rsidRDefault="0038298D" w:rsidP="0038298D">
            <w:pPr>
              <w:pStyle w:val="Tabele"/>
            </w:pPr>
            <w:r w:rsidRPr="007259EF">
              <w:t>TOTAL</w:t>
            </w:r>
            <w:r>
              <w:t>I</w:t>
            </w:r>
          </w:p>
        </w:tc>
        <w:tc>
          <w:tcPr>
            <w:tcW w:w="889" w:type="dxa"/>
          </w:tcPr>
          <w:p w:rsidR="0038298D" w:rsidRPr="007259EF" w:rsidRDefault="0038298D" w:rsidP="0038298D">
            <w:pPr>
              <w:pStyle w:val="Tabele"/>
            </w:pPr>
            <w:r w:rsidRPr="007259EF">
              <w:t>2629</w:t>
            </w:r>
          </w:p>
        </w:tc>
      </w:tr>
    </w:tbl>
    <w:p w:rsidR="0038298D" w:rsidRPr="00A6047E" w:rsidRDefault="0038298D" w:rsidP="0038298D">
      <w:pPr>
        <w:pStyle w:val="Akti"/>
        <w:keepNext w:val="0"/>
        <w:jc w:val="left"/>
      </w:pPr>
    </w:p>
    <w:sectPr w:rsidR="0038298D" w:rsidRPr="00A6047E" w:rsidSect="0038298D">
      <w:pgSz w:w="12240" w:h="15840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352C8">
      <w:r>
        <w:separator/>
      </w:r>
    </w:p>
  </w:endnote>
  <w:endnote w:type="continuationSeparator" w:id="0">
    <w:p w:rsidR="00000000" w:rsidRDefault="0073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352C8">
      <w:r>
        <w:separator/>
      </w:r>
    </w:p>
  </w:footnote>
  <w:footnote w:type="continuationSeparator" w:id="0">
    <w:p w:rsidR="00000000" w:rsidRDefault="00735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298D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298D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2C8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63984F-35F1-460F-9397-1577DFCF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98D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38298D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8298D"/>
    <w:rPr>
      <w:rFonts w:ascii="CG Times" w:eastAsia="MS Mincho" w:hAnsi="CG Times"/>
      <w:b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382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