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4E" w:rsidRDefault="00D5264E" w:rsidP="00D5264E">
      <w:pPr>
        <w:pStyle w:val="Akti"/>
      </w:pPr>
      <w:bookmarkStart w:id="0" w:name="_GoBack"/>
      <w:bookmarkEnd w:id="0"/>
      <w:r>
        <w:t>Vendim</w:t>
      </w:r>
    </w:p>
    <w:p w:rsidR="00D5264E" w:rsidRDefault="00D5264E" w:rsidP="00D5264E">
      <w:pPr>
        <w:pStyle w:val="NumriData"/>
      </w:pPr>
      <w:r>
        <w:t>Nr.737, datë 1.7.2009</w:t>
      </w:r>
    </w:p>
    <w:p w:rsidR="00D5264E" w:rsidRDefault="00D5264E" w:rsidP="00D5264E">
      <w:pPr>
        <w:pStyle w:val="Paragrafi0"/>
        <w:rPr>
          <w:sz w:val="21"/>
          <w:szCs w:val="21"/>
        </w:rPr>
      </w:pPr>
    </w:p>
    <w:p w:rsidR="00D5264E" w:rsidRDefault="00D5264E" w:rsidP="00D5264E">
      <w:pPr>
        <w:pStyle w:val="Titulli0"/>
      </w:pPr>
      <w:r>
        <w:t>Për miratimin e programit buxhetor afatmesëm 2010-2012</w:t>
      </w:r>
    </w:p>
    <w:p w:rsidR="00D5264E" w:rsidRDefault="00D5264E" w:rsidP="00D5264E">
      <w:pPr>
        <w:pStyle w:val="Paragrafi0"/>
        <w:rPr>
          <w:sz w:val="21"/>
          <w:szCs w:val="21"/>
        </w:rPr>
      </w:pPr>
    </w:p>
    <w:p w:rsidR="00D5264E" w:rsidRDefault="00D5264E" w:rsidP="00D5264E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Në mbështetje të nenit 100 të Kushtetutës dhe të nenit 25, të ligjit nr.9936, datë 26.6.2008, “Për menaxhimin e sistemit buxhetor në Republikën e Shqipërisë“, me propozimin e Ministrit të Financave, Këshilli i Ministrave</w:t>
      </w:r>
    </w:p>
    <w:p w:rsidR="00D5264E" w:rsidRDefault="00D5264E" w:rsidP="00D5264E">
      <w:pPr>
        <w:pStyle w:val="Paragrafi0"/>
        <w:rPr>
          <w:sz w:val="21"/>
          <w:szCs w:val="21"/>
        </w:rPr>
      </w:pPr>
    </w:p>
    <w:p w:rsidR="00D5264E" w:rsidRDefault="00D5264E" w:rsidP="00D5264E">
      <w:pPr>
        <w:pStyle w:val="VENDOSI0"/>
      </w:pPr>
      <w:r>
        <w:t>Vendosi:</w:t>
      </w:r>
    </w:p>
    <w:p w:rsidR="00D5264E" w:rsidRDefault="00D5264E" w:rsidP="00D5264E">
      <w:pPr>
        <w:pStyle w:val="Paragrafi0"/>
        <w:rPr>
          <w:sz w:val="21"/>
          <w:szCs w:val="21"/>
        </w:rPr>
      </w:pPr>
    </w:p>
    <w:p w:rsidR="00D5264E" w:rsidRDefault="00D5264E" w:rsidP="00D5264E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Miratimin e programit buxhetor afatmesëm 2010-2012, sipas tekstit, që i bashkëlidhet këtij vendimi.</w:t>
      </w:r>
    </w:p>
    <w:p w:rsidR="00D5264E" w:rsidRDefault="00D5264E" w:rsidP="00D5264E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Ky vendim hyn në fuqi pas botimit në Fletoren Zyrtare.</w:t>
      </w:r>
    </w:p>
    <w:p w:rsidR="00D5264E" w:rsidRDefault="00D5264E" w:rsidP="00D5264E">
      <w:pPr>
        <w:pStyle w:val="Paragrafi0"/>
        <w:rPr>
          <w:sz w:val="21"/>
          <w:szCs w:val="21"/>
        </w:rPr>
      </w:pPr>
    </w:p>
    <w:p w:rsidR="00D5264E" w:rsidRDefault="00D5264E" w:rsidP="00D5264E">
      <w:pPr>
        <w:pStyle w:val="Autoriteti"/>
      </w:pPr>
      <w:r>
        <w:t>Kryeministri</w:t>
      </w:r>
    </w:p>
    <w:p w:rsidR="00D5264E" w:rsidRDefault="00D5264E" w:rsidP="00D5264E">
      <w:pPr>
        <w:pStyle w:val="AutoritetiEmer"/>
      </w:pPr>
      <w:r>
        <w:t>Sali Berisha</w:t>
      </w:r>
    </w:p>
    <w:sectPr w:rsidR="00D526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264E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D64CB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264E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CABB65-9955-432C-83E4-94E32F03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D5264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D5264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D5264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D5264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