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26DE" w:rsidRDefault="008626DE" w:rsidP="008626DE">
      <w:pPr>
        <w:pStyle w:val="Akti"/>
        <w:keepNext w:val="0"/>
      </w:pPr>
      <w:bookmarkStart w:id="0" w:name="_GoBack"/>
      <w:bookmarkEnd w:id="0"/>
      <w:r>
        <w:t>Vendim</w:t>
      </w:r>
    </w:p>
    <w:p w:rsidR="008626DE" w:rsidRDefault="008626DE" w:rsidP="008626DE">
      <w:pPr>
        <w:pStyle w:val="NumriData"/>
        <w:keepNext w:val="0"/>
      </w:pPr>
      <w:r>
        <w:t>Nr.767, datë 8.7.2009</w:t>
      </w:r>
    </w:p>
    <w:p w:rsidR="008626DE" w:rsidRDefault="008626DE" w:rsidP="008626DE">
      <w:pPr>
        <w:pStyle w:val="Paragrafi0"/>
      </w:pPr>
    </w:p>
    <w:p w:rsidR="008626DE" w:rsidRDefault="008626DE" w:rsidP="008626DE">
      <w:pPr>
        <w:pStyle w:val="Titulli0"/>
        <w:keepNext w:val="0"/>
      </w:pPr>
      <w:r>
        <w:t xml:space="preserve">Për miratimin e kontratës së koncesionit, të formës “BOT”, të lidhur ndërmjet ministrisë së Ekonomisë, Tregtisë dhe energjetikës dhe Bashkimit të përkohshëm të shoqërive “Fajton” shpk, “Spahiu Gjanc” shpk, “Ani” shpk, “Keanxho” shpk, “Fusha” shpk, “Avel” shpk, “IRZ” shpk, “Construction management alleance albania” shpk, “2 a Power” shpk, për ndërtimin e hidrocentraleve “Çaje”, “Reke”, “Livadhe”, “Shkinak”, “Lapaj 2”, “Bushtrica 1”, “Bushtrica 2” </w:t>
      </w:r>
    </w:p>
    <w:p w:rsidR="008626DE" w:rsidRDefault="008626DE" w:rsidP="008626DE">
      <w:pPr>
        <w:pStyle w:val="Titulli0"/>
        <w:keepNext w:val="0"/>
      </w:pPr>
      <w:r>
        <w:t>e “Bushtrica 3”</w:t>
      </w:r>
    </w:p>
    <w:p w:rsidR="008626DE" w:rsidRDefault="008626DE" w:rsidP="008626DE">
      <w:pPr>
        <w:pStyle w:val="Paragrafi0"/>
      </w:pPr>
    </w:p>
    <w:p w:rsidR="008626DE" w:rsidRDefault="008626DE" w:rsidP="008626DE">
      <w:pPr>
        <w:pStyle w:val="BazLigjPropozues"/>
        <w:keepNext w:val="0"/>
      </w:pPr>
      <w:r>
        <w:t>Në mbështetje të nenit 100 të Kushtetutës dhe të neneve 21, pika 4 e 27, të ligjit nr.9663, datë 18.12.2006 “Për koncesionet”, me propozimin e Ministrit të Ekonomisë, Tregtisë dhe Energjetikës, Këshilli i Ministrave</w:t>
      </w:r>
    </w:p>
    <w:p w:rsidR="008626DE" w:rsidRDefault="008626DE" w:rsidP="008626DE">
      <w:pPr>
        <w:pStyle w:val="Paragrafi0"/>
      </w:pPr>
    </w:p>
    <w:p w:rsidR="008626DE" w:rsidRDefault="008626DE" w:rsidP="008626DE">
      <w:pPr>
        <w:pStyle w:val="VENDOSI0"/>
        <w:keepNext w:val="0"/>
      </w:pPr>
      <w:r>
        <w:t>Vendosi:</w:t>
      </w:r>
    </w:p>
    <w:p w:rsidR="008626DE" w:rsidRDefault="008626DE" w:rsidP="008626DE">
      <w:pPr>
        <w:pStyle w:val="Paragrafi0"/>
      </w:pPr>
    </w:p>
    <w:p w:rsidR="008626DE" w:rsidRDefault="008626DE" w:rsidP="008626DE">
      <w:pPr>
        <w:pStyle w:val="Paragrafi0"/>
      </w:pPr>
      <w:r>
        <w:t>1. Miratimin e kontratës së koncesionit, të formës “BOT” (ndërtim, operim dhe transferim) të lidhur ndërmjet Ministrisë së Ekonomisë, Tregtisë dhe Energjetikës, si autoriteti kontraktues, dhe bashkimit të përkohshëm të shoqërive “Fatjon” sh.p.k., “Spahiu Gjanc” sh.p.k., “Ani” sh.p.k. “Keanxho”, sh.p.k., “Fusha” sh.p.k., “Avel” sh.p.k., “IRZ” sh.p.k., “Construction Management Alleance Albania” sh.p.k., “2A Power” shpk për ndërtimin e hidrocentraleve “Çaje”, “Reke”, “Livadhe”, “Shkinak”, “Lapaj 2”, “Bushtrica 1”, “Bushtrica 2” e “Bushtrica 3”, sipas tekstit dhe anekseve, që i bashkëlidhen këtij vendimi.</w:t>
      </w:r>
    </w:p>
    <w:p w:rsidR="008626DE" w:rsidRDefault="008626DE" w:rsidP="008626DE">
      <w:pPr>
        <w:pStyle w:val="Paragrafi0"/>
      </w:pPr>
      <w:r>
        <w:t>2. Ngarkohen Ministria e Ekonomisë, Tregtisë dhe Energjetikës për zbatimin e këtij vendimi.</w:t>
      </w:r>
    </w:p>
    <w:p w:rsidR="008626DE" w:rsidRDefault="008626DE" w:rsidP="008626DE">
      <w:pPr>
        <w:pStyle w:val="Paragrafi0"/>
      </w:pPr>
      <w:r>
        <w:t>Ky vendim hyn në fuqi pas botimit në Fletoren Zyrtare.</w:t>
      </w:r>
    </w:p>
    <w:p w:rsidR="008626DE" w:rsidRDefault="008626DE" w:rsidP="008626DE">
      <w:pPr>
        <w:pStyle w:val="Paragrafi0"/>
      </w:pPr>
    </w:p>
    <w:p w:rsidR="008626DE" w:rsidRDefault="008626DE" w:rsidP="008626DE">
      <w:pPr>
        <w:pStyle w:val="Autoriteti"/>
        <w:keepNext w:val="0"/>
      </w:pPr>
      <w:r>
        <w:t>Kryeministri</w:t>
      </w:r>
    </w:p>
    <w:p w:rsidR="008626DE" w:rsidRDefault="008626DE" w:rsidP="008626DE">
      <w:pPr>
        <w:pStyle w:val="AutoritetiEmer"/>
      </w:pPr>
      <w:r>
        <w:t>Sali Berisha</w:t>
      </w:r>
    </w:p>
    <w:p w:rsidR="008626DE" w:rsidRDefault="008626DE" w:rsidP="008626DE">
      <w:pPr>
        <w:pStyle w:val="Paragrafi0"/>
      </w:pPr>
    </w:p>
    <w:p w:rsidR="008626DE" w:rsidRDefault="008626DE" w:rsidP="008626DE">
      <w:pPr>
        <w:pStyle w:val="Paragrafi0"/>
      </w:pPr>
    </w:p>
    <w:p w:rsidR="008626DE" w:rsidRDefault="008626DE" w:rsidP="008626DE">
      <w:pPr>
        <w:pStyle w:val="Paragrafi0"/>
        <w:ind w:firstLine="0"/>
      </w:pPr>
    </w:p>
    <w:p w:rsidR="008626DE" w:rsidRDefault="008626DE" w:rsidP="008626DE">
      <w:pPr>
        <w:pStyle w:val="Paragrafi0"/>
        <w:ind w:firstLine="0"/>
      </w:pPr>
    </w:p>
    <w:p w:rsidR="008626DE" w:rsidRDefault="008626DE" w:rsidP="008626DE">
      <w:pPr>
        <w:pStyle w:val="Paragrafi0"/>
        <w:ind w:firstLine="0"/>
      </w:pPr>
    </w:p>
    <w:p w:rsidR="008626DE" w:rsidRDefault="008626DE" w:rsidP="008626DE">
      <w:pPr>
        <w:pStyle w:val="Paragrafi0"/>
        <w:ind w:firstLine="0"/>
      </w:pPr>
    </w:p>
    <w:p w:rsidR="008626DE" w:rsidRDefault="008626DE" w:rsidP="008626DE">
      <w:pPr>
        <w:pStyle w:val="Paragrafi0"/>
        <w:ind w:firstLine="0"/>
      </w:pPr>
    </w:p>
    <w:p w:rsidR="008626DE" w:rsidRDefault="008626DE" w:rsidP="008626DE">
      <w:pPr>
        <w:pStyle w:val="Paragrafi0"/>
        <w:ind w:firstLine="0"/>
      </w:pPr>
    </w:p>
    <w:p w:rsidR="008626DE" w:rsidRDefault="008626DE" w:rsidP="008626DE">
      <w:pPr>
        <w:pStyle w:val="Paragrafi0"/>
        <w:ind w:firstLine="0"/>
      </w:pPr>
    </w:p>
    <w:p w:rsidR="008626DE" w:rsidRDefault="008626DE" w:rsidP="008626DE">
      <w:pPr>
        <w:pStyle w:val="Paragrafi0"/>
        <w:ind w:firstLine="0"/>
      </w:pPr>
    </w:p>
    <w:p w:rsidR="008626DE" w:rsidRDefault="008626DE" w:rsidP="008626DE">
      <w:pPr>
        <w:pStyle w:val="Paragrafi0"/>
        <w:ind w:firstLine="0"/>
      </w:pPr>
    </w:p>
    <w:p w:rsidR="008626DE" w:rsidRDefault="008626DE" w:rsidP="008626DE">
      <w:pPr>
        <w:pStyle w:val="Paragrafi0"/>
        <w:ind w:firstLine="0"/>
      </w:pPr>
    </w:p>
    <w:p w:rsidR="008626DE" w:rsidRDefault="008626DE" w:rsidP="008626DE">
      <w:pPr>
        <w:pStyle w:val="Paragrafi0"/>
        <w:ind w:firstLine="0"/>
      </w:pPr>
    </w:p>
    <w:p w:rsidR="008626DE" w:rsidRDefault="008626DE" w:rsidP="008626DE">
      <w:pPr>
        <w:pStyle w:val="Paragrafi0"/>
        <w:ind w:firstLine="0"/>
      </w:pPr>
    </w:p>
    <w:p w:rsidR="008626DE" w:rsidRDefault="008626DE" w:rsidP="008626DE">
      <w:pPr>
        <w:pStyle w:val="Paragrafi0"/>
        <w:ind w:firstLine="0"/>
      </w:pPr>
    </w:p>
    <w:p w:rsidR="008626DE" w:rsidRDefault="008626DE" w:rsidP="008626DE">
      <w:pPr>
        <w:pStyle w:val="Paragrafi0"/>
        <w:ind w:firstLine="0"/>
      </w:pPr>
    </w:p>
    <w:p w:rsidR="008626DE" w:rsidRDefault="008626DE" w:rsidP="008626DE">
      <w:pPr>
        <w:pStyle w:val="Paragrafi0"/>
        <w:ind w:firstLine="0"/>
      </w:pPr>
    </w:p>
    <w:p w:rsidR="008626DE" w:rsidRDefault="008626DE" w:rsidP="008626DE">
      <w:pPr>
        <w:pStyle w:val="Paragrafi0"/>
        <w:ind w:firstLine="0"/>
      </w:pPr>
    </w:p>
    <w:p w:rsidR="008626DE" w:rsidRDefault="008626DE" w:rsidP="008626DE">
      <w:pPr>
        <w:pStyle w:val="Paragrafi0"/>
        <w:ind w:firstLine="0"/>
      </w:pPr>
    </w:p>
    <w:p w:rsidR="008626DE" w:rsidRDefault="008626DE" w:rsidP="008626DE">
      <w:pPr>
        <w:pStyle w:val="Paragrafi0"/>
        <w:ind w:firstLine="0"/>
      </w:pPr>
    </w:p>
    <w:p w:rsidR="008626DE" w:rsidRPr="006B33D3" w:rsidRDefault="008626DE" w:rsidP="008626DE">
      <w:pPr>
        <w:pStyle w:val="Paragrafi0"/>
      </w:pPr>
      <w:r w:rsidRPr="006B33D3">
        <w:t>REPUBLIKA E SHQIPERISË</w:t>
      </w:r>
    </w:p>
    <w:p w:rsidR="008626DE" w:rsidRPr="006B33D3" w:rsidRDefault="008626DE" w:rsidP="008626DE">
      <w:pPr>
        <w:pStyle w:val="Paragrafi0"/>
      </w:pPr>
      <w:r w:rsidRPr="006B33D3">
        <w:t>ZYRA E NOTERISË TIRANË</w:t>
      </w:r>
    </w:p>
    <w:p w:rsidR="008626DE" w:rsidRPr="006B33D3" w:rsidRDefault="008626DE" w:rsidP="008626DE">
      <w:pPr>
        <w:pStyle w:val="Paragrafi0"/>
      </w:pPr>
      <w:r w:rsidRPr="006B33D3">
        <w:t>NR. ___________ Rep.</w:t>
      </w:r>
    </w:p>
    <w:p w:rsidR="008626DE" w:rsidRPr="006B33D3" w:rsidRDefault="008626DE" w:rsidP="008626DE">
      <w:pPr>
        <w:pStyle w:val="Paragrafi0"/>
      </w:pPr>
      <w:r w:rsidRPr="006B33D3">
        <w:t>NR. ___________ Kol.</w:t>
      </w:r>
    </w:p>
    <w:p w:rsidR="008626DE" w:rsidRPr="006B33D3" w:rsidRDefault="008626DE" w:rsidP="008626DE">
      <w:pPr>
        <w:pStyle w:val="Paragrafi0"/>
      </w:pPr>
    </w:p>
    <w:p w:rsidR="008626DE" w:rsidRPr="006B33D3" w:rsidRDefault="008626DE" w:rsidP="008626DE">
      <w:pPr>
        <w:pStyle w:val="Paragrafi0"/>
      </w:pPr>
    </w:p>
    <w:p w:rsidR="008626DE" w:rsidRPr="006B33D3" w:rsidRDefault="008626DE" w:rsidP="008626DE">
      <w:pPr>
        <w:pStyle w:val="Titulli0"/>
        <w:keepNext w:val="0"/>
      </w:pPr>
      <w:r w:rsidRPr="006B33D3">
        <w:t>KONTRATË  KONCESIONI</w:t>
      </w:r>
    </w:p>
    <w:p w:rsidR="008626DE" w:rsidRPr="006B33D3" w:rsidRDefault="008626DE" w:rsidP="008626DE">
      <w:pPr>
        <w:pStyle w:val="TitulliTitull"/>
        <w:keepNext w:val="0"/>
      </w:pPr>
      <w:r>
        <w:tab/>
      </w:r>
      <w:smartTag w:uri="urn:schemas-microsoft-com:office:smarttags" w:element="place">
        <w:r w:rsidRPr="006B33D3">
          <w:t>E FORMËS</w:t>
        </w:r>
      </w:smartTag>
      <w:r w:rsidRPr="006B33D3">
        <w:t xml:space="preserve"> “BOT” (NDËRTIM – OPERIM - TRANSFERIM) </w:t>
      </w:r>
    </w:p>
    <w:p w:rsidR="008626DE" w:rsidRPr="006B33D3" w:rsidRDefault="008626DE" w:rsidP="008626DE">
      <w:pPr>
        <w:pStyle w:val="TitulliTitull"/>
        <w:keepNext w:val="0"/>
      </w:pPr>
      <w:r w:rsidRPr="006B33D3">
        <w:t>PËR NDË</w:t>
      </w:r>
      <w:r>
        <w:t>RTIMIN E  HIDROCENTRALEVE “ÇAJE”, “REKE</w:t>
      </w:r>
      <w:r w:rsidRPr="006B33D3">
        <w:t xml:space="preserve">”, “LIVADHEVE”, “SHKINAK”, “LAPAJ 2”, “BUSHTRICA 1”, “BUSHTRICA 2” DHE “BUSHTRICA 3” </w:t>
      </w:r>
    </w:p>
    <w:p w:rsidR="008626DE" w:rsidRPr="006B33D3" w:rsidRDefault="008626DE" w:rsidP="008626DE">
      <w:pPr>
        <w:pStyle w:val="Paragrafi0"/>
      </w:pPr>
    </w:p>
    <w:p w:rsidR="008626DE" w:rsidRPr="006B33D3" w:rsidRDefault="008626DE" w:rsidP="008626DE">
      <w:pPr>
        <w:pStyle w:val="Paragrafi0"/>
      </w:pPr>
      <w:r w:rsidRPr="006B33D3">
        <w:t xml:space="preserve">Në Tiranë, më datë ___, muaji_____________, viti 2009 (dy mijë e nëntë), para meje notere __________________, anëtare e Dhomës së Noterisë Tiranë, me adresë  </w:t>
      </w:r>
      <w:r>
        <w:t>___________________________</w:t>
      </w:r>
      <w:r w:rsidRPr="006B33D3">
        <w:t>, u paraqitën  palët kontraktuese si më poshtë:</w:t>
      </w:r>
    </w:p>
    <w:p w:rsidR="008626DE" w:rsidRPr="006B33D3" w:rsidRDefault="008626DE" w:rsidP="008626DE">
      <w:pPr>
        <w:pStyle w:val="Paragrafi0"/>
      </w:pPr>
    </w:p>
    <w:p w:rsidR="008626DE" w:rsidRPr="006B33D3" w:rsidRDefault="008626DE" w:rsidP="008626DE">
      <w:pPr>
        <w:pStyle w:val="Paragrafi0"/>
      </w:pPr>
      <w:r w:rsidRPr="006B33D3">
        <w:t>Ministria e Ekonomisë, Tregtisë dhe Energjetikës, që më poshtë do të quhet “AUTORITET KONTRAKTUES”, përcaktuar si i tillë me Vendimin e Këshillit të Ministrave nr. 550, datë 29.08.2007, “Për përcaktimin e Autoritetit Kontraktues për dhënien me koncension të hidrocentralit “Bushtrice 1” dhe “Bushtrice 2”, përfaqësuar nga Z. Kristo Rodi, lindur me ___.___.____, madhor dhe me zotesi juridike per te vepruar, mbajtes i pasaportes nr.  ___________, i autorizuar rregullisht nga Ministri i Ekonomise, Tregtise dhe Energjitikes, Z. Genc Ruli, sipas autorizimit nr. 7682/17, date 13.05.2009.</w:t>
      </w:r>
    </w:p>
    <w:p w:rsidR="008626DE" w:rsidRPr="006B33D3" w:rsidRDefault="008626DE" w:rsidP="008626DE">
      <w:pPr>
        <w:pStyle w:val="Paragrafi0"/>
      </w:pPr>
      <w:r w:rsidRPr="006B33D3">
        <w:t>DHE</w:t>
      </w:r>
    </w:p>
    <w:p w:rsidR="008626DE" w:rsidRPr="006B33D3" w:rsidRDefault="008626DE" w:rsidP="008626DE">
      <w:pPr>
        <w:pStyle w:val="Paragrafi0"/>
      </w:pPr>
      <w:r w:rsidRPr="006B33D3">
        <w:t>Bashkimi i përkohshëm i shoqërive “Fatjon” shpk, “Spahiu Gjanc”shpk, “Ani” shpk, “Keanxho” shpk, “Fusha” shpk, “Avel” shpk, “IRZ” shpk,  “Construction Management Alleance Albania” shpk, “2A Power” shpk, që në vijim do të quhet “KONCESIONARI”, i formuar sipas marrëveshjes nr.1407/2 Kol, nr.6195 Rep, datë 26/11/2008 me këto te dhena:</w:t>
      </w:r>
    </w:p>
    <w:p w:rsidR="008626DE" w:rsidRPr="006B33D3" w:rsidRDefault="008626DE" w:rsidP="008626DE">
      <w:pPr>
        <w:pStyle w:val="Paragrafi0"/>
      </w:pPr>
      <w:r w:rsidRPr="006B33D3">
        <w:t xml:space="preserve">Shoqëria “Fatjon” shpk, rregjistruar si person juridik me Vendimin  e Gjykates se Rrethit </w:t>
      </w:r>
      <w:smartTag w:uri="urn:schemas-microsoft-com:office:smarttags" w:element="place">
        <w:smartTag w:uri="urn:schemas-microsoft-com:office:smarttags" w:element="City">
          <w:r w:rsidRPr="006B33D3">
            <w:t>Tirane</w:t>
          </w:r>
        </w:smartTag>
      </w:smartTag>
      <w:r w:rsidRPr="006B33D3">
        <w:t xml:space="preserve"> nr. 30279, dt. 24/09/2003, të Gjykates së Rrethit Tirane, me numer Nipt K4131603O</w:t>
      </w:r>
    </w:p>
    <w:p w:rsidR="008626DE" w:rsidRPr="006B33D3" w:rsidRDefault="008626DE" w:rsidP="008626DE">
      <w:pPr>
        <w:pStyle w:val="Paragrafi0"/>
      </w:pPr>
      <w:r w:rsidRPr="006B33D3">
        <w:t xml:space="preserve">Shoqëria  “Spahiu Gjanc” shpk  rregjistruar si person juridik me Vendimin  e Gjykates se Rrethit </w:t>
      </w:r>
      <w:smartTag w:uri="urn:schemas-microsoft-com:office:smarttags" w:element="place">
        <w:smartTag w:uri="urn:schemas-microsoft-com:office:smarttags" w:element="City">
          <w:r w:rsidRPr="006B33D3">
            <w:t>Tirane</w:t>
          </w:r>
        </w:smartTag>
      </w:smartTag>
      <w:r w:rsidRPr="006B33D3">
        <w:t xml:space="preserve"> nr. 30279, dt. 24/09/2003, të Gjykates së Rrethit Tirane, me numer Nipt K4131603O.</w:t>
      </w:r>
    </w:p>
    <w:p w:rsidR="008626DE" w:rsidRPr="006B33D3" w:rsidRDefault="008626DE" w:rsidP="008626DE">
      <w:pPr>
        <w:pStyle w:val="Paragrafi0"/>
      </w:pPr>
      <w:r w:rsidRPr="006B33D3">
        <w:t>Shoqëria “Ani” shpk,  rregjistruar si person juridik ne QKR dt.01/05/2005, me numer Nipt K57916301B.</w:t>
      </w:r>
    </w:p>
    <w:p w:rsidR="008626DE" w:rsidRPr="006B33D3" w:rsidRDefault="008626DE" w:rsidP="008626DE">
      <w:pPr>
        <w:pStyle w:val="Paragrafi0"/>
      </w:pPr>
      <w:r w:rsidRPr="006B33D3">
        <w:t xml:space="preserve">Shoqëria “Keanxho” shpk,  rregjistruar si person juridik prane QKR </w:t>
      </w:r>
      <w:smartTag w:uri="urn:schemas-microsoft-com:office:smarttags" w:element="place">
        <w:smartTag w:uri="urn:schemas-microsoft-com:office:smarttags" w:element="City">
          <w:r w:rsidRPr="006B33D3">
            <w:t>Tirane</w:t>
          </w:r>
        </w:smartTag>
      </w:smartTag>
      <w:r w:rsidRPr="006B33D3">
        <w:t xml:space="preserve"> dt.24/11/2008,  me numer Nipt K82324006P.</w:t>
      </w:r>
    </w:p>
    <w:p w:rsidR="008626DE" w:rsidRPr="006B33D3" w:rsidRDefault="008626DE" w:rsidP="008626DE">
      <w:pPr>
        <w:pStyle w:val="Paragrafi0"/>
      </w:pPr>
      <w:r w:rsidRPr="006B33D3">
        <w:t xml:space="preserve">Shoqëria “Fusha” shpk,  rregjistruar si person juridik me Vendimin e Gjykates se Rrethit </w:t>
      </w:r>
      <w:smartTag w:uri="urn:schemas-microsoft-com:office:smarttags" w:element="place">
        <w:smartTag w:uri="urn:schemas-microsoft-com:office:smarttags" w:element="City">
          <w:r w:rsidRPr="006B33D3">
            <w:t>Tirane</w:t>
          </w:r>
        </w:smartTag>
      </w:smartTag>
      <w:r w:rsidRPr="006B33D3">
        <w:t xml:space="preserve"> nr. 2052, dt.18/02/1994,  me numer Nipt J619220118S.</w:t>
      </w:r>
    </w:p>
    <w:p w:rsidR="008626DE" w:rsidRPr="006B33D3" w:rsidRDefault="008626DE" w:rsidP="008626DE">
      <w:pPr>
        <w:pStyle w:val="Paragrafi0"/>
      </w:pPr>
      <w:r w:rsidRPr="006B33D3">
        <w:t xml:space="preserve">Shoqëria “Avel” shpk,  rregjistruar si person juridik me Vendimin e Gjykates se Rrethit </w:t>
      </w:r>
      <w:smartTag w:uri="urn:schemas-microsoft-com:office:smarttags" w:element="place">
        <w:smartTag w:uri="urn:schemas-microsoft-com:office:smarttags" w:element="City">
          <w:r w:rsidRPr="006B33D3">
            <w:t>Tirane</w:t>
          </w:r>
        </w:smartTag>
      </w:smartTag>
      <w:r w:rsidRPr="006B33D3">
        <w:t xml:space="preserve">  nr. 28479, dt.04/11/2002,  me numer Nipt K31407010A.</w:t>
      </w:r>
    </w:p>
    <w:p w:rsidR="008626DE" w:rsidRPr="006B33D3" w:rsidRDefault="008626DE" w:rsidP="008626DE">
      <w:pPr>
        <w:pStyle w:val="Paragrafi0"/>
      </w:pPr>
      <w:r w:rsidRPr="006B33D3">
        <w:t xml:space="preserve">Shoqëria “IRZ” shpk,  rregjistruar si person juridik me Vendimin e Gjykates se Rrethit </w:t>
      </w:r>
      <w:smartTag w:uri="urn:schemas-microsoft-com:office:smarttags" w:element="place">
        <w:smartTag w:uri="urn:schemas-microsoft-com:office:smarttags" w:element="City">
          <w:r w:rsidRPr="006B33D3">
            <w:t>Tirane</w:t>
          </w:r>
        </w:smartTag>
      </w:smartTag>
      <w:r w:rsidRPr="006B33D3">
        <w:t xml:space="preserve">  nr. 2656,  dt.10/03/1994,  me numer Nipt J72207019C.</w:t>
      </w:r>
    </w:p>
    <w:p w:rsidR="008626DE" w:rsidRPr="006B33D3" w:rsidRDefault="008626DE" w:rsidP="008626DE">
      <w:pPr>
        <w:pStyle w:val="Paragrafi0"/>
      </w:pPr>
      <w:r w:rsidRPr="006B33D3">
        <w:t xml:space="preserve">Shoqëria “Construction Management Alleance </w:t>
      </w:r>
      <w:smartTag w:uri="urn:schemas-microsoft-com:office:smarttags" w:element="country-region">
        <w:r w:rsidRPr="006B33D3">
          <w:t>Albania</w:t>
        </w:r>
      </w:smartTag>
      <w:r w:rsidRPr="006B33D3">
        <w:t xml:space="preserve">” shpk,  rregjistruar si person juridik me Vendimin e Gjykates se Rrethit </w:t>
      </w:r>
      <w:smartTag w:uri="urn:schemas-microsoft-com:office:smarttags" w:element="place">
        <w:smartTag w:uri="urn:schemas-microsoft-com:office:smarttags" w:element="City">
          <w:r w:rsidRPr="006B33D3">
            <w:t>Tirane</w:t>
          </w:r>
        </w:smartTag>
      </w:smartTag>
      <w:r w:rsidRPr="006B33D3">
        <w:t xml:space="preserve">  nr. 22360,  dt.02/12/1999,  me numer Nipt K72021002E.</w:t>
      </w:r>
    </w:p>
    <w:p w:rsidR="008626DE" w:rsidRPr="006B33D3" w:rsidRDefault="008626DE" w:rsidP="008626DE">
      <w:pPr>
        <w:pStyle w:val="Paragrafi0"/>
      </w:pPr>
      <w:r w:rsidRPr="006B33D3">
        <w:t>Shoqëria “2A Power” shpk, rregjistruar si person juridik prane QKR Tirane,  dt.12/11/2008,  me numer Nipt K82312015A.</w:t>
      </w:r>
    </w:p>
    <w:p w:rsidR="008626DE" w:rsidRPr="006B33D3" w:rsidRDefault="008626DE" w:rsidP="008626DE">
      <w:pPr>
        <w:pStyle w:val="Paragrafi0"/>
      </w:pPr>
      <w:r w:rsidRPr="006B33D3">
        <w:t xml:space="preserve">Shoqëria “Fatjon” shpk,  është përcaktuar si kryesuese e bashkimit te shoqerive dhe përfaqësohet nga administratori z. Bashkim GJOKA, i biri i Mustafes, i datëlindjes 10/07/1968, madhor dhe me zotësi juridike për të vepruar, për identitetin e të cilit u sigurova nga  Pasaporta nr. Z1104092. </w:t>
      </w:r>
    </w:p>
    <w:p w:rsidR="008626DE" w:rsidRPr="006B33D3" w:rsidRDefault="008626DE" w:rsidP="008626DE">
      <w:pPr>
        <w:pStyle w:val="TitulliTitull"/>
        <w:keepNext w:val="0"/>
      </w:pPr>
      <w:r w:rsidRPr="006B33D3">
        <w:t>Hyrje</w:t>
      </w:r>
    </w:p>
    <w:p w:rsidR="008626DE" w:rsidRPr="006B33D3" w:rsidRDefault="008626DE" w:rsidP="008626DE">
      <w:pPr>
        <w:pStyle w:val="Paragrafi0"/>
      </w:pPr>
    </w:p>
    <w:p w:rsidR="008626DE" w:rsidRPr="006B33D3" w:rsidRDefault="008626DE" w:rsidP="008626DE">
      <w:pPr>
        <w:pStyle w:val="Paragrafi0"/>
      </w:pPr>
      <w:r w:rsidRPr="006B33D3">
        <w:t>Duke patur parasysh se:</w:t>
      </w:r>
    </w:p>
    <w:p w:rsidR="008626DE" w:rsidRPr="006B33D3" w:rsidRDefault="008626DE" w:rsidP="008626DE">
      <w:pPr>
        <w:pStyle w:val="Paragrafi0"/>
      </w:pPr>
      <w:r w:rsidRPr="006B33D3">
        <w:t xml:space="preserve">Qeveria e Shqipërisë: </w:t>
      </w:r>
    </w:p>
    <w:p w:rsidR="008626DE" w:rsidRPr="006B33D3" w:rsidRDefault="008626DE" w:rsidP="008626DE">
      <w:pPr>
        <w:pStyle w:val="Paragrafi0"/>
      </w:pPr>
      <w:r>
        <w:t xml:space="preserve">1. </w:t>
      </w:r>
      <w:r w:rsidRPr="006B33D3">
        <w:t xml:space="preserve">I ka dhënë një rol prioritar prodhimit, transmetimit dhe shpërndarjes së energjisë  elektrike nëpërmjet ndërtimit të hidrocentraleve të rinj ose rehabilitimit të hidrocentraleve ekzistues me anë të procedurave të koncesionit, për  përmirësimin e treguesve teknikë dhe ekonomikë të rrjetit elektrik kombëtar;  </w:t>
      </w:r>
    </w:p>
    <w:p w:rsidR="008626DE" w:rsidRPr="006B33D3" w:rsidRDefault="008626DE" w:rsidP="008626DE">
      <w:pPr>
        <w:pStyle w:val="Paragrafi0"/>
      </w:pPr>
      <w:r>
        <w:t xml:space="preserve">2. </w:t>
      </w:r>
      <w:r w:rsidRPr="006B33D3">
        <w:t>Konsideron ndërtimin e hidrocentraleve si një element të rëndësishëm të politikës së zhvillimit të sektorit të energjisë.</w:t>
      </w:r>
    </w:p>
    <w:p w:rsidR="008626DE" w:rsidRPr="006B33D3" w:rsidRDefault="008626DE" w:rsidP="008626DE">
      <w:pPr>
        <w:pStyle w:val="Paragrafi0"/>
      </w:pPr>
      <w:r>
        <w:t xml:space="preserve">3. </w:t>
      </w:r>
      <w:r w:rsidRPr="006B33D3">
        <w:t>Vlerëson formën “BOT” të koncesionit, si një formë koncesioni që bën të mundur nxitjen e investitorëve privatë për ndërtimin e hidrocentraleve të rinj me anën e kapitalit privat;</w:t>
      </w:r>
    </w:p>
    <w:p w:rsidR="008626DE" w:rsidRPr="006B33D3" w:rsidRDefault="008626DE" w:rsidP="008626DE">
      <w:pPr>
        <w:pStyle w:val="Paragrafi0"/>
      </w:pPr>
      <w:r>
        <w:t xml:space="preserve">4. </w:t>
      </w:r>
      <w:r w:rsidRPr="006B33D3">
        <w:t>Është e angazhuar për krijimin dhe zhvillimin e tregut të brendshëm të energjisë elektrike brenda vendit;</w:t>
      </w:r>
    </w:p>
    <w:p w:rsidR="008626DE" w:rsidRPr="006B33D3" w:rsidRDefault="008626DE" w:rsidP="008626DE">
      <w:pPr>
        <w:pStyle w:val="Paragrafi0"/>
      </w:pPr>
      <w:r>
        <w:t xml:space="preserve">5. </w:t>
      </w:r>
      <w:r w:rsidRPr="006B33D3">
        <w:t xml:space="preserve">Mirëpret investitorët </w:t>
      </w:r>
      <w:smartTag w:uri="urn:schemas-microsoft-com:office:smarttags" w:element="place">
        <w:smartTag w:uri="urn:schemas-microsoft-com:office:smarttags" w:element="country-region">
          <w:r w:rsidRPr="006B33D3">
            <w:t>vendas</w:t>
          </w:r>
        </w:smartTag>
      </w:smartTag>
      <w:r w:rsidRPr="006B33D3">
        <w:t xml:space="preserve"> ose të huaj në ndërtimin e kapaciteteve të reja prodhuese të energjisë elektrike.</w:t>
      </w:r>
    </w:p>
    <w:p w:rsidR="008626DE" w:rsidRPr="006B33D3" w:rsidRDefault="008626DE" w:rsidP="008626DE">
      <w:pPr>
        <w:pStyle w:val="Paragrafi0"/>
      </w:pPr>
      <w:r w:rsidRPr="006B33D3">
        <w:t>Koncesionari:</w:t>
      </w:r>
    </w:p>
    <w:p w:rsidR="008626DE" w:rsidRPr="006B33D3" w:rsidRDefault="008626DE" w:rsidP="008626DE">
      <w:pPr>
        <w:pStyle w:val="Paragrafi0"/>
      </w:pPr>
      <w:r>
        <w:t xml:space="preserve">1. </w:t>
      </w:r>
      <w:r w:rsidRPr="006B33D3">
        <w:t>Ka kryer studimin tekniko-ekonomik dhe mjedisor, për ndërtimin dhe operimin e hidrocentraleve të sipërpërmendur, si një propozim i pakërkuar, dhe në përfundim të proçedurës përzgjedhëse konkurruese është vlerësuar si ofertuesi më i mirë.</w:t>
      </w:r>
    </w:p>
    <w:p w:rsidR="008626DE" w:rsidRPr="006B33D3" w:rsidRDefault="008626DE" w:rsidP="008626DE">
      <w:pPr>
        <w:pStyle w:val="Paragrafi0"/>
      </w:pPr>
      <w:r>
        <w:t xml:space="preserve">2. </w:t>
      </w:r>
      <w:r w:rsidRPr="006B33D3">
        <w:t>Është i interesuar të investojë në ndërtimin e hidrocentraleve përkatës në përroin e Çajes,  rrethi Kukes, me qëllim prodhimin e energjisë elektrike dhe rritjen e sigurisë të furnizimit me energji elektrike të zonës;</w:t>
      </w:r>
    </w:p>
    <w:p w:rsidR="008626DE" w:rsidRPr="006B33D3" w:rsidRDefault="008626DE" w:rsidP="008626DE">
      <w:pPr>
        <w:pStyle w:val="Paragrafi0"/>
      </w:pPr>
      <w:r>
        <w:t xml:space="preserve">3. </w:t>
      </w:r>
      <w:r w:rsidRPr="006B33D3">
        <w:t xml:space="preserve">Zotëron kapacitetet e nevojshme tekniko-financiarë, për të realizuar projektin e miratuar sipas objektit të kësaj marrëveshje; </w:t>
      </w:r>
    </w:p>
    <w:p w:rsidR="008626DE" w:rsidRPr="006B33D3" w:rsidRDefault="008626DE" w:rsidP="008626DE">
      <w:pPr>
        <w:pStyle w:val="Paragrafi0"/>
      </w:pPr>
      <w:r>
        <w:t xml:space="preserve">4. </w:t>
      </w:r>
      <w:r w:rsidRPr="006B33D3">
        <w:t>Zotëron aftesitë drejtuese, financiare dhe teknike të kërkuara si dhe aftësitë për të plotësuar këtë iniciativë në përputhje  me standardet ndërkombëtare.</w:t>
      </w:r>
    </w:p>
    <w:p w:rsidR="008626DE" w:rsidRPr="006B33D3" w:rsidRDefault="008626DE" w:rsidP="008626DE">
      <w:pPr>
        <w:pStyle w:val="Paragrafi0"/>
      </w:pPr>
      <w:r w:rsidRPr="006B33D3">
        <w:t>Palët lidhin këtë kontratë koncesioni bazuar në Ligjin nr.9663 dt.18.12.2006 “Për koncesionet”, i ndryshuar, dhe në Vendimin e Këshillit të Ministrave  nr. 550, datë 29.08.2007, “Për përcaktimin e autoritetit kontraktues për ndërtimin me koncesion të hidrocentraleve “Bushtrica 1” dhe “Bushtrica 2” dhe bien dakord për sa më poshtë:</w:t>
      </w:r>
    </w:p>
    <w:p w:rsidR="008626DE" w:rsidRPr="006B33D3" w:rsidRDefault="008626DE" w:rsidP="008626DE">
      <w:pPr>
        <w:pStyle w:val="Paragrafi0"/>
      </w:pPr>
    </w:p>
    <w:p w:rsidR="008626DE" w:rsidRPr="006B33D3" w:rsidRDefault="008626DE" w:rsidP="008626DE">
      <w:pPr>
        <w:pStyle w:val="KapitulliNr"/>
        <w:keepNext w:val="0"/>
      </w:pPr>
      <w:r w:rsidRPr="006B33D3">
        <w:t>KREU I</w:t>
      </w:r>
    </w:p>
    <w:p w:rsidR="008626DE" w:rsidRPr="006B33D3" w:rsidRDefault="008626DE" w:rsidP="008626DE">
      <w:pPr>
        <w:pStyle w:val="KapitulliNr"/>
        <w:keepNext w:val="0"/>
      </w:pPr>
      <w:r w:rsidRPr="006B33D3">
        <w:t>DISPOZITA TË PËRGJITHSHME</w:t>
      </w:r>
    </w:p>
    <w:p w:rsidR="008626DE" w:rsidRPr="006B33D3" w:rsidRDefault="008626DE" w:rsidP="008626DE">
      <w:pPr>
        <w:pStyle w:val="KapitulliNr"/>
        <w:keepNext w:val="0"/>
      </w:pPr>
    </w:p>
    <w:p w:rsidR="008626DE" w:rsidRPr="006B33D3" w:rsidRDefault="008626DE" w:rsidP="008626DE">
      <w:pPr>
        <w:pStyle w:val="NeniNr"/>
        <w:keepNext w:val="0"/>
      </w:pPr>
      <w:r w:rsidRPr="006B33D3">
        <w:t>Neni 1</w:t>
      </w:r>
    </w:p>
    <w:p w:rsidR="008626DE" w:rsidRPr="006B33D3" w:rsidRDefault="008626DE" w:rsidP="008626DE">
      <w:pPr>
        <w:pStyle w:val="NeniTitull"/>
        <w:keepNext w:val="0"/>
      </w:pPr>
      <w:r w:rsidRPr="006B33D3">
        <w:t>Përkufizime dhe interpretime</w:t>
      </w:r>
    </w:p>
    <w:p w:rsidR="008626DE" w:rsidRPr="006B33D3" w:rsidRDefault="008626DE" w:rsidP="008626DE">
      <w:pPr>
        <w:pStyle w:val="Paragrafi0"/>
      </w:pPr>
    </w:p>
    <w:p w:rsidR="008626DE" w:rsidRPr="006B33D3" w:rsidRDefault="008626DE" w:rsidP="008626DE">
      <w:pPr>
        <w:pStyle w:val="Paragrafi0"/>
      </w:pPr>
      <w:r>
        <w:t xml:space="preserve">1. </w:t>
      </w:r>
      <w:r w:rsidRPr="006B33D3">
        <w:t>Kudo që në këtë Kontratë përdoren termat e mëposhtme, ato do të kenë kuptimet përkatëse si vijon:</w:t>
      </w:r>
    </w:p>
    <w:p w:rsidR="008626DE" w:rsidRPr="006B33D3" w:rsidRDefault="008626DE" w:rsidP="008626DE">
      <w:pPr>
        <w:pStyle w:val="Paragrafi0"/>
      </w:pPr>
      <w:r>
        <w:t xml:space="preserve">1.1 </w:t>
      </w:r>
      <w:r w:rsidRPr="006B33D3">
        <w:t>Kontrata e Koncesionit : Kjo kontratë, anekset dhe çdo dokument tjetër që do të bashkëlidhet me të si pjesë përbërëse dhe e pandarë.</w:t>
      </w:r>
    </w:p>
    <w:p w:rsidR="008626DE" w:rsidRPr="006B33D3" w:rsidRDefault="008626DE" w:rsidP="008626DE">
      <w:pPr>
        <w:pStyle w:val="Paragrafi0"/>
      </w:pPr>
      <w:r>
        <w:t xml:space="preserve">1.2 </w:t>
      </w:r>
      <w:r w:rsidRPr="006B33D3">
        <w:t>Ligji “Për Koncesionet”: Ligji nr.9663, datë 18.12.2006  “Per koncesionet”, i ndryshuar.</w:t>
      </w:r>
    </w:p>
    <w:p w:rsidR="008626DE" w:rsidRPr="006B33D3" w:rsidRDefault="008626DE" w:rsidP="008626DE">
      <w:pPr>
        <w:pStyle w:val="Paragrafi0"/>
      </w:pPr>
      <w:r>
        <w:t xml:space="preserve">1.3 </w:t>
      </w:r>
      <w:r w:rsidRPr="006B33D3">
        <w:t>Autoriteti Kontraktues: Ministria e Ekonomisë, Tregtisë dhe Energjetikës.</w:t>
      </w:r>
    </w:p>
    <w:p w:rsidR="008626DE" w:rsidRDefault="008626DE" w:rsidP="008626DE">
      <w:pPr>
        <w:pStyle w:val="Paragrafi0"/>
      </w:pPr>
      <w:r>
        <w:t xml:space="preserve">1.4 </w:t>
      </w:r>
      <w:r w:rsidRPr="006B33D3">
        <w:t>Koncesionari: Bashkimi i përkohshëm i shoqërive “Fatjon” shpk, “Spahiu Gjanc”shpk, “Ani” shpk, “Keanxho” shpk, “Fusha” shpk, “Avel” shpk, “IRZ” shpk, “Construction Management Alleance Albania” shpk, “2A Power” shpk, me seli ne qytetin e Tiranes, adresa: Rruga e Kavajes, Prapa Poliklinikes 9. Pall Gore, Kulla 1.</w:t>
      </w:r>
    </w:p>
    <w:p w:rsidR="008626DE" w:rsidRDefault="008626DE" w:rsidP="008626DE">
      <w:pPr>
        <w:pStyle w:val="Paragrafi0"/>
      </w:pPr>
    </w:p>
    <w:p w:rsidR="008626DE" w:rsidRPr="006B33D3" w:rsidRDefault="008626DE" w:rsidP="008626DE">
      <w:pPr>
        <w:pStyle w:val="Paragrafi0"/>
      </w:pPr>
    </w:p>
    <w:p w:rsidR="008626DE" w:rsidRPr="006B33D3" w:rsidRDefault="008626DE" w:rsidP="008626DE">
      <w:pPr>
        <w:pStyle w:val="Paragrafi0"/>
      </w:pPr>
      <w:r>
        <w:t xml:space="preserve">1.5 </w:t>
      </w:r>
      <w:r w:rsidRPr="006B33D3">
        <w:t>Hidrocentralet: Hidrocentralet “Çaje”, “Reke”, “Livadhe”, “Shkinak”, “Lapaj 2”, “Bushtrica 1”, “Bushtrica 2” dhe “Bushtrica 3”, me vendndodhje në lumin e Çajes,  rrethi Kukes, me fuqi të instaluar 28.300 (njezetetetemije e treqind) kW dhe prodhim të energjisë elektrike rreth  151,000,000 (njeqindepesedhjetenjemilion ) kWh,  i përbërë nga tërësia e objekteve që shërbejnë për prodhimin e energjisë elektrike duke përfshirë por pa u kufizuar në to: veprën e marrjes, kanalin e devijimit, bazenin e presionit, tubacionin që dërgon ujin në turbina, lidhjen me sistemin, ndërtesën e centralit së bashku me makineritë dhe pajisjet e intaluara në të.</w:t>
      </w:r>
    </w:p>
    <w:p w:rsidR="008626DE" w:rsidRPr="006B33D3" w:rsidRDefault="008626DE" w:rsidP="008626DE">
      <w:pPr>
        <w:pStyle w:val="Paragrafi0"/>
      </w:pPr>
      <w:r>
        <w:t xml:space="preserve">1.6 </w:t>
      </w:r>
      <w:r w:rsidRPr="006B33D3">
        <w:t>Objekti: Financimi, projektimi, ndërtimi, vënia në punë, administrimi, mirëmbajta e hidrocentraleve dhe transferimi e tyre nga Koncesionari tek Autoriteti Kontraktues.</w:t>
      </w:r>
    </w:p>
    <w:p w:rsidR="008626DE" w:rsidRPr="006B33D3" w:rsidRDefault="008626DE" w:rsidP="008626DE">
      <w:pPr>
        <w:pStyle w:val="Paragrafi0"/>
      </w:pPr>
      <w:r>
        <w:t xml:space="preserve">1.7 </w:t>
      </w:r>
      <w:r w:rsidRPr="006B33D3">
        <w:t>Investimi: Vlera totale në lekë që do të shërbejë për ndërtimin dhe paisjen me makineritë e nevojshme të hidrocentraleve, deri në fillimin e prodhimit të energjisë elektrike.</w:t>
      </w:r>
    </w:p>
    <w:p w:rsidR="008626DE" w:rsidRPr="006B33D3" w:rsidRDefault="008626DE" w:rsidP="008626DE">
      <w:pPr>
        <w:pStyle w:val="Paragrafi0"/>
      </w:pPr>
      <w:r>
        <w:t xml:space="preserve">1.8 </w:t>
      </w:r>
      <w:r w:rsidRPr="006B33D3">
        <w:t xml:space="preserve">Punimet: Tërësia e veprimeve për projektimin inxhinierik, ndërtimin dhe vënien në punë të hidrocentraleve “Çaje”, “Reke”, “Livadhe”, “Shkinak”, “Lapaj 2”, “Bushtrica 1”, “Bushtrica 2” dhe “Bushtrica 3”,  në përputhje me projektin e zbatimit. </w:t>
      </w:r>
    </w:p>
    <w:p w:rsidR="008626DE" w:rsidRPr="006B33D3" w:rsidRDefault="008626DE" w:rsidP="008626DE">
      <w:pPr>
        <w:pStyle w:val="Paragrafi0"/>
      </w:pPr>
      <w:r>
        <w:t xml:space="preserve">1.9 </w:t>
      </w:r>
      <w:r w:rsidRPr="006B33D3">
        <w:t>Fillimi i punimeve: Zbatimi i projektit pas miratimit të tij sipas nenit 8.2 të kësaj kontrate.</w:t>
      </w:r>
    </w:p>
    <w:p w:rsidR="008626DE" w:rsidRPr="006B33D3" w:rsidRDefault="008626DE" w:rsidP="008626DE">
      <w:pPr>
        <w:pStyle w:val="Paragrafi0"/>
      </w:pPr>
      <w:r>
        <w:t xml:space="preserve">1.10 </w:t>
      </w:r>
      <w:r w:rsidRPr="006B33D3">
        <w:t xml:space="preserve">Vënia në punë e hidrocentraleve: Fillimi i prodhimit të energjisë elektrike pas testimit sipas nenit 11 të kësaj kontrate. </w:t>
      </w:r>
    </w:p>
    <w:p w:rsidR="008626DE" w:rsidRPr="006B33D3" w:rsidRDefault="008626DE" w:rsidP="008626DE">
      <w:pPr>
        <w:pStyle w:val="Paragrafi0"/>
      </w:pPr>
      <w:r>
        <w:t xml:space="preserve">1.11 </w:t>
      </w:r>
      <w:r w:rsidRPr="006B33D3">
        <w:t>Kontratat: Të gjitha kontratat e nënshkruara nga Koncesionari, me sipërmarrësit për realizimin e punimeve ose çdo marrëveshje tjetër e lidhur me të tretët që ka si objekt operimin e hidrocentraleve dhe/ose sigurimin e fondeve financiare.</w:t>
      </w:r>
    </w:p>
    <w:p w:rsidR="008626DE" w:rsidRPr="006B33D3" w:rsidRDefault="008626DE" w:rsidP="008626DE">
      <w:pPr>
        <w:pStyle w:val="Paragrafi0"/>
      </w:pPr>
      <w:r>
        <w:t xml:space="preserve">1.12 </w:t>
      </w:r>
      <w:r w:rsidRPr="006B33D3">
        <w:t>Leje dhe Liçenca: Akte administrative, që lëshohen nga autoritetet përkatës publikë për të bërë të mundur ushtrimin e veprimtarisë sipas objektit të kësaj kontrate, bazuar në legjislacionin në fuqi.</w:t>
      </w:r>
    </w:p>
    <w:p w:rsidR="008626DE" w:rsidRPr="006B33D3" w:rsidRDefault="008626DE" w:rsidP="008626DE">
      <w:pPr>
        <w:pStyle w:val="Paragrafi0"/>
      </w:pPr>
      <w:r>
        <w:t xml:space="preserve">1.13 </w:t>
      </w:r>
      <w:r w:rsidRPr="006B33D3">
        <w:t>Operimi: Të gjitha veprimet e koncesionarit për prodhimin, furnizimin, transmetimin, shpërndarjen, eksportimin dhe shitjen e energjisë elektrike, në përputhje me kushtet e kësaj kontrate.</w:t>
      </w:r>
    </w:p>
    <w:p w:rsidR="008626DE" w:rsidRPr="006B33D3" w:rsidRDefault="008626DE" w:rsidP="008626DE">
      <w:pPr>
        <w:pStyle w:val="Paragrafi0"/>
      </w:pPr>
      <w:r>
        <w:t xml:space="preserve">1.14 </w:t>
      </w:r>
      <w:r w:rsidRPr="006B33D3">
        <w:t>Tarifa koncesionare: Sasia vjetore e energjisë elektrike e shprehur në përqindje, që i jepet pa pagesë Autoritetit Kontraktues.</w:t>
      </w:r>
    </w:p>
    <w:p w:rsidR="008626DE" w:rsidRPr="006B33D3" w:rsidRDefault="008626DE" w:rsidP="008626DE">
      <w:pPr>
        <w:pStyle w:val="Paragrafi0"/>
      </w:pPr>
      <w:r>
        <w:t xml:space="preserve">1.15 </w:t>
      </w:r>
      <w:r w:rsidRPr="006B33D3">
        <w:t>Llogaritja e afateve: Kur afati është caktuar me ditë, përjashtohet dita në të cilën ka filluar ngjarja ose koha nga e cila duhet të fillojë afati. Afati që është caktuar në muaj ose në vite mbaron me kalimin e asaj dite numerike të javës së fundit ose të muajit të fundit që ka të njëjtin emër ose numër me atë të ditës numerike që ka filluar afati. Kur një ditë e tillë mungon në muajin e fundit afati mbaron me kalimin e ditës së fundit të këtij muaji. Kur dita e fundit e një afati bie në ditë pushimi, afati mbaron në ditën e punës, që vjen pas asaj të pushimit.</w:t>
      </w:r>
    </w:p>
    <w:p w:rsidR="008626DE" w:rsidRPr="006B33D3" w:rsidRDefault="008626DE" w:rsidP="008626DE">
      <w:pPr>
        <w:pStyle w:val="Paragrafi0"/>
      </w:pPr>
      <w:r>
        <w:t xml:space="preserve">1.16 </w:t>
      </w:r>
      <w:r w:rsidRPr="006B33D3">
        <w:t>Data Efektive: Nënkupton datën në të cilën kjo Kontratë hyn ne fuqi me VKM që ka miratuar këtë kontrate.</w:t>
      </w:r>
    </w:p>
    <w:p w:rsidR="008626DE" w:rsidRPr="006B33D3" w:rsidRDefault="008626DE" w:rsidP="008626DE">
      <w:pPr>
        <w:pStyle w:val="Paragrafi0"/>
      </w:pPr>
      <w:r>
        <w:t xml:space="preserve">1.17 </w:t>
      </w:r>
      <w:r w:rsidRPr="006B33D3">
        <w:t>Subjekti i furnizimit me energji elektrike: Personi i liçencuar për furnizimin me energji elektrike të konsumatorëve në bazë të legjislacionit shqiptar.</w:t>
      </w:r>
    </w:p>
    <w:p w:rsidR="008626DE" w:rsidRPr="006B33D3" w:rsidRDefault="008626DE" w:rsidP="008626DE">
      <w:pPr>
        <w:pStyle w:val="Paragrafi0"/>
      </w:pPr>
      <w:r>
        <w:t xml:space="preserve">1.18 </w:t>
      </w:r>
      <w:r w:rsidRPr="006B33D3">
        <w:t>Sigurimi i kontratës: Vlera monetare e ngurtësuar në një llogari të posaçme ose në në një shoqëri sigurimesh,  me qëllim që të garantojë Autoritetin Kontraktues në rastet e shkeljes së kontratës nga Koncesionari, sipas Nenit 14.</w:t>
      </w:r>
    </w:p>
    <w:p w:rsidR="008626DE" w:rsidRPr="006B33D3" w:rsidRDefault="008626DE" w:rsidP="008626DE">
      <w:pPr>
        <w:pStyle w:val="Paragrafi0"/>
      </w:pPr>
      <w:r>
        <w:t xml:space="preserve">1.19 </w:t>
      </w:r>
      <w:r w:rsidRPr="006B33D3">
        <w:t>Ligj: Nënkupton çdo ligj organik, dekret, vendim të Këshillit të Ministrave ose çdo ligj tjetër që shpallet si i tillë, rregullore, udhëzim, urdhër, licensë, leje, autorizim ose çdo akt tjetër ligjor i shpallur nga Republika e Shqipërisë, vendime gjyqësore që kanë karakter unifikues, akte zyrtare të lëshuara nga çdo organ qëndror dhe/ose vendor, ashtu siç mund të ndryshojnë gjatë kohëzgjatjes së kësaj Kontrate.</w:t>
      </w:r>
    </w:p>
    <w:p w:rsidR="008626DE" w:rsidRPr="006B33D3" w:rsidRDefault="008626DE" w:rsidP="008626DE">
      <w:pPr>
        <w:pStyle w:val="Paragrafi0"/>
      </w:pPr>
      <w:r>
        <w:t xml:space="preserve">1.20 </w:t>
      </w:r>
      <w:r w:rsidRPr="006B33D3">
        <w:t>Enti Rregullator i Sektorit të Energjisë Elektrike (ERE): Është institucioni rregullator i sektorit të energjisë elektrike që vepron sipas Ligjit nr. 9072, datë  22.05.2003, i ndryshuar.</w:t>
      </w:r>
    </w:p>
    <w:p w:rsidR="008626DE" w:rsidRDefault="008626DE" w:rsidP="008626DE">
      <w:pPr>
        <w:pStyle w:val="Paragrafi0"/>
      </w:pPr>
      <w:r>
        <w:t xml:space="preserve">1.21 </w:t>
      </w:r>
      <w:r w:rsidRPr="006B33D3">
        <w:t>Aneks: Çdo deklaratë, vërtetim, autorizim, vendim, urdhër ose dokument tjetër i nënshkruar nga palët që i bashkëlidhet kësaj Kontrate, si pjesë përbërëse dhe e pandarë e saj, tani apo në të ardhmen.</w:t>
      </w:r>
    </w:p>
    <w:p w:rsidR="008626DE" w:rsidRDefault="008626DE" w:rsidP="008626DE">
      <w:pPr>
        <w:pStyle w:val="Paragrafi0"/>
      </w:pPr>
    </w:p>
    <w:p w:rsidR="008626DE" w:rsidRPr="006B33D3" w:rsidRDefault="008626DE" w:rsidP="008626DE">
      <w:pPr>
        <w:pStyle w:val="Paragrafi0"/>
      </w:pPr>
    </w:p>
    <w:p w:rsidR="008626DE" w:rsidRPr="006B33D3" w:rsidRDefault="008626DE" w:rsidP="008626DE">
      <w:pPr>
        <w:pStyle w:val="Paragrafi0"/>
      </w:pPr>
      <w:r>
        <w:t xml:space="preserve">1.22 </w:t>
      </w:r>
      <w:r w:rsidRPr="006B33D3">
        <w:t>Instrument Financiar: Nënkupton çdo marrëveshje huaje, kredie, marrëveshje siguruese ose çdo instrument tjetër i përdorur nga Koncesionari në lidhje me financimin e objektit të këtij koncesioni, duke përfshire çdo ndryshim, shtesë, rinovim apo zëvendësim të secilit prej këtyre instrumenteve.</w:t>
      </w:r>
    </w:p>
    <w:p w:rsidR="008626DE" w:rsidRPr="006B33D3" w:rsidRDefault="008626DE" w:rsidP="008626DE">
      <w:pPr>
        <w:pStyle w:val="Paragrafi0"/>
      </w:pPr>
      <w:r>
        <w:t xml:space="preserve">1.23 </w:t>
      </w:r>
      <w:r w:rsidRPr="006B33D3">
        <w:t>Pala Financuese: Nënkupton institucionet financiare të liçencuara si të tilla, që do të ndihmojë Koncesionarin në financimin e objektit të koncesionit.</w:t>
      </w:r>
    </w:p>
    <w:p w:rsidR="008626DE" w:rsidRPr="006B33D3" w:rsidRDefault="008626DE" w:rsidP="008626DE">
      <w:pPr>
        <w:pStyle w:val="Paragrafi0"/>
      </w:pPr>
      <w:r>
        <w:t xml:space="preserve">1.24 </w:t>
      </w:r>
      <w:r w:rsidRPr="006B33D3">
        <w:t>“E Drejta për Kalim” do të thotë e drejta për të kaluar mbi dhe nën Shesh, dhe në çdo pjese të tij, si dhe për të hyrë dhe për të dalë në të, pa ndërhyrje të parregullt nga ndonjë palë e tretë me qëllimin e zbatimit të kësaj Marrëveshjeje.</w:t>
      </w:r>
    </w:p>
    <w:p w:rsidR="008626DE" w:rsidRPr="006B33D3" w:rsidRDefault="008626DE" w:rsidP="008626DE">
      <w:pPr>
        <w:pStyle w:val="Paragrafi0"/>
      </w:pPr>
      <w:r>
        <w:t xml:space="preserve">1.25 </w:t>
      </w:r>
      <w:r w:rsidRPr="006B33D3">
        <w:t xml:space="preserve">“Shesh” do të thotë sheshi që gjendet rreth lumit  te Çajes, në përputhje me termat e referencës të përcaktuara në Dokumentat Standarde. </w:t>
      </w:r>
    </w:p>
    <w:p w:rsidR="008626DE" w:rsidRPr="006B33D3" w:rsidRDefault="008626DE" w:rsidP="008626DE">
      <w:pPr>
        <w:pStyle w:val="Paragrafi0"/>
      </w:pPr>
      <w:r>
        <w:t xml:space="preserve">1.26 </w:t>
      </w:r>
      <w:r w:rsidRPr="006B33D3">
        <w:t>“Gëzim i qetë” do të thotë e drejta ekskluzive për të zënë, përdorur dhe gëzuar Sheshin (duke përfshirë Objektet Ekzistuese) dhe të Drejtën për Kalim gjatë Afatit, në përputhje me këtë Marrëveshje, pa ndërhyrje të parregullt nga Autoriteti Kontraktues ose nga ndonjë Entitet Shtetëror.</w:t>
      </w:r>
    </w:p>
    <w:p w:rsidR="008626DE" w:rsidRPr="006B33D3" w:rsidRDefault="008626DE" w:rsidP="008626DE">
      <w:pPr>
        <w:pStyle w:val="Paragrafi0"/>
      </w:pPr>
      <w:r>
        <w:t xml:space="preserve">2. </w:t>
      </w:r>
      <w:r w:rsidRPr="006B33D3">
        <w:t>Përveçse kur përmbajtja parashikon ndryshe, në këtë Kontratë:</w:t>
      </w:r>
    </w:p>
    <w:p w:rsidR="008626DE" w:rsidRPr="006B33D3" w:rsidRDefault="008626DE" w:rsidP="008626DE">
      <w:pPr>
        <w:pStyle w:val="Paragrafi0"/>
      </w:pPr>
      <w:r>
        <w:t xml:space="preserve">2.1 </w:t>
      </w:r>
      <w:r w:rsidRPr="006B33D3">
        <w:t>Njëjësi e përfshin shumësin dhe anasjelltas;</w:t>
      </w:r>
    </w:p>
    <w:p w:rsidR="008626DE" w:rsidRPr="006B33D3" w:rsidRDefault="008626DE" w:rsidP="008626DE">
      <w:pPr>
        <w:pStyle w:val="Paragrafi0"/>
      </w:pPr>
      <w:r>
        <w:t xml:space="preserve">2.2 </w:t>
      </w:r>
      <w:r w:rsidRPr="006B33D3">
        <w:t>Referimi tek njëra gjini përfshin edhe gjininë tjetër dhe gjininë asnjanëse;</w:t>
      </w:r>
    </w:p>
    <w:p w:rsidR="008626DE" w:rsidRPr="006B33D3" w:rsidRDefault="008626DE" w:rsidP="008626DE">
      <w:pPr>
        <w:pStyle w:val="Paragrafi0"/>
      </w:pPr>
      <w:r>
        <w:t xml:space="preserve">2.3 </w:t>
      </w:r>
      <w:r w:rsidRPr="006B33D3">
        <w:t>Çdo frazë që fillon me fjalët "duke përfshirë", "përfshin", "në veçanti", "për shembull",’’ të tilla si apo të ngjashme, do të kuptohet si ilustruese dhe pa kufizim ndaj përgjithshmërisë së fjalëve të përgjithshme të lidhura;</w:t>
      </w:r>
    </w:p>
    <w:p w:rsidR="008626DE" w:rsidRPr="006B33D3" w:rsidRDefault="008626DE" w:rsidP="008626DE">
      <w:pPr>
        <w:pStyle w:val="Paragrafi0"/>
      </w:pPr>
      <w:r>
        <w:t xml:space="preserve">2.4 </w:t>
      </w:r>
      <w:r w:rsidRPr="006B33D3">
        <w:t>Titujt e përdorur për nenet, paragrafet, nënparagrafet, Anekset dhe tabela e përmbajtjes janë vetëm për lehtësi referimi dhe nuk do të ndikojnë në interpretimin e kësaj Kontrate;</w:t>
      </w:r>
    </w:p>
    <w:p w:rsidR="008626DE" w:rsidRPr="006B33D3" w:rsidRDefault="008626DE" w:rsidP="008626DE">
      <w:pPr>
        <w:pStyle w:val="Paragrafi0"/>
      </w:pPr>
      <w:r>
        <w:t xml:space="preserve">2.5 </w:t>
      </w:r>
      <w:r w:rsidRPr="006B33D3">
        <w:t>Referimet në dispozitat dhe Anekset janë, përveç rastit kur parashikohet ndryshe, referime tek dispozitat dhe anekset e kësaj Kontrate.</w:t>
      </w:r>
    </w:p>
    <w:p w:rsidR="008626DE" w:rsidRPr="006B33D3" w:rsidRDefault="008626DE" w:rsidP="008626DE">
      <w:pPr>
        <w:pStyle w:val="Paragrafi0"/>
      </w:pPr>
      <w:bookmarkStart w:id="1" w:name="_Ref200516433"/>
      <w:r>
        <w:t xml:space="preserve">2.6 </w:t>
      </w:r>
      <w:r w:rsidRPr="006B33D3">
        <w:t>Pa paragjykim ndaj paragrafit të mësipërm, nëse ka ndonjë konflikt apo mospërputhje ndërmjet dispozitave dhe Anekseve dhe/ose ndonjë shtojcë të Anekseve dhe/ose çdo dokumenti tjetër që i referohemi në këtë Kontratë, konflikti apo mospërputhja do të  zgjidhet sipas rendit të mëposhtëm të përparësisë:</w:t>
      </w:r>
      <w:bookmarkEnd w:id="1"/>
    </w:p>
    <w:p w:rsidR="008626DE" w:rsidRPr="006B33D3" w:rsidRDefault="008626DE" w:rsidP="008626DE">
      <w:pPr>
        <w:pStyle w:val="Paragrafi0"/>
      </w:pPr>
      <w:r>
        <w:t xml:space="preserve">2.6.1 </w:t>
      </w:r>
      <w:r w:rsidRPr="006B33D3">
        <w:t>Kërkesat e Autoritetit Kontraktues në proçedurën konkurruese;</w:t>
      </w:r>
    </w:p>
    <w:p w:rsidR="008626DE" w:rsidRPr="006B33D3" w:rsidRDefault="008626DE" w:rsidP="008626DE">
      <w:pPr>
        <w:pStyle w:val="Paragrafi0"/>
      </w:pPr>
      <w:r>
        <w:t xml:space="preserve">2.6.2 </w:t>
      </w:r>
      <w:r w:rsidRPr="006B33D3">
        <w:t>Oferta e Koncesionarit;</w:t>
      </w:r>
    </w:p>
    <w:p w:rsidR="008626DE" w:rsidRPr="006B33D3" w:rsidRDefault="008626DE" w:rsidP="008626DE">
      <w:pPr>
        <w:pStyle w:val="Paragrafi0"/>
      </w:pPr>
      <w:r>
        <w:t xml:space="preserve">2.6.3 </w:t>
      </w:r>
      <w:r w:rsidRPr="006B33D3">
        <w:t>Dispozitat e kësaj kontrate;</w:t>
      </w:r>
    </w:p>
    <w:p w:rsidR="008626DE" w:rsidRPr="006B33D3" w:rsidRDefault="008626DE" w:rsidP="008626DE">
      <w:pPr>
        <w:pStyle w:val="Paragrafi0"/>
      </w:pPr>
      <w:r>
        <w:t xml:space="preserve">2.6.4 </w:t>
      </w:r>
      <w:r w:rsidRPr="006B33D3">
        <w:t xml:space="preserve">Çdo Aneks tjetër dhe shtojcat e tyre; </w:t>
      </w:r>
    </w:p>
    <w:p w:rsidR="008626DE" w:rsidRPr="006B33D3" w:rsidRDefault="008626DE" w:rsidP="008626DE">
      <w:pPr>
        <w:pStyle w:val="Paragrafi0"/>
      </w:pPr>
      <w:r>
        <w:t xml:space="preserve">2.6.5 </w:t>
      </w:r>
      <w:r w:rsidRPr="006B33D3">
        <w:t>Çdo dokument tjetër qe i referohemi në këtë Kontrate ose çdo dokument tjetër bashkëlidhur kësaj Kontrate.</w:t>
      </w:r>
    </w:p>
    <w:p w:rsidR="008626DE" w:rsidRPr="006B33D3" w:rsidRDefault="008626DE" w:rsidP="008626DE">
      <w:pPr>
        <w:pStyle w:val="Paragrafi0"/>
      </w:pPr>
    </w:p>
    <w:p w:rsidR="008626DE" w:rsidRPr="006B33D3" w:rsidRDefault="008626DE" w:rsidP="008626DE">
      <w:pPr>
        <w:pStyle w:val="NeniNr"/>
        <w:keepNext w:val="0"/>
      </w:pPr>
      <w:r w:rsidRPr="006B33D3">
        <w:t>Neni 2</w:t>
      </w:r>
    </w:p>
    <w:p w:rsidR="008626DE" w:rsidRPr="006B33D3" w:rsidRDefault="008626DE" w:rsidP="008626DE">
      <w:pPr>
        <w:pStyle w:val="NeniTitull"/>
        <w:keepNext w:val="0"/>
      </w:pPr>
      <w:r>
        <w:t>Objekti i k</w:t>
      </w:r>
      <w:r w:rsidRPr="006B33D3">
        <w:t>oncesionit</w:t>
      </w:r>
    </w:p>
    <w:p w:rsidR="008626DE" w:rsidRPr="006B33D3" w:rsidRDefault="008626DE" w:rsidP="008626DE">
      <w:pPr>
        <w:pStyle w:val="Paragrafi0"/>
      </w:pPr>
    </w:p>
    <w:p w:rsidR="008626DE" w:rsidRPr="006B33D3" w:rsidRDefault="008626DE" w:rsidP="008626DE">
      <w:pPr>
        <w:pStyle w:val="Paragrafi0"/>
      </w:pPr>
      <w:r w:rsidRPr="006B33D3">
        <w:t>Me anë të kësaj kontrate Autoriteti Kontraktues i autorizuar nga Këshilli i Ministrave të Republikës së Shqipërisë në bazë të ligjit “Për koncesionet”, i jep Koncesionarit me koncesion të formës BOT (që do të thotë ndërtim, operim dhe transferim i së drejtës së pronësisë dhe operimit, në përfundim të kontratës së koncesionit):</w:t>
      </w:r>
    </w:p>
    <w:p w:rsidR="008626DE" w:rsidRPr="006B33D3" w:rsidRDefault="008626DE" w:rsidP="008626DE">
      <w:pPr>
        <w:pStyle w:val="Paragrafi0"/>
      </w:pPr>
      <w:r w:rsidRPr="006B33D3">
        <w:t>Financimin, projektimin, ndërtimin, vënien në punë, administrimin, mirëmbajt</w:t>
      </w:r>
      <w:r>
        <w:t>j</w:t>
      </w:r>
      <w:r w:rsidRPr="006B33D3">
        <w:t>en e hidrocentraleve “Çaje”, “Reke”, “Livadhe”, “Shkinak”, “Lapaj 2”, “Bushtrica 1”, “Bushtrica 2”, dhe “Bushtrica 3” dhe transferimin e tyre në përfundim të kontratës nga Koncesionari tek Autoriteti Kontraktues, konform kushteve dhe afateve të kësaj kontrate.</w:t>
      </w:r>
    </w:p>
    <w:p w:rsidR="008626DE" w:rsidRDefault="008626DE" w:rsidP="008626DE">
      <w:pPr>
        <w:pStyle w:val="Paragrafi0"/>
      </w:pPr>
    </w:p>
    <w:p w:rsidR="008626DE" w:rsidRDefault="008626DE" w:rsidP="008626DE">
      <w:pPr>
        <w:pStyle w:val="Paragrafi0"/>
      </w:pPr>
    </w:p>
    <w:p w:rsidR="008626DE" w:rsidRDefault="008626DE" w:rsidP="008626DE">
      <w:pPr>
        <w:pStyle w:val="Paragrafi0"/>
      </w:pPr>
    </w:p>
    <w:p w:rsidR="008626DE" w:rsidRPr="006B33D3" w:rsidRDefault="008626DE" w:rsidP="008626DE">
      <w:pPr>
        <w:pStyle w:val="Paragrafi0"/>
      </w:pPr>
    </w:p>
    <w:p w:rsidR="008626DE" w:rsidRPr="006B33D3" w:rsidRDefault="008626DE" w:rsidP="008626DE">
      <w:pPr>
        <w:pStyle w:val="NeniNr"/>
        <w:keepNext w:val="0"/>
      </w:pPr>
      <w:r w:rsidRPr="006B33D3">
        <w:t>Neni 3</w:t>
      </w:r>
    </w:p>
    <w:p w:rsidR="008626DE" w:rsidRPr="006B33D3" w:rsidRDefault="008626DE" w:rsidP="008626DE">
      <w:pPr>
        <w:pStyle w:val="NeniTitull"/>
        <w:keepNext w:val="0"/>
      </w:pPr>
      <w:r w:rsidRPr="006B33D3">
        <w:t>Karakteristikat e hidrocentraleve</w:t>
      </w:r>
    </w:p>
    <w:p w:rsidR="008626DE" w:rsidRPr="006B33D3" w:rsidRDefault="008626DE" w:rsidP="008626DE">
      <w:pPr>
        <w:pStyle w:val="Paragrafi0"/>
      </w:pPr>
    </w:p>
    <w:p w:rsidR="008626DE" w:rsidRPr="006B33D3" w:rsidRDefault="008626DE" w:rsidP="008626DE">
      <w:pPr>
        <w:pStyle w:val="Paragrafi0"/>
      </w:pPr>
      <w:r>
        <w:t xml:space="preserve">3.1 </w:t>
      </w:r>
      <w:r w:rsidRPr="006B33D3">
        <w:t>Hidrocentralet “Çaje”, “Reke”, “Livadheve”, “Shkinak”, “Lapaj 2”, “Bushtrica 1”, “Bushtrica 2” dhe “Bushtrica 3” do të ndërtohen në lumin e Çajes,  rrethi Kukes, me këto karakteristika:</w:t>
      </w:r>
    </w:p>
    <w:p w:rsidR="008626DE" w:rsidRPr="006B33D3" w:rsidRDefault="008626DE" w:rsidP="008626DE">
      <w:pPr>
        <w:pStyle w:val="Paragrafi0"/>
      </w:pPr>
    </w:p>
    <w:p w:rsidR="008626DE" w:rsidRPr="006B33D3" w:rsidRDefault="008626DE" w:rsidP="008626DE">
      <w:pPr>
        <w:pStyle w:val="Paragrafi0"/>
      </w:pPr>
      <w:r>
        <w:t xml:space="preserve">- </w:t>
      </w:r>
      <w:r w:rsidRPr="006B33D3">
        <w:t>Hidrocentrali “Çaje”</w:t>
      </w:r>
    </w:p>
    <w:p w:rsidR="008626DE" w:rsidRPr="006B33D3" w:rsidRDefault="008626DE" w:rsidP="008626DE">
      <w:pPr>
        <w:pStyle w:val="Paragrafi0"/>
      </w:pPr>
      <w:r w:rsidRPr="006B33D3">
        <w:t>Kuotat e veprave</w:t>
      </w:r>
    </w:p>
    <w:p w:rsidR="008626DE" w:rsidRPr="006B33D3" w:rsidRDefault="008626DE" w:rsidP="008626DE">
      <w:pPr>
        <w:pStyle w:val="Paragrafi0"/>
      </w:pPr>
      <w:r w:rsidRPr="006B33D3">
        <w:t>Kuota e veprës së marrjes</w:t>
      </w:r>
      <w:r w:rsidRPr="006B33D3">
        <w:tab/>
      </w:r>
      <w:r w:rsidRPr="006B33D3">
        <w:tab/>
      </w:r>
      <w:r w:rsidRPr="006B33D3">
        <w:tab/>
        <w:t xml:space="preserve">               1400 m</w:t>
      </w:r>
    </w:p>
    <w:p w:rsidR="008626DE" w:rsidRPr="006B33D3" w:rsidRDefault="008626DE" w:rsidP="008626DE">
      <w:pPr>
        <w:pStyle w:val="Paragrafi0"/>
      </w:pPr>
      <w:r w:rsidRPr="006B33D3">
        <w:t xml:space="preserve">Kuota e godinës së centralit </w:t>
      </w:r>
      <w:r w:rsidRPr="006B33D3">
        <w:tab/>
      </w:r>
      <w:r w:rsidRPr="006B33D3">
        <w:tab/>
      </w:r>
      <w:r w:rsidRPr="006B33D3">
        <w:tab/>
        <w:t xml:space="preserve">               1078 m</w:t>
      </w:r>
    </w:p>
    <w:p w:rsidR="008626DE" w:rsidRPr="006B33D3" w:rsidRDefault="008626DE" w:rsidP="008626DE">
      <w:pPr>
        <w:pStyle w:val="Paragrafi0"/>
      </w:pPr>
      <w:r w:rsidRPr="006B33D3">
        <w:t xml:space="preserve">Fuqia e Instaluar  </w:t>
      </w:r>
      <w:r w:rsidRPr="006B33D3">
        <w:tab/>
      </w:r>
      <w:r w:rsidRPr="006B33D3">
        <w:tab/>
      </w:r>
      <w:r w:rsidRPr="006B33D3">
        <w:tab/>
      </w:r>
      <w:r w:rsidRPr="006B33D3">
        <w:tab/>
      </w:r>
      <w:r w:rsidRPr="006B33D3">
        <w:tab/>
        <w:t xml:space="preserve">    7000 kW</w:t>
      </w:r>
    </w:p>
    <w:p w:rsidR="008626DE" w:rsidRPr="006B33D3" w:rsidRDefault="008626DE" w:rsidP="008626DE">
      <w:pPr>
        <w:pStyle w:val="Paragrafi0"/>
      </w:pPr>
      <w:r w:rsidRPr="006B33D3">
        <w:t>Prodhimi vjet</w:t>
      </w:r>
      <w:r>
        <w:t>or i energjisë elektrike</w:t>
      </w:r>
      <w:r>
        <w:tab/>
      </w:r>
      <w:r>
        <w:tab/>
      </w:r>
      <w:r>
        <w:tab/>
        <w:t xml:space="preserve">    </w:t>
      </w:r>
      <w:r w:rsidRPr="006B33D3">
        <w:t>35,200,000 kWh</w:t>
      </w:r>
    </w:p>
    <w:p w:rsidR="008626DE" w:rsidRPr="006B33D3" w:rsidRDefault="008626DE" w:rsidP="008626DE">
      <w:pPr>
        <w:pStyle w:val="Paragrafi0"/>
      </w:pPr>
    </w:p>
    <w:p w:rsidR="008626DE" w:rsidRPr="006B33D3" w:rsidRDefault="008626DE" w:rsidP="008626DE">
      <w:pPr>
        <w:pStyle w:val="Paragrafi0"/>
      </w:pPr>
      <w:r w:rsidRPr="006B33D3">
        <w:t>Hidrocentrali “Reke”</w:t>
      </w:r>
    </w:p>
    <w:p w:rsidR="008626DE" w:rsidRPr="006B33D3" w:rsidRDefault="008626DE" w:rsidP="008626DE">
      <w:pPr>
        <w:pStyle w:val="Paragrafi0"/>
      </w:pPr>
      <w:r w:rsidRPr="006B33D3">
        <w:t>Kuotat e veprave</w:t>
      </w:r>
    </w:p>
    <w:p w:rsidR="008626DE" w:rsidRPr="006B33D3" w:rsidRDefault="008626DE" w:rsidP="008626DE">
      <w:pPr>
        <w:pStyle w:val="Paragrafi0"/>
      </w:pPr>
      <w:r w:rsidRPr="006B33D3">
        <w:t>Kuota e veprës së marrjes ne perroin e Rekes</w:t>
      </w:r>
      <w:r w:rsidRPr="006B33D3">
        <w:tab/>
      </w:r>
      <w:r w:rsidRPr="006B33D3">
        <w:tab/>
        <w:t xml:space="preserve">    1554 m</w:t>
      </w:r>
    </w:p>
    <w:p w:rsidR="008626DE" w:rsidRPr="006B33D3" w:rsidRDefault="008626DE" w:rsidP="008626DE">
      <w:pPr>
        <w:pStyle w:val="Paragrafi0"/>
      </w:pPr>
      <w:r w:rsidRPr="006B33D3">
        <w:t>Kuota e vepres se marrjes ne perroin e Lushit                   1550 m</w:t>
      </w:r>
    </w:p>
    <w:p w:rsidR="008626DE" w:rsidRPr="006B33D3" w:rsidRDefault="008626DE" w:rsidP="008626DE">
      <w:pPr>
        <w:pStyle w:val="Paragrafi0"/>
      </w:pPr>
      <w:r w:rsidRPr="006B33D3">
        <w:t xml:space="preserve">Kuota e godinës së centralit </w:t>
      </w:r>
      <w:r w:rsidRPr="006B33D3">
        <w:tab/>
      </w:r>
      <w:r w:rsidRPr="006B33D3">
        <w:tab/>
      </w:r>
      <w:r w:rsidRPr="006B33D3">
        <w:tab/>
        <w:t xml:space="preserve">                1400 m</w:t>
      </w:r>
    </w:p>
    <w:p w:rsidR="008626DE" w:rsidRPr="006B33D3" w:rsidRDefault="008626DE" w:rsidP="008626DE">
      <w:pPr>
        <w:pStyle w:val="Paragrafi0"/>
      </w:pPr>
      <w:r w:rsidRPr="006B33D3">
        <w:t xml:space="preserve">Fuqia e </w:t>
      </w:r>
      <w:r>
        <w:t xml:space="preserve">Instaluar  </w:t>
      </w:r>
      <w:r>
        <w:tab/>
      </w:r>
      <w:r>
        <w:tab/>
      </w:r>
      <w:r>
        <w:tab/>
      </w:r>
      <w:r>
        <w:tab/>
      </w:r>
      <w:r>
        <w:tab/>
        <w:t xml:space="preserve">     </w:t>
      </w:r>
      <w:r w:rsidRPr="006B33D3">
        <w:t>2200 kW</w:t>
      </w:r>
    </w:p>
    <w:p w:rsidR="008626DE" w:rsidRPr="006B33D3" w:rsidRDefault="008626DE" w:rsidP="008626DE">
      <w:pPr>
        <w:pStyle w:val="Paragrafi0"/>
      </w:pPr>
      <w:r w:rsidRPr="006B33D3">
        <w:t>Prodhimi vjeto</w:t>
      </w:r>
      <w:r>
        <w:t>r i energjisë elektrike</w:t>
      </w:r>
      <w:r>
        <w:tab/>
      </w:r>
      <w:r>
        <w:tab/>
      </w:r>
      <w:r>
        <w:tab/>
        <w:t xml:space="preserve">     </w:t>
      </w:r>
      <w:r w:rsidRPr="006B33D3">
        <w:t>11,000,000 kWh</w:t>
      </w:r>
    </w:p>
    <w:p w:rsidR="008626DE" w:rsidRPr="006B33D3" w:rsidRDefault="008626DE" w:rsidP="008626DE">
      <w:pPr>
        <w:pStyle w:val="Paragrafi0"/>
      </w:pPr>
    </w:p>
    <w:p w:rsidR="008626DE" w:rsidRPr="006B33D3" w:rsidRDefault="008626DE" w:rsidP="008626DE">
      <w:pPr>
        <w:pStyle w:val="Paragrafi0"/>
      </w:pPr>
      <w:r w:rsidRPr="006B33D3">
        <w:t>Hidrocentrali “Livadhe”</w:t>
      </w:r>
    </w:p>
    <w:p w:rsidR="008626DE" w:rsidRPr="006B33D3" w:rsidRDefault="008626DE" w:rsidP="008626DE">
      <w:pPr>
        <w:pStyle w:val="Paragrafi0"/>
      </w:pPr>
      <w:r w:rsidRPr="006B33D3">
        <w:t>Kuotat e veprave</w:t>
      </w:r>
    </w:p>
    <w:p w:rsidR="008626DE" w:rsidRPr="006B33D3" w:rsidRDefault="008626DE" w:rsidP="008626DE">
      <w:pPr>
        <w:pStyle w:val="Paragrafi0"/>
      </w:pPr>
      <w:r w:rsidRPr="006B33D3">
        <w:t>Kuota e veprës së marrjes</w:t>
      </w:r>
      <w:r w:rsidRPr="006B33D3">
        <w:tab/>
      </w:r>
      <w:r w:rsidRPr="006B33D3">
        <w:tab/>
      </w:r>
      <w:r w:rsidRPr="006B33D3">
        <w:tab/>
        <w:t xml:space="preserve">                 1630 m</w:t>
      </w:r>
    </w:p>
    <w:p w:rsidR="008626DE" w:rsidRPr="006B33D3" w:rsidRDefault="008626DE" w:rsidP="008626DE">
      <w:pPr>
        <w:pStyle w:val="Paragrafi0"/>
      </w:pPr>
      <w:r w:rsidRPr="006B33D3">
        <w:t xml:space="preserve">Kuota e godinës së centralit </w:t>
      </w:r>
      <w:r w:rsidRPr="006B33D3">
        <w:tab/>
      </w:r>
      <w:r w:rsidRPr="006B33D3">
        <w:tab/>
      </w:r>
      <w:r w:rsidRPr="006B33D3">
        <w:tab/>
        <w:t xml:space="preserve">                 1554 m</w:t>
      </w:r>
    </w:p>
    <w:p w:rsidR="008626DE" w:rsidRPr="006B33D3" w:rsidRDefault="008626DE" w:rsidP="008626DE">
      <w:pPr>
        <w:pStyle w:val="Paragrafi0"/>
      </w:pPr>
      <w:r w:rsidRPr="006B33D3">
        <w:t xml:space="preserve">Fuqia e Instaluar  </w:t>
      </w:r>
      <w:r w:rsidRPr="006B33D3">
        <w:tab/>
      </w:r>
      <w:r w:rsidRPr="006B33D3">
        <w:tab/>
      </w:r>
      <w:r w:rsidRPr="006B33D3">
        <w:tab/>
      </w:r>
      <w:r w:rsidRPr="006B33D3">
        <w:tab/>
      </w:r>
      <w:r w:rsidRPr="006B33D3">
        <w:tab/>
        <w:t xml:space="preserve">      700 kW</w:t>
      </w:r>
    </w:p>
    <w:p w:rsidR="008626DE" w:rsidRPr="006B33D3" w:rsidRDefault="008626DE" w:rsidP="008626DE">
      <w:pPr>
        <w:pStyle w:val="Paragrafi0"/>
      </w:pPr>
      <w:r w:rsidRPr="006B33D3">
        <w:t>Prodhimi vjetor i energjisë elektrike</w:t>
      </w:r>
      <w:r w:rsidRPr="006B33D3">
        <w:tab/>
      </w:r>
      <w:r w:rsidRPr="006B33D3">
        <w:tab/>
      </w:r>
      <w:r w:rsidRPr="006B33D3">
        <w:tab/>
        <w:t xml:space="preserve">      3,000,000 kWh</w:t>
      </w:r>
    </w:p>
    <w:p w:rsidR="008626DE" w:rsidRPr="006B33D3" w:rsidRDefault="008626DE" w:rsidP="008626DE">
      <w:pPr>
        <w:pStyle w:val="Paragrafi0"/>
      </w:pPr>
    </w:p>
    <w:p w:rsidR="008626DE" w:rsidRPr="006B33D3" w:rsidRDefault="008626DE" w:rsidP="008626DE">
      <w:pPr>
        <w:pStyle w:val="Paragrafi0"/>
      </w:pPr>
      <w:r w:rsidRPr="006B33D3">
        <w:t>Hidrocentrali “Shkinak”</w:t>
      </w:r>
    </w:p>
    <w:p w:rsidR="008626DE" w:rsidRPr="006B33D3" w:rsidRDefault="008626DE" w:rsidP="008626DE">
      <w:pPr>
        <w:pStyle w:val="Paragrafi0"/>
      </w:pPr>
      <w:r w:rsidRPr="006B33D3">
        <w:t>Kuotat e veprave</w:t>
      </w:r>
    </w:p>
    <w:p w:rsidR="008626DE" w:rsidRPr="006B33D3" w:rsidRDefault="008626DE" w:rsidP="008626DE">
      <w:pPr>
        <w:pStyle w:val="Paragrafi0"/>
      </w:pPr>
      <w:r w:rsidRPr="006B33D3">
        <w:t xml:space="preserve">Kuota e veprës së </w:t>
      </w:r>
      <w:r>
        <w:t>marrjes ne lumin e Çajes</w:t>
      </w:r>
      <w:r>
        <w:tab/>
      </w:r>
      <w:r>
        <w:tab/>
        <w:t xml:space="preserve">     </w:t>
      </w:r>
      <w:r w:rsidRPr="006B33D3">
        <w:t>1078 m</w:t>
      </w:r>
    </w:p>
    <w:p w:rsidR="008626DE" w:rsidRPr="006B33D3" w:rsidRDefault="008626DE" w:rsidP="008626DE">
      <w:pPr>
        <w:pStyle w:val="Paragrafi0"/>
      </w:pPr>
      <w:r w:rsidRPr="006B33D3">
        <w:t>Kuota e vepres se marrjes ne perroin e Buzemadhit            1093 m</w:t>
      </w:r>
    </w:p>
    <w:p w:rsidR="008626DE" w:rsidRPr="006B33D3" w:rsidRDefault="008626DE" w:rsidP="008626DE">
      <w:pPr>
        <w:pStyle w:val="Paragrafi0"/>
      </w:pPr>
      <w:r w:rsidRPr="006B33D3">
        <w:t xml:space="preserve">Kuota e godinës së centralit ne lumin e Çajes </w:t>
      </w:r>
      <w:r w:rsidRPr="006B33D3">
        <w:tab/>
      </w:r>
      <w:r w:rsidRPr="006B33D3">
        <w:tab/>
        <w:t xml:space="preserve">     842 m</w:t>
      </w:r>
    </w:p>
    <w:p w:rsidR="008626DE" w:rsidRPr="006B33D3" w:rsidRDefault="008626DE" w:rsidP="008626DE">
      <w:pPr>
        <w:pStyle w:val="Paragrafi0"/>
      </w:pPr>
      <w:r w:rsidRPr="006B33D3">
        <w:t xml:space="preserve">Fuqia e Instaluar  </w:t>
      </w:r>
      <w:r w:rsidRPr="006B33D3">
        <w:tab/>
      </w:r>
      <w:r w:rsidRPr="006B33D3">
        <w:tab/>
      </w:r>
      <w:r w:rsidRPr="006B33D3">
        <w:tab/>
      </w:r>
      <w:r w:rsidRPr="006B33D3">
        <w:tab/>
      </w:r>
      <w:r w:rsidRPr="006B33D3">
        <w:tab/>
        <w:t xml:space="preserve">     7600 kW</w:t>
      </w:r>
    </w:p>
    <w:p w:rsidR="008626DE" w:rsidRPr="006B33D3" w:rsidRDefault="008626DE" w:rsidP="008626DE">
      <w:pPr>
        <w:pStyle w:val="Paragrafi0"/>
      </w:pPr>
      <w:r w:rsidRPr="006B33D3">
        <w:t>Prodhimi vjetor i energjisë elektrike</w:t>
      </w:r>
      <w:r w:rsidRPr="006B33D3">
        <w:tab/>
      </w:r>
      <w:r w:rsidRPr="006B33D3">
        <w:tab/>
      </w:r>
      <w:r w:rsidRPr="006B33D3">
        <w:tab/>
        <w:t xml:space="preserve">     38,400,000 kWh</w:t>
      </w:r>
    </w:p>
    <w:p w:rsidR="008626DE" w:rsidRPr="006B33D3" w:rsidRDefault="008626DE" w:rsidP="008626DE">
      <w:pPr>
        <w:pStyle w:val="Paragrafi0"/>
      </w:pPr>
    </w:p>
    <w:p w:rsidR="008626DE" w:rsidRPr="006B33D3" w:rsidRDefault="008626DE" w:rsidP="008626DE">
      <w:pPr>
        <w:pStyle w:val="Paragrafi0"/>
      </w:pPr>
      <w:r w:rsidRPr="006B33D3">
        <w:t>Hidrocentrali “Lapaj 2”</w:t>
      </w:r>
    </w:p>
    <w:p w:rsidR="008626DE" w:rsidRPr="006B33D3" w:rsidRDefault="008626DE" w:rsidP="008626DE">
      <w:pPr>
        <w:pStyle w:val="Paragrafi0"/>
      </w:pPr>
      <w:r w:rsidRPr="006B33D3">
        <w:t>Kuotat e veprave</w:t>
      </w:r>
    </w:p>
    <w:p w:rsidR="008626DE" w:rsidRPr="006B33D3" w:rsidRDefault="008626DE" w:rsidP="008626DE">
      <w:pPr>
        <w:pStyle w:val="Paragrafi0"/>
      </w:pPr>
      <w:r w:rsidRPr="006B33D3">
        <w:t>Kuota e veprës së</w:t>
      </w:r>
      <w:r>
        <w:t xml:space="preserve"> marrjes</w:t>
      </w:r>
      <w:r>
        <w:tab/>
      </w:r>
      <w:r>
        <w:tab/>
        <w:t xml:space="preserve">             </w:t>
      </w:r>
      <w:r>
        <w:tab/>
        <w:t xml:space="preserve">       </w:t>
      </w:r>
      <w:r w:rsidRPr="006B33D3">
        <w:t>569 m</w:t>
      </w:r>
    </w:p>
    <w:p w:rsidR="008626DE" w:rsidRPr="006B33D3" w:rsidRDefault="008626DE" w:rsidP="008626DE">
      <w:pPr>
        <w:pStyle w:val="Paragrafi0"/>
      </w:pPr>
      <w:r w:rsidRPr="006B33D3">
        <w:t xml:space="preserve">Kuota e godinës së centralit </w:t>
      </w:r>
      <w:r w:rsidRPr="006B33D3">
        <w:tab/>
      </w:r>
      <w:r w:rsidRPr="006B33D3">
        <w:tab/>
      </w:r>
      <w:r w:rsidRPr="006B33D3">
        <w:tab/>
        <w:t xml:space="preserve">                  525 m</w:t>
      </w:r>
    </w:p>
    <w:p w:rsidR="008626DE" w:rsidRPr="006B33D3" w:rsidRDefault="008626DE" w:rsidP="008626DE">
      <w:pPr>
        <w:pStyle w:val="Paragrafi0"/>
      </w:pPr>
      <w:r>
        <w:t xml:space="preserve">Fuqia e Instaluar  </w:t>
      </w:r>
      <w:r>
        <w:tab/>
      </w:r>
      <w:r>
        <w:tab/>
      </w:r>
      <w:r>
        <w:tab/>
      </w:r>
      <w:r>
        <w:tab/>
      </w:r>
      <w:r>
        <w:tab/>
        <w:t xml:space="preserve">      </w:t>
      </w:r>
      <w:r w:rsidRPr="006B33D3">
        <w:t>1700 kW</w:t>
      </w:r>
    </w:p>
    <w:p w:rsidR="008626DE" w:rsidRPr="006B33D3" w:rsidRDefault="008626DE" w:rsidP="008626DE">
      <w:pPr>
        <w:pStyle w:val="Paragrafi0"/>
      </w:pPr>
      <w:r w:rsidRPr="006B33D3">
        <w:t>Prodhimi vjetor i energjisë elektrike</w:t>
      </w:r>
      <w:r w:rsidRPr="006B33D3">
        <w:tab/>
      </w:r>
      <w:r w:rsidRPr="006B33D3">
        <w:tab/>
      </w:r>
      <w:r w:rsidRPr="006B33D3">
        <w:tab/>
        <w:t xml:space="preserve">      8,400,000 kWh</w:t>
      </w:r>
    </w:p>
    <w:p w:rsidR="008626DE" w:rsidRPr="006B33D3" w:rsidRDefault="008626DE" w:rsidP="008626DE">
      <w:pPr>
        <w:pStyle w:val="Paragrafi0"/>
      </w:pPr>
    </w:p>
    <w:p w:rsidR="008626DE" w:rsidRPr="006B33D3" w:rsidRDefault="008626DE" w:rsidP="008626DE">
      <w:pPr>
        <w:pStyle w:val="Paragrafi0"/>
      </w:pPr>
      <w:r w:rsidRPr="006B33D3">
        <w:t>Hidrocentrali “Bushtrica 1”</w:t>
      </w:r>
    </w:p>
    <w:p w:rsidR="008626DE" w:rsidRPr="006B33D3" w:rsidRDefault="008626DE" w:rsidP="008626DE">
      <w:pPr>
        <w:pStyle w:val="Paragrafi0"/>
      </w:pPr>
      <w:r w:rsidRPr="006B33D3">
        <w:t>Kuotat e veprave</w:t>
      </w:r>
    </w:p>
    <w:p w:rsidR="008626DE" w:rsidRPr="006B33D3" w:rsidRDefault="008626DE" w:rsidP="008626DE">
      <w:pPr>
        <w:pStyle w:val="Paragrafi0"/>
      </w:pPr>
      <w:r w:rsidRPr="006B33D3">
        <w:t>Kuota e veprës së marrjes</w:t>
      </w:r>
      <w:r w:rsidRPr="006B33D3">
        <w:tab/>
      </w:r>
      <w:r w:rsidRPr="006B33D3">
        <w:tab/>
        <w:t xml:space="preserve">                            525 m</w:t>
      </w:r>
    </w:p>
    <w:p w:rsidR="008626DE" w:rsidRPr="006B33D3" w:rsidRDefault="008626DE" w:rsidP="008626DE">
      <w:pPr>
        <w:pStyle w:val="Paragrafi0"/>
      </w:pPr>
      <w:r w:rsidRPr="006B33D3">
        <w:t xml:space="preserve">Kuota e godinës së centralit </w:t>
      </w:r>
      <w:r w:rsidRPr="006B33D3">
        <w:tab/>
      </w:r>
      <w:r w:rsidRPr="006B33D3">
        <w:tab/>
      </w:r>
      <w:r w:rsidRPr="006B33D3">
        <w:tab/>
        <w:t xml:space="preserve">                422 m</w:t>
      </w:r>
    </w:p>
    <w:p w:rsidR="008626DE" w:rsidRPr="006B33D3" w:rsidRDefault="008626DE" w:rsidP="008626DE">
      <w:pPr>
        <w:pStyle w:val="Paragrafi0"/>
      </w:pPr>
      <w:r w:rsidRPr="006B33D3">
        <w:t xml:space="preserve">Fuqia e Instaluar  </w:t>
      </w:r>
      <w:r w:rsidRPr="006B33D3">
        <w:tab/>
      </w:r>
      <w:r w:rsidRPr="006B33D3">
        <w:tab/>
      </w:r>
      <w:r w:rsidRPr="006B33D3">
        <w:tab/>
      </w:r>
      <w:r w:rsidRPr="006B33D3">
        <w:tab/>
      </w:r>
      <w:r w:rsidRPr="006B33D3">
        <w:tab/>
        <w:t xml:space="preserve">     3900 kW</w:t>
      </w:r>
    </w:p>
    <w:p w:rsidR="008626DE" w:rsidRPr="006B33D3" w:rsidRDefault="008626DE" w:rsidP="008626DE">
      <w:pPr>
        <w:pStyle w:val="Paragrafi0"/>
      </w:pPr>
      <w:r w:rsidRPr="006B33D3">
        <w:t>Prodhimi vjetor i energjisë elektrike</w:t>
      </w:r>
      <w:r w:rsidRPr="006B33D3">
        <w:tab/>
      </w:r>
      <w:r w:rsidRPr="006B33D3">
        <w:tab/>
      </w:r>
      <w:r w:rsidRPr="006B33D3">
        <w:tab/>
        <w:t xml:space="preserve">    23,000,000 kWh</w:t>
      </w:r>
    </w:p>
    <w:p w:rsidR="008626DE" w:rsidRPr="006B33D3" w:rsidRDefault="008626DE" w:rsidP="008626DE">
      <w:pPr>
        <w:pStyle w:val="Paragrafi0"/>
      </w:pPr>
      <w:r w:rsidRPr="006B33D3">
        <w:t>Hidrocentrali “Bushtrica 2”</w:t>
      </w:r>
    </w:p>
    <w:p w:rsidR="008626DE" w:rsidRPr="006B33D3" w:rsidRDefault="008626DE" w:rsidP="008626DE">
      <w:pPr>
        <w:pStyle w:val="Paragrafi0"/>
      </w:pPr>
      <w:r w:rsidRPr="006B33D3">
        <w:t>Kuotat e veprave</w:t>
      </w:r>
    </w:p>
    <w:p w:rsidR="008626DE" w:rsidRPr="006B33D3" w:rsidRDefault="008626DE" w:rsidP="008626DE">
      <w:pPr>
        <w:pStyle w:val="Paragrafi0"/>
      </w:pPr>
      <w:r w:rsidRPr="006B33D3">
        <w:t>Kuota e veprës së marrjes</w:t>
      </w:r>
      <w:r w:rsidRPr="006B33D3">
        <w:tab/>
      </w:r>
      <w:r w:rsidRPr="006B33D3">
        <w:tab/>
        <w:t xml:space="preserve">                            422 m</w:t>
      </w:r>
    </w:p>
    <w:p w:rsidR="008626DE" w:rsidRPr="006B33D3" w:rsidRDefault="008626DE" w:rsidP="008626DE">
      <w:pPr>
        <w:pStyle w:val="Paragrafi0"/>
      </w:pPr>
      <w:r w:rsidRPr="006B33D3">
        <w:t xml:space="preserve">Kuota e godinës së centralit </w:t>
      </w:r>
      <w:r w:rsidRPr="006B33D3">
        <w:tab/>
      </w:r>
      <w:r w:rsidRPr="006B33D3">
        <w:tab/>
      </w:r>
      <w:r w:rsidRPr="006B33D3">
        <w:tab/>
        <w:t xml:space="preserve">                355 m</w:t>
      </w:r>
    </w:p>
    <w:p w:rsidR="008626DE" w:rsidRPr="006B33D3" w:rsidRDefault="008626DE" w:rsidP="008626DE">
      <w:pPr>
        <w:pStyle w:val="Paragrafi0"/>
      </w:pPr>
      <w:r w:rsidRPr="006B33D3">
        <w:t xml:space="preserve">Fuqia e Instaluar  </w:t>
      </w:r>
      <w:r w:rsidRPr="006B33D3">
        <w:tab/>
      </w:r>
      <w:r w:rsidRPr="006B33D3">
        <w:tab/>
      </w:r>
      <w:r w:rsidRPr="006B33D3">
        <w:tab/>
      </w:r>
      <w:r w:rsidRPr="006B33D3">
        <w:tab/>
      </w:r>
      <w:r w:rsidRPr="006B33D3">
        <w:tab/>
        <w:t xml:space="preserve">     2900 kW</w:t>
      </w:r>
    </w:p>
    <w:p w:rsidR="008626DE" w:rsidRPr="006B33D3" w:rsidRDefault="008626DE" w:rsidP="008626DE">
      <w:pPr>
        <w:pStyle w:val="Paragrafi0"/>
      </w:pPr>
      <w:r w:rsidRPr="006B33D3">
        <w:t>Prodhimi vjetor i energjisë elektrike</w:t>
      </w:r>
      <w:r w:rsidRPr="006B33D3">
        <w:tab/>
      </w:r>
      <w:r w:rsidRPr="006B33D3">
        <w:tab/>
      </w:r>
      <w:r w:rsidRPr="006B33D3">
        <w:tab/>
        <w:t xml:space="preserve">    18,000,000 kWh</w:t>
      </w:r>
    </w:p>
    <w:p w:rsidR="008626DE" w:rsidRPr="006B33D3" w:rsidRDefault="008626DE" w:rsidP="008626DE">
      <w:pPr>
        <w:pStyle w:val="Paragrafi0"/>
      </w:pPr>
    </w:p>
    <w:p w:rsidR="008626DE" w:rsidRPr="006B33D3" w:rsidRDefault="008626DE" w:rsidP="008626DE">
      <w:pPr>
        <w:pStyle w:val="Paragrafi0"/>
      </w:pPr>
      <w:r w:rsidRPr="006B33D3">
        <w:t>Hidrocentrali “Bushtrica 3”</w:t>
      </w:r>
    </w:p>
    <w:p w:rsidR="008626DE" w:rsidRPr="006B33D3" w:rsidRDefault="008626DE" w:rsidP="008626DE">
      <w:pPr>
        <w:pStyle w:val="Paragrafi0"/>
      </w:pPr>
      <w:r w:rsidRPr="006B33D3">
        <w:t>Kuotat e veprave</w:t>
      </w:r>
    </w:p>
    <w:p w:rsidR="008626DE" w:rsidRPr="006B33D3" w:rsidRDefault="008626DE" w:rsidP="008626DE">
      <w:pPr>
        <w:pStyle w:val="Paragrafi0"/>
      </w:pPr>
      <w:r w:rsidRPr="006B33D3">
        <w:t>Kuota e veprës së marrjes</w:t>
      </w:r>
      <w:r w:rsidRPr="006B33D3">
        <w:tab/>
      </w:r>
      <w:r w:rsidRPr="006B33D3">
        <w:tab/>
      </w:r>
      <w:r w:rsidRPr="006B33D3">
        <w:tab/>
        <w:t xml:space="preserve">                355 m</w:t>
      </w:r>
    </w:p>
    <w:p w:rsidR="008626DE" w:rsidRPr="006B33D3" w:rsidRDefault="008626DE" w:rsidP="008626DE">
      <w:pPr>
        <w:pStyle w:val="Paragrafi0"/>
      </w:pPr>
      <w:r w:rsidRPr="006B33D3">
        <w:t xml:space="preserve">Kuota e godinës së centralit </w:t>
      </w:r>
      <w:r w:rsidRPr="006B33D3">
        <w:tab/>
      </w:r>
      <w:r w:rsidRPr="006B33D3">
        <w:tab/>
      </w:r>
      <w:r w:rsidRPr="006B33D3">
        <w:tab/>
        <w:t xml:space="preserve">                296 m</w:t>
      </w:r>
    </w:p>
    <w:p w:rsidR="008626DE" w:rsidRPr="006B33D3" w:rsidRDefault="008626DE" w:rsidP="008626DE">
      <w:pPr>
        <w:pStyle w:val="Paragrafi0"/>
      </w:pPr>
      <w:r w:rsidRPr="006B33D3">
        <w:t xml:space="preserve">Fuqia e Instaluar  </w:t>
      </w:r>
      <w:r w:rsidRPr="006B33D3">
        <w:tab/>
      </w:r>
      <w:r w:rsidRPr="006B33D3">
        <w:tab/>
      </w:r>
      <w:r w:rsidRPr="006B33D3">
        <w:tab/>
      </w:r>
      <w:r w:rsidRPr="006B33D3">
        <w:tab/>
      </w:r>
      <w:r w:rsidRPr="006B33D3">
        <w:tab/>
        <w:t xml:space="preserve">     2300 kW</w:t>
      </w:r>
    </w:p>
    <w:p w:rsidR="008626DE" w:rsidRPr="006B33D3" w:rsidRDefault="008626DE" w:rsidP="008626DE">
      <w:pPr>
        <w:pStyle w:val="Paragrafi0"/>
      </w:pPr>
      <w:r w:rsidRPr="006B33D3">
        <w:t>Prodhimi vjetor i energjisë elektrike</w:t>
      </w:r>
      <w:r w:rsidRPr="006B33D3">
        <w:tab/>
      </w:r>
      <w:r w:rsidRPr="006B33D3">
        <w:tab/>
      </w:r>
      <w:r w:rsidRPr="006B33D3">
        <w:tab/>
        <w:t xml:space="preserve">    14,000,000 kWh</w:t>
      </w:r>
    </w:p>
    <w:p w:rsidR="008626DE" w:rsidRPr="006B33D3" w:rsidRDefault="008626DE" w:rsidP="008626DE">
      <w:pPr>
        <w:pStyle w:val="Paragrafi0"/>
      </w:pPr>
    </w:p>
    <w:p w:rsidR="008626DE" w:rsidRPr="006B33D3" w:rsidRDefault="008626DE" w:rsidP="008626DE">
      <w:pPr>
        <w:pStyle w:val="Paragrafi0"/>
      </w:pPr>
    </w:p>
    <w:p w:rsidR="008626DE" w:rsidRPr="006B33D3" w:rsidRDefault="008626DE" w:rsidP="008626DE">
      <w:pPr>
        <w:pStyle w:val="NeniNr"/>
        <w:keepNext w:val="0"/>
      </w:pPr>
      <w:r w:rsidRPr="006B33D3">
        <w:t>Neni 4</w:t>
      </w:r>
    </w:p>
    <w:p w:rsidR="008626DE" w:rsidRPr="006B33D3" w:rsidRDefault="008626DE" w:rsidP="008626DE">
      <w:pPr>
        <w:pStyle w:val="NeniTitull"/>
        <w:keepNext w:val="0"/>
      </w:pPr>
      <w:r>
        <w:t>Periudha e k</w:t>
      </w:r>
      <w:r w:rsidRPr="006B33D3">
        <w:t>oncesionit</w:t>
      </w:r>
    </w:p>
    <w:p w:rsidR="008626DE" w:rsidRPr="006B33D3" w:rsidRDefault="008626DE" w:rsidP="008626DE">
      <w:pPr>
        <w:pStyle w:val="Paragrafi0"/>
      </w:pPr>
    </w:p>
    <w:p w:rsidR="008626DE" w:rsidRPr="006B33D3" w:rsidRDefault="008626DE" w:rsidP="008626DE">
      <w:pPr>
        <w:pStyle w:val="Paragrafi0"/>
      </w:pPr>
      <w:r>
        <w:t xml:space="preserve">4.1 </w:t>
      </w:r>
      <w:r w:rsidRPr="006B33D3">
        <w:t>Koncesioni jepet për një periudhë prej 35 (tridhjetepesë) vjetësh nga Data Efektive dhe përfundon në ditën e përvjetorit të 35-të të Datës Efektive (“Periudha Efektive”). Megjithatë, në rastin e Zgjidhjes përpara afatit 35 vjeçar, Periudha e Koncesionit do të nënkuptojë dhe do të kufizohet tek periudha që fillon nga Data Efektive dhe mbaron në Datën e Zgjidhjes.</w:t>
      </w:r>
    </w:p>
    <w:p w:rsidR="008626DE" w:rsidRPr="006B33D3" w:rsidRDefault="008626DE" w:rsidP="008626DE">
      <w:pPr>
        <w:pStyle w:val="Paragrafi0"/>
      </w:pPr>
      <w:r>
        <w:t xml:space="preserve">4.2 </w:t>
      </w:r>
      <w:r w:rsidRPr="006B33D3">
        <w:t>Rastet e zgjatjes së Periudhës së Koncesionit:</w:t>
      </w:r>
    </w:p>
    <w:p w:rsidR="008626DE" w:rsidRPr="006B33D3" w:rsidRDefault="008626DE" w:rsidP="008626DE">
      <w:pPr>
        <w:pStyle w:val="Paragrafi0"/>
      </w:pPr>
      <w:r w:rsidRPr="006B33D3">
        <w:t>4.2.1</w:t>
      </w:r>
      <w:r>
        <w:t xml:space="preserve"> </w:t>
      </w:r>
      <w:r w:rsidRPr="006B33D3">
        <w:t xml:space="preserve">Palët bien dakord se për shkaqe që ndikojnë drejtpërdrejt në Projekt (jo të shkaktuara nga Koncesionari) ku përfshihet vetëm Forca Madhore periudha e koncesionit do të zgjatet, në përputhje me kohën e duhur që projekti të konsiderohet si rentabël dhe financiarisht i përshtatshëm në përputhje me analizat financiare të “Vlerës për Para”, “IRR” apo çdo lloj analize tjetër të përshtatshme për vlerësime të tilla. </w:t>
      </w:r>
    </w:p>
    <w:p w:rsidR="008626DE" w:rsidRPr="006B33D3" w:rsidRDefault="008626DE" w:rsidP="008626DE">
      <w:pPr>
        <w:pStyle w:val="Paragrafi0"/>
      </w:pPr>
      <w:r>
        <w:t xml:space="preserve">4.2.2 </w:t>
      </w:r>
      <w:r w:rsidRPr="006B33D3">
        <w:t>Palët bien dakord se Periudha e Koncesionit do të zgjatet në rastin e një Ngjarjeje të Forcës Madhore, për një periudhë kohe të barabartë me kohën që ka zgjatur Ngjarja dhe kohën e arsyeshme që nevojitet për riparimin e dëmeve të shkaktuara, me kusht që vetë Ngjarja të ketë zgjatur një periudhë kohe që e kalon 1 (një) muaj.</w:t>
      </w:r>
    </w:p>
    <w:p w:rsidR="008626DE" w:rsidRPr="006B33D3" w:rsidRDefault="008626DE" w:rsidP="008626DE">
      <w:pPr>
        <w:pStyle w:val="Paragrafi0"/>
      </w:pPr>
    </w:p>
    <w:p w:rsidR="008626DE" w:rsidRPr="006B33D3" w:rsidRDefault="008626DE" w:rsidP="008626DE">
      <w:pPr>
        <w:pStyle w:val="KapitulliNr"/>
        <w:keepNext w:val="0"/>
      </w:pPr>
      <w:r w:rsidRPr="006B33D3">
        <w:t>KREU II</w:t>
      </w:r>
    </w:p>
    <w:p w:rsidR="008626DE" w:rsidRPr="006B33D3" w:rsidRDefault="008626DE" w:rsidP="008626DE">
      <w:pPr>
        <w:pStyle w:val="KapitulliNr"/>
        <w:keepNext w:val="0"/>
      </w:pPr>
      <w:r w:rsidRPr="006B33D3">
        <w:t>TE DREJTAT DHE DETYRIMET E AUTORITETIT KONTRAKTUES</w:t>
      </w:r>
    </w:p>
    <w:p w:rsidR="008626DE" w:rsidRPr="006B33D3" w:rsidRDefault="008626DE" w:rsidP="008626DE">
      <w:pPr>
        <w:pStyle w:val="Paragrafi0"/>
      </w:pPr>
    </w:p>
    <w:p w:rsidR="008626DE" w:rsidRPr="006B33D3" w:rsidRDefault="008626DE" w:rsidP="008626DE">
      <w:pPr>
        <w:pStyle w:val="NeniNr"/>
        <w:keepNext w:val="0"/>
      </w:pPr>
      <w:r w:rsidRPr="006B33D3">
        <w:t>Neni 5</w:t>
      </w:r>
    </w:p>
    <w:p w:rsidR="008626DE" w:rsidRPr="006B33D3" w:rsidRDefault="008626DE" w:rsidP="008626DE">
      <w:pPr>
        <w:pStyle w:val="NeniTitull"/>
        <w:keepNext w:val="0"/>
      </w:pPr>
      <w:r w:rsidRPr="006B33D3">
        <w:t>Të drejtat koncesionare - Sheshi</w:t>
      </w:r>
    </w:p>
    <w:p w:rsidR="008626DE" w:rsidRPr="006B33D3" w:rsidRDefault="008626DE" w:rsidP="008626DE">
      <w:pPr>
        <w:pStyle w:val="Paragrafi0"/>
      </w:pPr>
    </w:p>
    <w:p w:rsidR="008626DE" w:rsidRPr="006B33D3" w:rsidRDefault="008626DE" w:rsidP="008626DE">
      <w:pPr>
        <w:pStyle w:val="Paragrafi0"/>
      </w:pPr>
      <w:r>
        <w:t xml:space="preserve">5.1 </w:t>
      </w:r>
      <w:r w:rsidRPr="006B33D3">
        <w:t>Dhënia e të Drejtave Koncesionare</w:t>
      </w:r>
    </w:p>
    <w:p w:rsidR="008626DE" w:rsidRPr="006B33D3" w:rsidRDefault="008626DE" w:rsidP="008626DE">
      <w:pPr>
        <w:pStyle w:val="Paragrafi0"/>
      </w:pPr>
      <w:r w:rsidRPr="006B33D3">
        <w:t>Që në Datën e Hyrjes në Fuqi, Autoriteti Kontraktues i jep Koncesionarit, i cili i pranon të drejtat ekskluzive për të gjithë Afatin:</w:t>
      </w:r>
    </w:p>
    <w:p w:rsidR="008626DE" w:rsidRPr="006B33D3" w:rsidRDefault="008626DE" w:rsidP="008626DE">
      <w:pPr>
        <w:pStyle w:val="Paragrafi0"/>
      </w:pPr>
      <w:r>
        <w:t xml:space="preserve">i) </w:t>
      </w:r>
      <w:r w:rsidRPr="006B33D3">
        <w:t>të projektojë, financojë, ndërtojë, testojë, të ketë në pronësi, të operojë dhe të mirëmbajë Hidrocentralin;</w:t>
      </w:r>
    </w:p>
    <w:p w:rsidR="008626DE" w:rsidRPr="006B33D3" w:rsidRDefault="008626DE" w:rsidP="008626DE">
      <w:pPr>
        <w:pStyle w:val="Paragrafi0"/>
      </w:pPr>
      <w:r>
        <w:t xml:space="preserve">ii) </w:t>
      </w:r>
      <w:r w:rsidRPr="006B33D3">
        <w:t xml:space="preserve">t’i zgjerojë e shtojë Objektet Ekzistuese, nese ka, të ketë në pronësi pjesët e Objekteve Ekzistuese të zgjeruara a të shtuara, kur është e mundur të bëjë veçimin e këtyre pjesëve në përputhje me Ligjin, dhe të shfrytëzojë dhe mirëmbajë Objektet Ekzistuese. </w:t>
      </w:r>
    </w:p>
    <w:p w:rsidR="008626DE" w:rsidRDefault="008626DE" w:rsidP="008626DE">
      <w:pPr>
        <w:pStyle w:val="Paragrafi0"/>
      </w:pPr>
      <w:r>
        <w:t xml:space="preserve">iii) </w:t>
      </w:r>
      <w:r w:rsidRPr="006B33D3">
        <w:t>në varësi të Nenit 5.2 më poshtë, të ketë Gëzim të Qetë;</w:t>
      </w:r>
    </w:p>
    <w:p w:rsidR="008626DE" w:rsidRDefault="008626DE" w:rsidP="008626DE">
      <w:pPr>
        <w:pStyle w:val="Paragrafi0"/>
      </w:pPr>
    </w:p>
    <w:p w:rsidR="008626DE" w:rsidRDefault="008626DE" w:rsidP="008626DE">
      <w:pPr>
        <w:pStyle w:val="Paragrafi0"/>
      </w:pPr>
    </w:p>
    <w:p w:rsidR="008626DE" w:rsidRDefault="008626DE" w:rsidP="008626DE">
      <w:pPr>
        <w:pStyle w:val="Paragrafi0"/>
      </w:pPr>
    </w:p>
    <w:p w:rsidR="008626DE" w:rsidRPr="006B33D3" w:rsidRDefault="008626DE" w:rsidP="008626DE">
      <w:pPr>
        <w:pStyle w:val="Paragrafi0"/>
      </w:pPr>
      <w:r>
        <w:t xml:space="preserve">iv) </w:t>
      </w:r>
      <w:r w:rsidRPr="006B33D3">
        <w:t>t’i kthejë sërish Autoritetit Kontraktues përdorimin e Sheshit dhe të Drejtën për Kalim, dhe t’i transferojë Autoritetit pronësinë e Hidrocentralit dhe të Objekteve Ekzistuese të shtuara, kur është e mundur, me mbarimin e Afatit, si dhe, në çdo rast, t’i kryejë ato veprime, të cilat janë të pazgjidhmërisht të lidhura me këto aktivitete (së bashku, “të Drejtat Koncesionare”); dhe</w:t>
      </w:r>
    </w:p>
    <w:p w:rsidR="008626DE" w:rsidRPr="006B33D3" w:rsidRDefault="008626DE" w:rsidP="008626DE">
      <w:pPr>
        <w:pStyle w:val="Paragrafi0"/>
      </w:pPr>
      <w:r>
        <w:t xml:space="preserve">v) </w:t>
      </w:r>
      <w:r w:rsidRPr="006B33D3">
        <w:t>Koncesionari do të ketë të drejtën ekskluzive ndaj çdo atributi mjedisor që mund të gjenerohet nga Projekti, duke përfshirë por duke mos u kufizuar në çertifikatat CER,</w:t>
      </w:r>
    </w:p>
    <w:p w:rsidR="008626DE" w:rsidRPr="006B33D3" w:rsidRDefault="008626DE" w:rsidP="008626DE">
      <w:pPr>
        <w:pStyle w:val="Paragrafi0"/>
      </w:pPr>
      <w:r>
        <w:t xml:space="preserve">5.2 </w:t>
      </w:r>
      <w:r w:rsidRPr="006B33D3">
        <w:t>Dhënia e Sheshit</w:t>
      </w:r>
    </w:p>
    <w:p w:rsidR="008626DE" w:rsidRPr="006B33D3" w:rsidRDefault="008626DE" w:rsidP="008626DE">
      <w:pPr>
        <w:pStyle w:val="Paragrafi0"/>
      </w:pPr>
      <w:r w:rsidRPr="006B33D3">
        <w:t>Pamvarësisht nga sa parashikohet në Nenin 5.1 më sipër, Sheshi, e Drejta për Kalim, Gëzimi i Qetë do të konsiderohen se i jepen koncesionarit vetëm pasi Koncesionari të pajisë Autoritetin Kontraktues me kopje autentike të çertifikatave siguruese që vërtetojnë (në një masë të arsyeshme të kënaqshme për Autoritetin Kontraktues), se Koncesionari është pajisur me policat e sigurimit dhe garancitë e kërkuara për këtë qëllim në përputhje me nenin 15 të kësaj kontrate.</w:t>
      </w:r>
    </w:p>
    <w:p w:rsidR="008626DE" w:rsidRPr="006B33D3" w:rsidRDefault="008626DE" w:rsidP="008626DE">
      <w:pPr>
        <w:pStyle w:val="Paragrafi0"/>
      </w:pPr>
      <w:r w:rsidRPr="006B33D3">
        <w:t>Në lidhje me dhënien e Sheshit, të Drejtës për Kalim, Gëzimit të Qetë dhe të drejtës për akses dhe për të përdorur ujin e lumit te Çajes, Koncesionari e pranon Sheshin “siç është” që nga data e një dhënieje të tillë, si dhe Autoriteti Kontraktues nuk do të kryejë ndonjë shpenzim, as nuk do të jetë përgjegjës për ndonjë Pretendim përkundrejt Koncesionarit, në lidhje me gjendjen e Sheshit.</w:t>
      </w:r>
    </w:p>
    <w:p w:rsidR="008626DE" w:rsidRPr="006B33D3" w:rsidRDefault="008626DE" w:rsidP="008626DE">
      <w:pPr>
        <w:pStyle w:val="Paragrafi0"/>
      </w:pPr>
    </w:p>
    <w:p w:rsidR="008626DE" w:rsidRPr="006B33D3" w:rsidRDefault="008626DE" w:rsidP="008626DE">
      <w:pPr>
        <w:pStyle w:val="NeniNr"/>
        <w:keepNext w:val="0"/>
      </w:pPr>
      <w:r w:rsidRPr="006B33D3">
        <w:t>Neni 6</w:t>
      </w:r>
    </w:p>
    <w:p w:rsidR="008626DE" w:rsidRPr="006B33D3" w:rsidRDefault="008626DE" w:rsidP="008626DE">
      <w:pPr>
        <w:pStyle w:val="NeniTitull"/>
        <w:keepNext w:val="0"/>
      </w:pPr>
      <w:r w:rsidRPr="006B33D3">
        <w:t xml:space="preserve">Monitorimi dhe </w:t>
      </w:r>
      <w:r>
        <w:t>m</w:t>
      </w:r>
      <w:r w:rsidRPr="006B33D3">
        <w:t xml:space="preserve">bikqyrja e </w:t>
      </w:r>
      <w:r>
        <w:t>p</w:t>
      </w:r>
      <w:r w:rsidRPr="006B33D3">
        <w:t>ërgjithshme</w:t>
      </w:r>
    </w:p>
    <w:p w:rsidR="008626DE" w:rsidRPr="006B33D3" w:rsidRDefault="008626DE" w:rsidP="008626DE">
      <w:pPr>
        <w:pStyle w:val="Paragrafi0"/>
      </w:pPr>
    </w:p>
    <w:p w:rsidR="008626DE" w:rsidRPr="006B33D3" w:rsidRDefault="008626DE" w:rsidP="008626DE">
      <w:pPr>
        <w:pStyle w:val="Paragrafi0"/>
      </w:pPr>
    </w:p>
    <w:p w:rsidR="008626DE" w:rsidRPr="006B33D3" w:rsidRDefault="008626DE" w:rsidP="008626DE">
      <w:pPr>
        <w:pStyle w:val="Paragrafi0"/>
      </w:pPr>
      <w:r>
        <w:t xml:space="preserve">6.1 </w:t>
      </w:r>
      <w:r w:rsidRPr="006B33D3">
        <w:t>Monitorimi</w:t>
      </w:r>
    </w:p>
    <w:p w:rsidR="008626DE" w:rsidRPr="006B33D3" w:rsidRDefault="008626DE" w:rsidP="008626DE">
      <w:pPr>
        <w:pStyle w:val="Paragrafi0"/>
      </w:pPr>
      <w:r w:rsidRPr="006B33D3">
        <w:t>Autoriteti Kontraktues, ka të drejtë që në periudha kohore prej 3 muajsh, gjatë periudhës së koncesionit, nëpërmjet të autorizuarve të tij, të monitorojë objektin e koncesionit për të verifikuar zbatimin e detyrimeve që rrjedhin nga kontrata në të gjitha fazat e zbatimit të saj.</w:t>
      </w:r>
    </w:p>
    <w:p w:rsidR="008626DE" w:rsidRPr="006B33D3" w:rsidRDefault="008626DE" w:rsidP="008626DE">
      <w:pPr>
        <w:pStyle w:val="Paragrafi0"/>
      </w:pPr>
      <w:r w:rsidRPr="006B33D3">
        <w:t xml:space="preserve">Megjithatë, Autoriteti Kontraktues mund të ushtrojë këtë monitorim në çdo kohë në rast se ka informacione të arsyeshme dhe të besueshme në lidhje me mosekzekutimin e detyrimeve të kësaj Kontrate.  </w:t>
      </w:r>
    </w:p>
    <w:p w:rsidR="008626DE" w:rsidRPr="006B33D3" w:rsidRDefault="008626DE" w:rsidP="008626DE">
      <w:pPr>
        <w:pStyle w:val="Paragrafi0"/>
        <w:rPr>
          <w:rFonts w:eastAsia="Batang"/>
        </w:rPr>
      </w:pPr>
      <w:r>
        <w:rPr>
          <w:rFonts w:eastAsia="Batang"/>
        </w:rPr>
        <w:t xml:space="preserve">6.2 </w:t>
      </w:r>
      <w:r w:rsidRPr="006B33D3">
        <w:rPr>
          <w:rFonts w:eastAsia="Batang"/>
        </w:rPr>
        <w:t>Mbikqyrja e p</w:t>
      </w:r>
      <w:r w:rsidRPr="006B33D3">
        <w:t>ë</w:t>
      </w:r>
      <w:r w:rsidRPr="006B33D3">
        <w:rPr>
          <w:rFonts w:eastAsia="Batang"/>
        </w:rPr>
        <w:t>rgjithshme e punimeve</w:t>
      </w:r>
    </w:p>
    <w:p w:rsidR="008626DE" w:rsidRPr="006B33D3" w:rsidRDefault="008626DE" w:rsidP="008626DE">
      <w:pPr>
        <w:pStyle w:val="Paragrafi0"/>
      </w:pPr>
      <w:r w:rsidRPr="006B33D3">
        <w:t>Autoriteti Kontraktues, ka të drejtë të ushtrojë mbikqyrje të përgjithshme me afate tre mujore, gjatë realizimit dhe vënies në punë me synim që të verifikojë se ecuria e punimeve, cilësia dhe konformiteti të jenë në përputhje me programin e përgjithshëm të realizimit dhe të dokumentacionit të projektit.</w:t>
      </w:r>
    </w:p>
    <w:p w:rsidR="008626DE" w:rsidRPr="006B33D3" w:rsidRDefault="008626DE" w:rsidP="008626DE">
      <w:pPr>
        <w:pStyle w:val="Paragrafi0"/>
      </w:pPr>
      <w:r w:rsidRPr="006B33D3">
        <w:t xml:space="preserve">Në rast të shkeljeve të Kontratës, të konstatuara gjatë monitorimit dhe mbikqyrjes së përgjithshme, Koncesionari do të njoftohet me shkrim për masat që do të merren dhe detyrat që do t’i lihen, si dhe mënyrën dhe afatet e zbatimit të tyre. </w:t>
      </w:r>
    </w:p>
    <w:p w:rsidR="008626DE" w:rsidRPr="006B33D3" w:rsidRDefault="008626DE" w:rsidP="008626DE">
      <w:pPr>
        <w:pStyle w:val="Paragrafi0"/>
      </w:pPr>
    </w:p>
    <w:p w:rsidR="008626DE" w:rsidRPr="006B33D3" w:rsidRDefault="008626DE" w:rsidP="008626DE">
      <w:pPr>
        <w:pStyle w:val="NeniNr"/>
        <w:keepNext w:val="0"/>
      </w:pPr>
      <w:r w:rsidRPr="006B33D3">
        <w:t>Neni 7</w:t>
      </w:r>
    </w:p>
    <w:p w:rsidR="008626DE" w:rsidRPr="006B33D3" w:rsidRDefault="008626DE" w:rsidP="008626DE">
      <w:pPr>
        <w:pStyle w:val="NeniTitull"/>
        <w:keepNext w:val="0"/>
      </w:pPr>
      <w:r w:rsidRPr="006B33D3">
        <w:t>Detyrimet e Autoritetit Kontraktues</w:t>
      </w:r>
    </w:p>
    <w:p w:rsidR="008626DE" w:rsidRPr="006B33D3" w:rsidRDefault="008626DE" w:rsidP="008626DE">
      <w:pPr>
        <w:pStyle w:val="Paragrafi0"/>
      </w:pPr>
    </w:p>
    <w:p w:rsidR="008626DE" w:rsidRPr="006B33D3" w:rsidRDefault="008626DE" w:rsidP="008626DE">
      <w:pPr>
        <w:pStyle w:val="Paragrafi0"/>
      </w:pPr>
      <w:r w:rsidRPr="006B33D3">
        <w:t>Autoriteti Kontraktues merr përsipër detyrimet e mëposhtme:</w:t>
      </w:r>
    </w:p>
    <w:p w:rsidR="008626DE" w:rsidRPr="006B33D3" w:rsidRDefault="008626DE" w:rsidP="008626DE">
      <w:pPr>
        <w:pStyle w:val="Paragrafi0"/>
      </w:pPr>
      <w:r>
        <w:t xml:space="preserve">7.1 </w:t>
      </w:r>
      <w:r w:rsidRPr="006B33D3">
        <w:t xml:space="preserve">Të sigurojë vazhdimësinë e kësaj kontrate pavarësisht ndryshimeve të objektivave të Sektorit Elektroenergjetik Shqiptar. </w:t>
      </w:r>
    </w:p>
    <w:p w:rsidR="008626DE" w:rsidRDefault="008626DE" w:rsidP="008626DE">
      <w:pPr>
        <w:pStyle w:val="Paragrafi0"/>
      </w:pPr>
      <w:r>
        <w:t xml:space="preserve">7.2 </w:t>
      </w:r>
      <w:r w:rsidRPr="006B33D3">
        <w:t xml:space="preserve">Autoriteti Kontraktues me kërkesë të Koncesionarit merr përsipër të bëjë të gjitha përpjekjet për të ndihmuar këtë të fundit tek organet shtetërore për çdo pengesë që mund të haset në kuadër të pajisjes me leje, licensa, autorizime apo çdo lloj tjetër leje që nevojitet për ekzekutimin e punimeve dhe operimin e kësaj vepre. Ky parashikim nuk është i zbatueshëm kur mospajisja me leje, licensë, autorizim, etj, vjen si rezultat i mospërmbushjes së kërkesave ligjore përkatëse për shkak të Koncesionarit. </w:t>
      </w:r>
    </w:p>
    <w:p w:rsidR="008626DE" w:rsidRPr="006B33D3" w:rsidRDefault="008626DE" w:rsidP="008626DE">
      <w:pPr>
        <w:pStyle w:val="Paragrafi0"/>
      </w:pPr>
    </w:p>
    <w:p w:rsidR="008626DE" w:rsidRDefault="008626DE" w:rsidP="008626DE">
      <w:pPr>
        <w:pStyle w:val="Paragrafi0"/>
      </w:pPr>
      <w:r>
        <w:t xml:space="preserve">7.3 </w:t>
      </w:r>
      <w:r w:rsidRPr="006B33D3">
        <w:t xml:space="preserve">Të miratojë projektin e Zbatimit të hidrocentraleve, të përgatitur nga vetë Koncesionari, në përputhje me propozimin për të cilin është shpallur fitues në procedurën e garës. </w:t>
      </w:r>
    </w:p>
    <w:p w:rsidR="008626DE" w:rsidRPr="006B33D3" w:rsidRDefault="008626DE" w:rsidP="008626DE">
      <w:pPr>
        <w:pStyle w:val="Paragrafi0"/>
      </w:pPr>
      <w:r>
        <w:t xml:space="preserve">7.4 </w:t>
      </w:r>
      <w:r w:rsidRPr="006B33D3">
        <w:t>Të ndihmojë Koncesionarin në marrëdhënie dhe në lidhjen e marrëveshjeve/kontratave me institucione publike për qëllime të realizimit të objektit të kësaj kontrate.</w:t>
      </w:r>
    </w:p>
    <w:p w:rsidR="008626DE" w:rsidRPr="006B33D3" w:rsidRDefault="008626DE" w:rsidP="008626DE">
      <w:pPr>
        <w:pStyle w:val="Paragrafi0"/>
      </w:pPr>
      <w:r>
        <w:t xml:space="preserve">7.5 </w:t>
      </w:r>
      <w:r w:rsidRPr="006B33D3">
        <w:t>Të garantojë, nëse kërkohet nga Koncesionari, detyrimin e subjektit të furnizimit të energjisë elektrike për të blerë energjinë elektrike të prodhuar nga këto hidrocentrale, përmes një kontrate afatgjatë  në përputhje me legjislacionin në fuqi.</w:t>
      </w:r>
    </w:p>
    <w:p w:rsidR="008626DE" w:rsidRPr="006B33D3" w:rsidRDefault="008626DE" w:rsidP="008626DE">
      <w:pPr>
        <w:pStyle w:val="Paragrafi0"/>
      </w:pPr>
      <w:r>
        <w:t xml:space="preserve">7.6 </w:t>
      </w:r>
      <w:r w:rsidRPr="006B33D3">
        <w:t xml:space="preserve">Të garantojë Koncesionarin që ndërtimi i veprave të tjera hidroteknike nuk do të ndikojë në mbarëvajtjen e projektit të Koncesionarit. </w:t>
      </w:r>
    </w:p>
    <w:p w:rsidR="008626DE" w:rsidRPr="006B33D3" w:rsidRDefault="008626DE" w:rsidP="008626DE">
      <w:pPr>
        <w:pStyle w:val="Paragrafi0"/>
      </w:pPr>
      <w:r>
        <w:t xml:space="preserve">7.7 </w:t>
      </w:r>
      <w:r w:rsidRPr="006B33D3">
        <w:t>Autoriteti Kontraktues është pergjegjës për detyrimet ligjore dhe kontraktore në rast të mospërmbushjes së këtyre detyrimeve nga ana e tij duke shpërblyer të gjitha dëmet e shkaktuara Koncesionarit për shkak të shkeljes së Kushteve të përcaktuara në kontratën e koncesionit.</w:t>
      </w:r>
    </w:p>
    <w:p w:rsidR="008626DE" w:rsidRPr="006B33D3" w:rsidRDefault="008626DE" w:rsidP="008626DE">
      <w:pPr>
        <w:pStyle w:val="Paragrafi0"/>
      </w:pPr>
    </w:p>
    <w:p w:rsidR="008626DE" w:rsidRPr="006B33D3" w:rsidRDefault="008626DE" w:rsidP="008626DE">
      <w:pPr>
        <w:pStyle w:val="KreuNr"/>
        <w:keepNext w:val="0"/>
      </w:pPr>
      <w:r w:rsidRPr="006B33D3">
        <w:t>KREU III</w:t>
      </w:r>
    </w:p>
    <w:p w:rsidR="008626DE" w:rsidRPr="006B33D3" w:rsidRDefault="008626DE" w:rsidP="008626DE">
      <w:pPr>
        <w:pStyle w:val="KreuNr"/>
        <w:keepNext w:val="0"/>
      </w:pPr>
      <w:r w:rsidRPr="006B33D3">
        <w:t>TE DREJTAT DHE DETYRIMET E KONCESIONARIT</w:t>
      </w:r>
    </w:p>
    <w:p w:rsidR="008626DE" w:rsidRPr="006B33D3" w:rsidRDefault="008626DE" w:rsidP="008626DE">
      <w:pPr>
        <w:pStyle w:val="Paragrafi0"/>
      </w:pPr>
    </w:p>
    <w:p w:rsidR="008626DE" w:rsidRPr="006B33D3" w:rsidRDefault="008626DE" w:rsidP="008626DE">
      <w:pPr>
        <w:pStyle w:val="NeniNr"/>
        <w:keepNext w:val="0"/>
      </w:pPr>
      <w:r w:rsidRPr="006B33D3">
        <w:t>Neni 8</w:t>
      </w:r>
    </w:p>
    <w:p w:rsidR="008626DE" w:rsidRPr="006B33D3" w:rsidRDefault="008626DE" w:rsidP="008626DE">
      <w:pPr>
        <w:pStyle w:val="NeniTitull"/>
        <w:keepNext w:val="0"/>
      </w:pPr>
      <w:r w:rsidRPr="006B33D3">
        <w:t>Detyrimet e Koncesionarit</w:t>
      </w:r>
    </w:p>
    <w:p w:rsidR="008626DE" w:rsidRPr="006B33D3" w:rsidRDefault="008626DE" w:rsidP="008626DE">
      <w:pPr>
        <w:pStyle w:val="Paragrafi0"/>
      </w:pPr>
    </w:p>
    <w:p w:rsidR="008626DE" w:rsidRPr="006B33D3" w:rsidRDefault="008626DE" w:rsidP="008626DE">
      <w:pPr>
        <w:pStyle w:val="Paragrafi0"/>
      </w:pPr>
      <w:r>
        <w:t xml:space="preserve">8.1 </w:t>
      </w:r>
      <w:r w:rsidRPr="006B33D3">
        <w:t>Koncesionari është i detyruar të zbatojë Projektin dhe objektin e Kontratës konform termave dhe kushteve të saj.</w:t>
      </w:r>
    </w:p>
    <w:p w:rsidR="008626DE" w:rsidRPr="006B33D3" w:rsidRDefault="008626DE" w:rsidP="008626DE">
      <w:pPr>
        <w:pStyle w:val="Paragrafi0"/>
      </w:pPr>
      <w:r w:rsidRPr="006B33D3">
        <w:t>Veçanërisht Koncesionari duhet që:</w:t>
      </w:r>
    </w:p>
    <w:p w:rsidR="008626DE" w:rsidRPr="006B33D3" w:rsidRDefault="008626DE" w:rsidP="008626DE">
      <w:pPr>
        <w:pStyle w:val="Paragrafi0"/>
      </w:pPr>
      <w:r w:rsidRPr="006B33D3">
        <w:t>Të themelojë brenda 30 (tridhjetë) ditësh nga hyrja në fuqi e Kontratës së Koncesionit, shoqërinë koncesionare, që do t’i nënshtrohet të gjitha dispozitave ligjore, që rregullojnë veprimtarinë e shoqërive tregtare në Shqipëri.</w:t>
      </w:r>
    </w:p>
    <w:p w:rsidR="008626DE" w:rsidRPr="006B33D3" w:rsidRDefault="008626DE" w:rsidP="008626DE">
      <w:pPr>
        <w:pStyle w:val="Paragrafi0"/>
      </w:pPr>
      <w:r w:rsidRPr="006B33D3">
        <w:t>Me krijimin e shoqërisë së re koncesionare, të gjitha të drejtat dhe detyrimet e lidhura me këtë kontratë do të transferohen nga Koncesionari tek Shoqëria Koncesionare duke filluar që nga data e regjistrimit të Shoqërisë Koncesionare në Qendrën Kombëtare të Regjistrimit.</w:t>
      </w:r>
    </w:p>
    <w:p w:rsidR="008626DE" w:rsidRPr="006B33D3" w:rsidRDefault="008626DE" w:rsidP="008626DE">
      <w:pPr>
        <w:pStyle w:val="Paragrafi0"/>
      </w:pPr>
      <w:r w:rsidRPr="006B33D3">
        <w:t xml:space="preserve">Koncesionari dhe shoqëria e re e krijuar do të jenë solidarisht përgjegjës për të gjitha të drejtat dhe detyrimet e parashikuara në këtë kontratë. </w:t>
      </w:r>
    </w:p>
    <w:p w:rsidR="008626DE" w:rsidRPr="006B33D3" w:rsidRDefault="008626DE" w:rsidP="008626DE">
      <w:pPr>
        <w:pStyle w:val="Paragrafi0"/>
      </w:pPr>
      <w:r w:rsidRPr="006B33D3">
        <w:t>Një kopje e aktit të themelimit, statutit dhe regjistrimit të shoqërisë së re si person juridik, do ti dorëzohet Autoritetit Kontraktues brenda 10 ditëve nga data e regjistrimit, për të marrë miratimin e këtij të fundit, duke patur parasysh që miratimi i këtij të fundit të jepet brenda 30 ditëve nga data e paraqitjes së dokumentit përkatës. Në rast vonese për shprehjen e miratimit, konsiderohet se Autoriteti Kontraktues nuk ka vërejtje apo sugjerime në lidhje me themelimin e personit të ri juridik. Në mënyrë të veçantë kërkohet që në përmbajtjen e Statutit te përfshihen të paktën:</w:t>
      </w:r>
    </w:p>
    <w:p w:rsidR="008626DE" w:rsidRPr="006B33D3" w:rsidRDefault="008626DE" w:rsidP="008626DE">
      <w:pPr>
        <w:pStyle w:val="Paragrafi0"/>
      </w:pPr>
      <w:r>
        <w:t xml:space="preserve">i. </w:t>
      </w:r>
      <w:r w:rsidRPr="006B33D3">
        <w:t xml:space="preserve">Forma e shoqërisë: Forma e shoqërisë do të jetë “shoqëri me përgjegjësi të kufizuar” ose “shoqëri aksionere”, duke funksionuar në zbatim të ligjit nr. 9901, datë 14.04.2008, “Për Tregtarët dhe Shoqëritë Tregtare”; </w:t>
      </w:r>
    </w:p>
    <w:p w:rsidR="008626DE" w:rsidRPr="006B33D3" w:rsidRDefault="008626DE" w:rsidP="008626DE">
      <w:pPr>
        <w:pStyle w:val="Paragrafi0"/>
      </w:pPr>
      <w:r>
        <w:t xml:space="preserve">ii. </w:t>
      </w:r>
      <w:r w:rsidRPr="006B33D3">
        <w:t>Objekti i shoqërisë: Ndërtimi, operimi dhe transferimi i hidrocentraleve “Çajes”, “Rekes”, “Livadheve”, “Shkinak”, “Lapaj 2”, “Bushtrica 1”, “Bushtrica 2” dhe “Bushtrica 3”, tek Autoriteti Kontraktues, ku përfshihet financimi, ndërtimi, vënia në punë, prodhimi, furnizimi, transmetimi, shpërndarja, eksportimi dhe shitja e energjisë elektrike, në zbatim të kësaj Kontrate Koncesioni. (Nuk lejohet asnjë lloj tjetër veprimtarie tregtare përveç atyre që ushtrohen në kuadër të kësaj Kontrate);</w:t>
      </w:r>
    </w:p>
    <w:p w:rsidR="008626DE" w:rsidRPr="006B33D3" w:rsidRDefault="008626DE" w:rsidP="008626DE">
      <w:pPr>
        <w:pStyle w:val="Paragrafi0"/>
      </w:pPr>
      <w:r>
        <w:t xml:space="preserve">iii. </w:t>
      </w:r>
      <w:r w:rsidRPr="006B33D3">
        <w:t>Kohëzgjatja: Shoqëria do të ushtrojë aktivitetin e saj në përputhje me afatin e kësaj Kontrate Koncesioni;</w:t>
      </w:r>
    </w:p>
    <w:p w:rsidR="008626DE" w:rsidRPr="006B33D3" w:rsidRDefault="008626DE" w:rsidP="008626DE">
      <w:pPr>
        <w:pStyle w:val="Paragrafi0"/>
      </w:pPr>
      <w:r>
        <w:t xml:space="preserve">iv. </w:t>
      </w:r>
      <w:r w:rsidRPr="006B33D3">
        <w:t>Themeluesi i shoqërisë: Shoqëria e re do të themelohet vetem nga Koncesionari.</w:t>
      </w:r>
    </w:p>
    <w:p w:rsidR="008626DE" w:rsidRDefault="008626DE" w:rsidP="008626DE">
      <w:pPr>
        <w:pStyle w:val="Paragrafi0"/>
      </w:pPr>
      <w:r>
        <w:t xml:space="preserve">8.2 </w:t>
      </w:r>
      <w:r w:rsidRPr="006B33D3">
        <w:t>Të paraqesë pranë Autoritetit Kontraktues, për miratim projektin e zbatimit, brenda 6 muajve nga dita e hyrjes në fuqi të kësaj kontrate.</w:t>
      </w:r>
    </w:p>
    <w:p w:rsidR="008626DE" w:rsidRPr="006B33D3" w:rsidRDefault="008626DE" w:rsidP="008626DE">
      <w:pPr>
        <w:pStyle w:val="Paragrafi0"/>
      </w:pPr>
    </w:p>
    <w:p w:rsidR="008626DE" w:rsidRPr="006B33D3" w:rsidRDefault="008626DE" w:rsidP="008626DE">
      <w:pPr>
        <w:pStyle w:val="Paragrafi0"/>
      </w:pPr>
      <w:r>
        <w:t xml:space="preserve">8.3 </w:t>
      </w:r>
      <w:r w:rsidRPr="006B33D3">
        <w:t>Të marrë të gjitha lejet dhe licensat e nevojshme për realizimin e kësaj kontrate në përputhje me legjislacionin shqiptar në fuqi.</w:t>
      </w:r>
    </w:p>
    <w:p w:rsidR="008626DE" w:rsidRDefault="008626DE" w:rsidP="008626DE">
      <w:pPr>
        <w:pStyle w:val="Paragrafi0"/>
      </w:pPr>
      <w:r>
        <w:t xml:space="preserve">8.4 </w:t>
      </w:r>
      <w:r w:rsidRPr="006B33D3">
        <w:t>Të zbatojë preventivin e paraqitur sipas Aneksit 1 bashkëlidhur kontratës;</w:t>
      </w:r>
    </w:p>
    <w:p w:rsidR="008626DE" w:rsidRPr="006B33D3" w:rsidRDefault="008626DE" w:rsidP="008626DE">
      <w:pPr>
        <w:pStyle w:val="Paragrafi0"/>
      </w:pPr>
      <w:r>
        <w:t xml:space="preserve">8.5 </w:t>
      </w:r>
      <w:r w:rsidRPr="006B33D3">
        <w:t>Të marrë masa që çdo investim të bëhet sipas afateve të përcaktuar dhe me cilësinë e kërkuar në këtë Kontratë;</w:t>
      </w:r>
    </w:p>
    <w:p w:rsidR="008626DE" w:rsidRPr="006B33D3" w:rsidRDefault="008626DE" w:rsidP="008626DE">
      <w:pPr>
        <w:pStyle w:val="Paragrafi0"/>
      </w:pPr>
      <w:r>
        <w:t xml:space="preserve">8.6 </w:t>
      </w:r>
      <w:r w:rsidRPr="006B33D3">
        <w:t>Të zbatojë projektin për ndërtimin e hidrocentraleve “Çaje”, “Reke”, “Livadhe”, “Shkinak”, “Lapaj 2”, “Bushtrica 1”, “Bushtrica 2” dhe “Bushtrica 3”, me fuqi totale të vendosur jo më pak se  28,300 kW;</w:t>
      </w:r>
    </w:p>
    <w:p w:rsidR="008626DE" w:rsidRPr="006B33D3" w:rsidRDefault="008626DE" w:rsidP="008626DE">
      <w:pPr>
        <w:pStyle w:val="Paragrafi0"/>
      </w:pPr>
      <w:r>
        <w:t xml:space="preserve">8.7 </w:t>
      </w:r>
      <w:r w:rsidRPr="006B33D3">
        <w:t xml:space="preserve">Të administrojë projektin për periudhën e koncesionit; </w:t>
      </w:r>
    </w:p>
    <w:p w:rsidR="008626DE" w:rsidRPr="006B33D3" w:rsidRDefault="008626DE" w:rsidP="008626DE">
      <w:pPr>
        <w:pStyle w:val="Paragrafi0"/>
      </w:pPr>
      <w:r>
        <w:t xml:space="preserve">8.8 </w:t>
      </w:r>
      <w:r w:rsidRPr="006B33D3">
        <w:t xml:space="preserve">Të kërkojë nëse e gjykon me interes dhe të përshtatshme, zbatimin e detyrimit të Autoritetit Kontraktues sipas pikës 5 të nenit 7, më sipër. </w:t>
      </w:r>
    </w:p>
    <w:p w:rsidR="008626DE" w:rsidRPr="006B33D3" w:rsidRDefault="008626DE" w:rsidP="008626DE">
      <w:pPr>
        <w:pStyle w:val="Paragrafi0"/>
      </w:pPr>
      <w:r>
        <w:t xml:space="preserve">8.9 </w:t>
      </w:r>
      <w:r w:rsidRPr="006B33D3">
        <w:t>Të parandalojë dhe kontrollojë çdo ndotje mjedisore të shkaktuar nga ndonjë punim i tij dhe te ktheje ambjentin, me shpenzimet e veta, ne situaten e meparshme (para ndotjes).</w:t>
      </w:r>
    </w:p>
    <w:p w:rsidR="008626DE" w:rsidRPr="006B33D3" w:rsidRDefault="008626DE" w:rsidP="008626DE">
      <w:pPr>
        <w:pStyle w:val="Paragrafi0"/>
      </w:pPr>
      <w:r>
        <w:t xml:space="preserve">8.10 </w:t>
      </w:r>
      <w:r w:rsidRPr="006B33D3">
        <w:t>Të përballojë të gjitha shpenzimet që lidhen me dëmet që eventualisht mund t’i shkaktohen Autoritetit Kontraktues apo palëve të treta.</w:t>
      </w:r>
    </w:p>
    <w:p w:rsidR="008626DE" w:rsidRPr="006B33D3" w:rsidRDefault="008626DE" w:rsidP="008626DE">
      <w:pPr>
        <w:pStyle w:val="Paragrafi0"/>
      </w:pPr>
      <w:r>
        <w:t xml:space="preserve">8.11 </w:t>
      </w:r>
      <w:r w:rsidRPr="006B33D3">
        <w:t>Të mbajë te informuar Autoritetin Kontraktues për çdo rrethanë që mund të ketë ndikim në ecurinë e projektit;</w:t>
      </w:r>
    </w:p>
    <w:p w:rsidR="008626DE" w:rsidRPr="006B33D3" w:rsidRDefault="008626DE" w:rsidP="008626DE">
      <w:pPr>
        <w:pStyle w:val="Paragrafi0"/>
      </w:pPr>
      <w:r>
        <w:t xml:space="preserve">8.12 </w:t>
      </w:r>
      <w:r w:rsidRPr="006B33D3">
        <w:t>Të marrë masa për të garantuar respektimin e dispozitave të Kodit të Punës dhe rregulloreve përkatëse të sigurimit teknik, të disiplinës teknike, të mbrojtjes në punë, të higjenës dhe sigurimit nga zjarri, për të parandaluar çdo dëm e fatkeqësi në punë.</w:t>
      </w:r>
    </w:p>
    <w:p w:rsidR="008626DE" w:rsidRPr="006B33D3" w:rsidRDefault="008626DE" w:rsidP="008626DE">
      <w:pPr>
        <w:pStyle w:val="Paragrafi0"/>
      </w:pPr>
      <w:r>
        <w:t xml:space="preserve">8.13 </w:t>
      </w:r>
      <w:r w:rsidRPr="006B33D3">
        <w:t xml:space="preserve">Koncesionari nuk duhet të ndërhyjë në burimet ujore që furnizojnë ujësjellësin e zonës; </w:t>
      </w:r>
    </w:p>
    <w:p w:rsidR="008626DE" w:rsidRPr="006B33D3" w:rsidRDefault="008626DE" w:rsidP="008626DE">
      <w:pPr>
        <w:pStyle w:val="Paragrafi0"/>
      </w:pPr>
      <w:r>
        <w:t xml:space="preserve">8.14 </w:t>
      </w:r>
      <w:r w:rsidRPr="006B33D3">
        <w:t xml:space="preserve">Koncesionari duhet të marrë masa për zbatimin e detyrimeve që rrjedhin nga zbatimi i legjislacionit në fuqi për ruajtjen e ekosistemit natyror, si dhe të sasisë së ujit ekologjik në shtratin parësor të burimit ujor (lumit/përroit) në përputhje me rregullat ligjore në fuqi; </w:t>
      </w:r>
    </w:p>
    <w:p w:rsidR="008626DE" w:rsidRPr="006B33D3" w:rsidRDefault="008626DE" w:rsidP="008626DE">
      <w:pPr>
        <w:pStyle w:val="Paragrafi0"/>
      </w:pPr>
      <w:r>
        <w:t xml:space="preserve">8.15 </w:t>
      </w:r>
      <w:r w:rsidRPr="006B33D3">
        <w:t>Koncesionari duhet të sigurojë ujin e nevojshëm për vaditje, në përputhje me nevojat e bujqësisë dhe legjislacionin në fuqi për rezervat ujore.</w:t>
      </w:r>
    </w:p>
    <w:p w:rsidR="008626DE" w:rsidRPr="006B33D3" w:rsidRDefault="008626DE" w:rsidP="008626DE">
      <w:pPr>
        <w:pStyle w:val="Paragrafi0"/>
      </w:pPr>
      <w:r>
        <w:t xml:space="preserve">8.16 </w:t>
      </w:r>
      <w:r w:rsidRPr="006B33D3">
        <w:t xml:space="preserve">Në veprimtarinë e tij të zbatojë legjislacionin shqiptar në fuqi; </w:t>
      </w:r>
    </w:p>
    <w:p w:rsidR="008626DE" w:rsidRPr="006B33D3" w:rsidRDefault="008626DE" w:rsidP="008626DE">
      <w:pPr>
        <w:pStyle w:val="Paragrafi0"/>
      </w:pPr>
      <w:r>
        <w:t xml:space="preserve">8.17 </w:t>
      </w:r>
      <w:r w:rsidRPr="006B33D3">
        <w:t>Koncesionari ka të drejtë, kundrejt zgjedhjes së tij për shitjen e energjisë që i përket pjesës së tij të energjisë elektrike të prodhuar nga hidrocentralet, po ashtu me qëllim marrjen e çertifikatave të gjelbërta apo ndonjë nxitje tjetër ekuivalente, që ka të bëjë me prodhimet e energjive të rinovueshme, duke patur parasysh parashikimin e pikës 8 të këtij neni.</w:t>
      </w:r>
    </w:p>
    <w:p w:rsidR="008626DE" w:rsidRPr="006B33D3" w:rsidRDefault="008626DE" w:rsidP="008626DE">
      <w:pPr>
        <w:pStyle w:val="Paragrafi0"/>
      </w:pPr>
      <w:r>
        <w:t xml:space="preserve">8.18 </w:t>
      </w:r>
      <w:r w:rsidRPr="006B33D3">
        <w:t xml:space="preserve">Në kuadër të zbatimit të punimeve për realizimin e projektit, bazuar në ligjin nr. 8402, datë 10.9.1998, “Për kontrollin dhe disiplinimin e punimeve të ndërtimit” dhe Udhëzimit të Këshillit te Ministrave nr. 3, datë 15.2.2001, “Për mbikqyrjen dhe kolaudimin e punimeve të ndërtimit”, Koncesionari është i detyruar të emërojë një subjekt në rolin e mbikqyrësit të punimeve. Ai mund të jetë person fizik, juridik, </w:t>
      </w:r>
      <w:smartTag w:uri="urn:schemas-microsoft-com:office:smarttags" w:element="place">
        <w:smartTag w:uri="urn:schemas-microsoft-com:office:smarttags" w:element="country-region">
          <w:r w:rsidRPr="006B33D3">
            <w:t>vendas</w:t>
          </w:r>
        </w:smartTag>
      </w:smartTag>
      <w:r w:rsidRPr="006B33D3">
        <w:t xml:space="preserve"> apo i huaj, i pajisur me licencën përkatëse për ushtrimin e kesaj veprimtarie. </w:t>
      </w:r>
    </w:p>
    <w:p w:rsidR="008626DE" w:rsidRPr="006B33D3" w:rsidRDefault="008626DE" w:rsidP="008626DE">
      <w:pPr>
        <w:pStyle w:val="Paragrafi0"/>
      </w:pPr>
      <w:r>
        <w:t xml:space="preserve">8.19 </w:t>
      </w:r>
      <w:r w:rsidRPr="006B33D3">
        <w:t>Të paguajë të gjitha shpenzimet për publikimet e bëra, si dhe shpenzimet noteriale.</w:t>
      </w:r>
    </w:p>
    <w:p w:rsidR="008626DE" w:rsidRPr="00C22215" w:rsidRDefault="008626DE" w:rsidP="008626DE">
      <w:pPr>
        <w:pStyle w:val="Paragrafi0"/>
        <w:rPr>
          <w:sz w:val="16"/>
        </w:rPr>
      </w:pPr>
    </w:p>
    <w:p w:rsidR="008626DE" w:rsidRPr="006B33D3" w:rsidRDefault="008626DE" w:rsidP="008626DE">
      <w:pPr>
        <w:pStyle w:val="NeniNr"/>
        <w:keepNext w:val="0"/>
      </w:pPr>
      <w:r w:rsidRPr="006B33D3">
        <w:t>Neni 9</w:t>
      </w:r>
    </w:p>
    <w:p w:rsidR="008626DE" w:rsidRPr="006B33D3" w:rsidRDefault="008626DE" w:rsidP="008626DE">
      <w:pPr>
        <w:pStyle w:val="NeniTitull"/>
        <w:keepNext w:val="0"/>
      </w:pPr>
      <w:r w:rsidRPr="006B33D3">
        <w:t xml:space="preserve">Vlerësimi i </w:t>
      </w:r>
      <w:r>
        <w:t>i</w:t>
      </w:r>
      <w:r w:rsidRPr="006B33D3">
        <w:t>nvestimeve</w:t>
      </w:r>
    </w:p>
    <w:p w:rsidR="008626DE" w:rsidRPr="006B33D3" w:rsidRDefault="008626DE" w:rsidP="008626DE">
      <w:pPr>
        <w:pStyle w:val="Paragrafi0"/>
      </w:pPr>
    </w:p>
    <w:p w:rsidR="008626DE" w:rsidRPr="006B33D3" w:rsidRDefault="008626DE" w:rsidP="008626DE">
      <w:pPr>
        <w:pStyle w:val="Paragrafi0"/>
      </w:pPr>
      <w:r>
        <w:t xml:space="preserve">9.1 </w:t>
      </w:r>
      <w:r w:rsidRPr="006B33D3">
        <w:t>Mbi bazën e të dhënave të projektit, investimet që duhet të kryhen nga koncensionari janë në vlerën totale prej 3,673,402,000 (tremiliard e gjashteqindeshtatedhjetetremilion e katerqinde dymije) lekë, nga te cilat 1,566,829,500 (njemiliard e peseqindegjashtedhjetegjashtemilion e teteqindenjezetenentemije e peseqind) lekë do të investohen në makineri e pajisje, sipas Aneksit nr. 1.</w:t>
      </w:r>
    </w:p>
    <w:p w:rsidR="008626DE" w:rsidRPr="006B33D3" w:rsidRDefault="008626DE" w:rsidP="008626DE">
      <w:pPr>
        <w:pStyle w:val="Paragrafi0"/>
      </w:pPr>
      <w:r>
        <w:t xml:space="preserve">9.2 </w:t>
      </w:r>
      <w:r w:rsidRPr="006B33D3">
        <w:t>Vlerësimi i mësipërm mund të pësojë ndryshime të mundshme, me marrëveshje ndërmjet palëve:</w:t>
      </w:r>
    </w:p>
    <w:p w:rsidR="008626DE" w:rsidRPr="006B33D3" w:rsidRDefault="008626DE" w:rsidP="008626DE">
      <w:pPr>
        <w:pStyle w:val="Paragrafi0"/>
      </w:pPr>
      <w:r>
        <w:t xml:space="preserve">- </w:t>
      </w:r>
      <w:r w:rsidRPr="006B33D3">
        <w:t>pas variantit përfundimtar të projektzbatimit;</w:t>
      </w:r>
    </w:p>
    <w:p w:rsidR="008626DE" w:rsidRDefault="008626DE" w:rsidP="008626DE">
      <w:pPr>
        <w:pStyle w:val="Paragrafi0"/>
      </w:pPr>
      <w:r>
        <w:t xml:space="preserve">- </w:t>
      </w:r>
      <w:r w:rsidRPr="006B33D3">
        <w:t>në çdo kohë gjatë zbatimit të projektit në ndërtimin e veprës;</w:t>
      </w:r>
    </w:p>
    <w:p w:rsidR="008626DE" w:rsidRDefault="008626DE" w:rsidP="008626DE">
      <w:pPr>
        <w:pStyle w:val="Paragrafi0"/>
      </w:pPr>
    </w:p>
    <w:p w:rsidR="008626DE" w:rsidRDefault="008626DE" w:rsidP="008626DE">
      <w:pPr>
        <w:pStyle w:val="Paragrafi0"/>
      </w:pPr>
      <w:r>
        <w:t xml:space="preserve">9.3 </w:t>
      </w:r>
      <w:r w:rsidRPr="006B33D3">
        <w:t>Vlera e ndryshuar e investimit mund të jetë më e madhe se 3,673,402,000 (tremiliard e gjashteqindeshtatedhjetetremilion e kateqindedymije) lekë, por jo më e vogël se 3,489,731,900 (tremiliardekaterqindetetedhjetenentemilion e shtateqindetridhjetenjemije e nenteqind) lekë, që përfaqeson një ndryshim të investimit në vlerën 5% (pesë përqind) të investimit total të parashikuar.</w:t>
      </w:r>
    </w:p>
    <w:p w:rsidR="008626DE" w:rsidRPr="006B33D3" w:rsidRDefault="008626DE" w:rsidP="008626DE">
      <w:pPr>
        <w:pStyle w:val="Paragrafi0"/>
      </w:pPr>
      <w:r w:rsidRPr="006B33D3">
        <w:t xml:space="preserve"> </w:t>
      </w:r>
    </w:p>
    <w:p w:rsidR="008626DE" w:rsidRPr="006B33D3" w:rsidRDefault="008626DE" w:rsidP="008626DE">
      <w:pPr>
        <w:pStyle w:val="NeniNr"/>
        <w:keepNext w:val="0"/>
      </w:pPr>
      <w:r w:rsidRPr="006B33D3">
        <w:t>Neni 10</w:t>
      </w:r>
    </w:p>
    <w:p w:rsidR="008626DE" w:rsidRPr="006B33D3" w:rsidRDefault="008626DE" w:rsidP="008626DE">
      <w:pPr>
        <w:pStyle w:val="NeniTitull"/>
        <w:keepNext w:val="0"/>
      </w:pPr>
      <w:r w:rsidRPr="006B33D3">
        <w:t>Programi punimeve</w:t>
      </w:r>
    </w:p>
    <w:p w:rsidR="008626DE" w:rsidRPr="006B33D3" w:rsidRDefault="008626DE" w:rsidP="008626DE">
      <w:pPr>
        <w:pStyle w:val="Paragrafi0"/>
      </w:pPr>
    </w:p>
    <w:p w:rsidR="008626DE" w:rsidRPr="006B33D3" w:rsidRDefault="008626DE" w:rsidP="008626DE">
      <w:pPr>
        <w:pStyle w:val="Paragrafi0"/>
      </w:pPr>
      <w:r w:rsidRPr="006B33D3">
        <w:t>Koncesionari merr përsipër të zbatojë programin e mëposhtëm kohor të punimeve :</w:t>
      </w:r>
    </w:p>
    <w:p w:rsidR="008626DE" w:rsidRPr="006B33D3" w:rsidRDefault="008626DE" w:rsidP="008626DE">
      <w:pPr>
        <w:pStyle w:val="Paragrafi0"/>
      </w:pPr>
      <w:r>
        <w:t xml:space="preserve">10.1 </w:t>
      </w:r>
      <w:r w:rsidRPr="006B33D3">
        <w:t>Koncesionari merr përsipër të fillojë punimet për zbatimin e projektit brenda 30 (tridhjete) ditësh nga data e lëshimit të lejes së ndërtimit. Aplikimi për pajisjen me leje ndërtimi, do të kryhet brenda 30 (tridhjete) ditëve nga data e miratimit te projektzbatimit përfundimtar nga Autoriteti Kontraktues.</w:t>
      </w:r>
    </w:p>
    <w:p w:rsidR="008626DE" w:rsidRPr="006B33D3" w:rsidRDefault="008626DE" w:rsidP="008626DE">
      <w:pPr>
        <w:pStyle w:val="Paragrafi0"/>
      </w:pPr>
      <w:r>
        <w:t xml:space="preserve">10.2 </w:t>
      </w:r>
      <w:r w:rsidRPr="006B33D3">
        <w:t>Koncesionari merr përsipër të verë në punë hidrocentralet brenda 22 (njezet e dy) muajve nga hyrja ne fuqi e kontrates, sipas grafikut të punimeve të paraqitur në Aneksin 2, bashkëlidhur.</w:t>
      </w:r>
    </w:p>
    <w:p w:rsidR="008626DE" w:rsidRPr="006B33D3" w:rsidRDefault="008626DE" w:rsidP="008626DE">
      <w:pPr>
        <w:pStyle w:val="Paragrafi0"/>
      </w:pPr>
      <w:r>
        <w:t xml:space="preserve">10.3 </w:t>
      </w:r>
      <w:r w:rsidRPr="006B33D3">
        <w:t xml:space="preserve">Këto afate do të ndryshohen me marrëveshje midis Autoritetit Kontraktues dhe Koncesionarit, nëse marrja e lejeve nga institucionet përkatëse është vonuar përtej kohës së rregullt proçeduriale për marrjen e tyre. </w:t>
      </w:r>
    </w:p>
    <w:p w:rsidR="008626DE" w:rsidRPr="006B33D3" w:rsidRDefault="008626DE" w:rsidP="008626DE">
      <w:pPr>
        <w:pStyle w:val="Paragrafi0"/>
      </w:pPr>
      <w:r>
        <w:t xml:space="preserve">10.4 </w:t>
      </w:r>
      <w:r w:rsidRPr="006B33D3">
        <w:t xml:space="preserve">Koha e shtyrjes do të jetë sa koha e vonesave të krijuara nga subjektet shtetërore. </w:t>
      </w:r>
    </w:p>
    <w:p w:rsidR="008626DE" w:rsidRPr="006B33D3" w:rsidRDefault="008626DE" w:rsidP="008626DE">
      <w:pPr>
        <w:pStyle w:val="Paragrafi0"/>
      </w:pPr>
    </w:p>
    <w:p w:rsidR="008626DE" w:rsidRPr="006B33D3" w:rsidRDefault="008626DE" w:rsidP="008626DE">
      <w:pPr>
        <w:pStyle w:val="NeniNr"/>
        <w:keepNext w:val="0"/>
      </w:pPr>
      <w:r w:rsidRPr="006B33D3">
        <w:t>Neni 11</w:t>
      </w:r>
    </w:p>
    <w:p w:rsidR="008626DE" w:rsidRPr="006B33D3" w:rsidRDefault="008626DE" w:rsidP="008626DE">
      <w:pPr>
        <w:pStyle w:val="NeniTitull"/>
        <w:keepNext w:val="0"/>
      </w:pPr>
      <w:r w:rsidRPr="006B33D3">
        <w:t>Testimi i veprës</w:t>
      </w:r>
    </w:p>
    <w:p w:rsidR="008626DE" w:rsidRPr="006B33D3" w:rsidRDefault="008626DE" w:rsidP="008626DE">
      <w:pPr>
        <w:pStyle w:val="Paragrafi0"/>
      </w:pPr>
    </w:p>
    <w:p w:rsidR="008626DE" w:rsidRPr="006B33D3" w:rsidRDefault="008626DE" w:rsidP="008626DE">
      <w:pPr>
        <w:pStyle w:val="Paragrafi0"/>
      </w:pPr>
      <w:r>
        <w:t xml:space="preserve">11.1 </w:t>
      </w:r>
      <w:r w:rsidRPr="006B33D3">
        <w:t>Në përfundim të punimeve, duhet të kryhet testimi i veprës, për të siguruar funksionimin e hidrocentraleve. Testimi do të fillojë brenda 30 (tridhjetë) ditëve nga marrja e njoftimit të bërë nga Koncesionari tek Autoriteti Kontraktues.</w:t>
      </w:r>
    </w:p>
    <w:p w:rsidR="008626DE" w:rsidRPr="006B33D3" w:rsidRDefault="008626DE" w:rsidP="008626DE">
      <w:pPr>
        <w:pStyle w:val="Paragrafi0"/>
      </w:pPr>
      <w:r>
        <w:t xml:space="preserve">11.2 </w:t>
      </w:r>
      <w:r w:rsidRPr="006B33D3">
        <w:t>Ky testim do të kryhet nën kontrollin e një grupi pune, në përbërje të të cilit do të ketë përfaqësues të Autoritetit Kontraktues dhe të Koncesionarit, të cilët do të konkludojnë me një raport përfundimtar për vënien ose jo në punë të hidrocentralit, brenda 60 ditëve nga fillimi i testimit, duke patur parasysh kompleksitetin e veprës.</w:t>
      </w:r>
    </w:p>
    <w:p w:rsidR="008626DE" w:rsidRPr="006B33D3" w:rsidRDefault="008626DE" w:rsidP="008626DE">
      <w:pPr>
        <w:pStyle w:val="Paragrafi0"/>
      </w:pPr>
      <w:r>
        <w:t xml:space="preserve">11.3 </w:t>
      </w:r>
      <w:r w:rsidRPr="006B33D3">
        <w:t>Në rast mospjesëmarrjeje të Autoritetit Kontraktues gjatë testimit, Koncesionari ka të drejtë të kryeje vetë testimin dhe vënien në punë të veprës, duke njoftuar Autoritetin me shkrim, brenda 30 ditëve nga testimi dhe vënia në punë.</w:t>
      </w:r>
    </w:p>
    <w:p w:rsidR="008626DE" w:rsidRPr="006B33D3" w:rsidRDefault="008626DE" w:rsidP="008626DE">
      <w:pPr>
        <w:pStyle w:val="Paragrafi0"/>
      </w:pPr>
      <w:r w:rsidRPr="006B33D3">
        <w:tab/>
        <w:t xml:space="preserve"> </w:t>
      </w:r>
    </w:p>
    <w:p w:rsidR="008626DE" w:rsidRPr="006B33D3" w:rsidRDefault="008626DE" w:rsidP="008626DE">
      <w:pPr>
        <w:pStyle w:val="NeniNr"/>
        <w:keepNext w:val="0"/>
      </w:pPr>
      <w:r w:rsidRPr="006B33D3">
        <w:t>Neni 12</w:t>
      </w:r>
    </w:p>
    <w:p w:rsidR="008626DE" w:rsidRPr="006B33D3" w:rsidRDefault="008626DE" w:rsidP="008626DE">
      <w:pPr>
        <w:pStyle w:val="NeniTitull"/>
        <w:keepNext w:val="0"/>
      </w:pPr>
      <w:r w:rsidRPr="006B33D3">
        <w:t>Zgjidhja e kontrates se koncesionit</w:t>
      </w:r>
    </w:p>
    <w:p w:rsidR="008626DE" w:rsidRPr="006B33D3" w:rsidRDefault="008626DE" w:rsidP="008626DE">
      <w:pPr>
        <w:pStyle w:val="Paragrafi0"/>
      </w:pPr>
    </w:p>
    <w:p w:rsidR="008626DE" w:rsidRPr="006B33D3" w:rsidRDefault="008626DE" w:rsidP="008626DE">
      <w:pPr>
        <w:pStyle w:val="Paragrafi0"/>
      </w:pPr>
      <w:r>
        <w:t xml:space="preserve">12.1 </w:t>
      </w:r>
      <w:r w:rsidRPr="006B33D3">
        <w:t>Zgjidhja e njeanshme e kontrates nga Autoriteti Kontraktues do te behet ne rastet e meposhtme:</w:t>
      </w:r>
    </w:p>
    <w:p w:rsidR="008626DE" w:rsidRPr="006B33D3" w:rsidRDefault="008626DE" w:rsidP="008626DE">
      <w:pPr>
        <w:pStyle w:val="Paragrafi0"/>
      </w:pPr>
      <w:r>
        <w:t xml:space="preserve">12.1.1 </w:t>
      </w:r>
      <w:r w:rsidRPr="006B33D3">
        <w:t>Koncesionari nuk fillon punen per 6 (gjashte) muaj (per shkak te tij) nga data e  marrjes se lejes se ndertimit sipas nenit 10.1. Ne kete rast Autoriteti Kontraktues ka te drejte te marre vleren e Sigurimit te Kontrates te parashikuar ne nenin 14, dhe asnje lloj tjeter penaliteti per kete shkelje.</w:t>
      </w:r>
    </w:p>
    <w:p w:rsidR="008626DE" w:rsidRPr="006B33D3" w:rsidRDefault="008626DE" w:rsidP="008626DE">
      <w:pPr>
        <w:pStyle w:val="Paragrafi0"/>
      </w:pPr>
      <w:r>
        <w:t xml:space="preserve">12.1.2 </w:t>
      </w:r>
      <w:r w:rsidRPr="006B33D3">
        <w:t xml:space="preserve">Ne rast te mosrealizimit te fuqise se vendosur mbi 10 % te asaj sipas projektit te propozuar nga Koncesionari; </w:t>
      </w:r>
    </w:p>
    <w:p w:rsidR="008626DE" w:rsidRDefault="008626DE" w:rsidP="008626DE">
      <w:pPr>
        <w:pStyle w:val="Paragrafi0"/>
      </w:pPr>
      <w:r>
        <w:t xml:space="preserve">12.1.3 </w:t>
      </w:r>
      <w:r w:rsidRPr="006B33D3">
        <w:t>Kur Koncesionari transferon aksionet/kuotat e Shoqerise se re koncesionare, pa miratim te Autoritetit Kontraktues.</w:t>
      </w:r>
    </w:p>
    <w:p w:rsidR="008626DE" w:rsidRDefault="008626DE" w:rsidP="008626DE">
      <w:pPr>
        <w:pStyle w:val="Paragrafi0"/>
      </w:pPr>
    </w:p>
    <w:p w:rsidR="008626DE" w:rsidRPr="006B33D3" w:rsidRDefault="008626DE" w:rsidP="008626DE">
      <w:pPr>
        <w:pStyle w:val="Paragrafi0"/>
      </w:pPr>
    </w:p>
    <w:p w:rsidR="008626DE" w:rsidRDefault="008626DE" w:rsidP="008626DE">
      <w:pPr>
        <w:pStyle w:val="Paragrafi0"/>
      </w:pPr>
      <w:r>
        <w:t xml:space="preserve">12.1.4 </w:t>
      </w:r>
      <w:r w:rsidRPr="006B33D3">
        <w:t>Kur Koncesionari braktis punimet e zbatimit per me shume se 100 (njeqind) dite te njepasnjeshme. Ne kete rast Autoriteti Kontraktues ka te drejte te marre vleren e Sigurimit te Kontrates te parashikuar ne nenin 14 dhe asnje lloj tjeter penaliteti per kete shkelje.</w:t>
      </w:r>
    </w:p>
    <w:p w:rsidR="008626DE" w:rsidRPr="006B33D3" w:rsidRDefault="008626DE" w:rsidP="008626DE">
      <w:pPr>
        <w:pStyle w:val="Paragrafi0"/>
      </w:pPr>
      <w:r>
        <w:t xml:space="preserve">12.1.5 </w:t>
      </w:r>
      <w:r w:rsidRPr="006B33D3">
        <w:t>Kur shoqeria e re koncesionare eshte ne proçes falimentimi dhe/ose likuidimi, per faj te koncesionarit. Nese eshte e aplikueshme, Autoriteti Kontraktues ka te drejte te marre vleren e Sigurimit te Kontrates te parashikuar ne nenin 14.</w:t>
      </w:r>
    </w:p>
    <w:p w:rsidR="008626DE" w:rsidRPr="006B33D3" w:rsidRDefault="008626DE" w:rsidP="008626DE">
      <w:pPr>
        <w:pStyle w:val="Paragrafi0"/>
      </w:pPr>
      <w:r>
        <w:t xml:space="preserve">12.1.6 </w:t>
      </w:r>
      <w:r w:rsidRPr="006B33D3">
        <w:t>Kur Koncesionari nuk zbaton ne menyre te perseritur nje/disa nga detyrimet e tij te parashikuara ne kete Kontrate, qe perbejne nje ose disa shkelje thelbesore te kesaj kontrate .</w:t>
      </w:r>
    </w:p>
    <w:p w:rsidR="008626DE" w:rsidRPr="006B33D3" w:rsidRDefault="008626DE" w:rsidP="008626DE">
      <w:pPr>
        <w:pStyle w:val="Paragrafi0"/>
      </w:pPr>
      <w:r>
        <w:t xml:space="preserve">12.1.7 </w:t>
      </w:r>
      <w:r w:rsidRPr="006B33D3">
        <w:t xml:space="preserve">Kur nuk siguron financimin e projektit brenda 12 muajve nga hyrja në fuqi e kontratës. </w:t>
      </w:r>
    </w:p>
    <w:p w:rsidR="008626DE" w:rsidRPr="006B33D3" w:rsidRDefault="008626DE" w:rsidP="008626DE">
      <w:pPr>
        <w:pStyle w:val="Paragrafi0"/>
      </w:pPr>
      <w:r w:rsidRPr="006B33D3">
        <w:t xml:space="preserve">Zgjidhja e njeanshme e kontrates nuk çliron Koncesionarin nga detyrimi per te vazhduar zbatimin e kontrates deri ne momentin e dorezimit te hidrocentralit tek Autoriteti Kontraktues. Palet bien dakord qe dorezimi do te behet brenda nje afati kohor prej 60 ditesh, duke filluar nga momenti i zgjidhjes. </w:t>
      </w:r>
    </w:p>
    <w:p w:rsidR="008626DE" w:rsidRPr="006B33D3" w:rsidRDefault="008626DE" w:rsidP="008626DE">
      <w:pPr>
        <w:pStyle w:val="Paragrafi0"/>
      </w:pPr>
      <w:r w:rsidRPr="006B33D3">
        <w:t>Nese ky detyrim nuk permbushet nga Konçesionari atehere, Autoriteti Kontraktues, ka te drejte te marre persiper perkohesisht administrimin e hidrocentraleve, per sigurimin e nje sherbimi te efektshem dhe te panderprere.</w:t>
      </w:r>
    </w:p>
    <w:p w:rsidR="008626DE" w:rsidRPr="006B33D3" w:rsidRDefault="008626DE" w:rsidP="008626DE">
      <w:pPr>
        <w:pStyle w:val="Paragrafi0"/>
      </w:pPr>
      <w:r>
        <w:t xml:space="preserve">12.2 </w:t>
      </w:r>
      <w:r w:rsidRPr="006B33D3">
        <w:t>Zgjidhja e njeanshme e kontrates nga Koncesionari;</w:t>
      </w:r>
    </w:p>
    <w:p w:rsidR="008626DE" w:rsidRPr="006B33D3" w:rsidRDefault="008626DE" w:rsidP="008626DE">
      <w:pPr>
        <w:pStyle w:val="Paragrafi0"/>
      </w:pPr>
      <w:r w:rsidRPr="006B33D3">
        <w:t xml:space="preserve">Koncesionari ka te drejte te zgjidhe kete Kontrate kur Autoriteti Kontraktues eshte ne shkelje serioze te detyrimeve te tij kontraktore (duke perfshire edhe veprimet shteterore thelbesisht ne kundershtim me marreveshjen) dhe nuk e korrigjon kete shkelje, brenda afatit te percaktuar ne piken 12.4 te ketij neni. Ne kete rast, Koncesionari ka te drejte te terheqe mbrapsht Sigurimin e Kontrates. </w:t>
      </w:r>
    </w:p>
    <w:p w:rsidR="008626DE" w:rsidRPr="006B33D3" w:rsidRDefault="008626DE" w:rsidP="008626DE">
      <w:pPr>
        <w:pStyle w:val="Paragrafi0"/>
      </w:pPr>
      <w:r>
        <w:t xml:space="preserve">12.3 </w:t>
      </w:r>
      <w:r w:rsidRPr="006B33D3">
        <w:t>Zgjidhja e kontrates nga secila pale</w:t>
      </w:r>
    </w:p>
    <w:p w:rsidR="008626DE" w:rsidRPr="006B33D3" w:rsidRDefault="008626DE" w:rsidP="008626DE">
      <w:pPr>
        <w:pStyle w:val="Paragrafi0"/>
      </w:pPr>
      <w:r w:rsidRPr="006B33D3">
        <w:t>Secila nga palet ka te drejte te zgjidhe kontraten kur:</w:t>
      </w:r>
    </w:p>
    <w:p w:rsidR="008626DE" w:rsidRPr="006B33D3" w:rsidRDefault="008626DE" w:rsidP="008626DE">
      <w:pPr>
        <w:pStyle w:val="Paragrafi0"/>
      </w:pPr>
      <w:r>
        <w:t xml:space="preserve">12.3.1 </w:t>
      </w:r>
      <w:r w:rsidRPr="006B33D3">
        <w:t>ndodhin veprime shteterore thelbesisht ne kundershtim me marreveshjen.</w:t>
      </w:r>
    </w:p>
    <w:p w:rsidR="008626DE" w:rsidRPr="006B33D3" w:rsidRDefault="008626DE" w:rsidP="008626DE">
      <w:pPr>
        <w:pStyle w:val="Paragrafi0"/>
      </w:pPr>
      <w:r>
        <w:t>12.3.2</w:t>
      </w:r>
      <w:r w:rsidRPr="006B33D3">
        <w:t>megjithe plotesimin e kritereve per aplikim per leje, liçenca ne perputhje me legjislacionin ne fuqi, nga ana e Koncesionarit dhe nderhyrjen e Autoritetit Kontraktues, nuk eshte pajisur me to, per fillimin e punimeve dhe/ose operimin e Projektit.</w:t>
      </w:r>
    </w:p>
    <w:p w:rsidR="008626DE" w:rsidRPr="006B33D3" w:rsidRDefault="008626DE" w:rsidP="008626DE">
      <w:pPr>
        <w:pStyle w:val="Paragrafi0"/>
      </w:pPr>
      <w:r>
        <w:t xml:space="preserve">12.3.3 </w:t>
      </w:r>
      <w:r w:rsidRPr="006B33D3">
        <w:t>ndodhin rastet e parashikuara nga neni 20 pika 20.3 e kesaj kontrate.</w:t>
      </w:r>
    </w:p>
    <w:p w:rsidR="008626DE" w:rsidRPr="006B33D3" w:rsidRDefault="008626DE" w:rsidP="008626DE">
      <w:pPr>
        <w:pStyle w:val="Paragrafi0"/>
      </w:pPr>
      <w:r>
        <w:t xml:space="preserve">12.4 </w:t>
      </w:r>
      <w:r w:rsidRPr="006B33D3">
        <w:t>Njoftimi i zgjidhjes se kontrates</w:t>
      </w:r>
    </w:p>
    <w:p w:rsidR="008626DE" w:rsidRPr="006B33D3" w:rsidRDefault="008626DE" w:rsidP="008626DE">
      <w:pPr>
        <w:pStyle w:val="Paragrafi0"/>
      </w:pPr>
      <w:r w:rsidRPr="006B33D3">
        <w:t>Secila nga Palet qe kerkon zgjidhjen e kesaj Kontrate ne perputhje me kete nen, do te njoftoje paraprakisht me shkrim Palen tjeter. Njoftimi duhet te permbaje:</w:t>
      </w:r>
    </w:p>
    <w:p w:rsidR="008626DE" w:rsidRPr="006B33D3" w:rsidRDefault="008626DE" w:rsidP="008626DE">
      <w:pPr>
        <w:pStyle w:val="Paragrafi0"/>
      </w:pPr>
      <w:r>
        <w:t xml:space="preserve">i. </w:t>
      </w:r>
      <w:r w:rsidRPr="006B33D3">
        <w:t>Detajet e duhura duke nenvizuar shkakun e zgjidhjes;</w:t>
      </w:r>
    </w:p>
    <w:p w:rsidR="008626DE" w:rsidRPr="006B33D3" w:rsidRDefault="008626DE" w:rsidP="008626DE">
      <w:pPr>
        <w:pStyle w:val="Paragrafi0"/>
      </w:pPr>
      <w:r>
        <w:t xml:space="preserve">ii. </w:t>
      </w:r>
      <w:r w:rsidRPr="006B33D3">
        <w:t>Daten e perfundimit te kontrates, ne rast te moskorrigjimit te shkeljes brenda  60 diteve  nga data e njoftimit ose brenda afateve te tjera te percaktuara me marreveshje midis paleve;</w:t>
      </w:r>
    </w:p>
    <w:p w:rsidR="008626DE" w:rsidRPr="006B33D3" w:rsidRDefault="008626DE" w:rsidP="008626DE">
      <w:pPr>
        <w:pStyle w:val="Paragrafi0"/>
      </w:pPr>
      <w:r>
        <w:t xml:space="preserve">iii. </w:t>
      </w:r>
      <w:r w:rsidRPr="006B33D3">
        <w:t>Hollesite e llogaritjes se pagesave si rezultat i zgjidhjes se kontrates;</w:t>
      </w:r>
    </w:p>
    <w:p w:rsidR="008626DE" w:rsidRPr="006B33D3" w:rsidRDefault="008626DE" w:rsidP="008626DE">
      <w:pPr>
        <w:pStyle w:val="Paragrafi0"/>
      </w:pPr>
      <w:r>
        <w:t xml:space="preserve">iv. </w:t>
      </w:r>
      <w:r w:rsidRPr="006B33D3">
        <w:t xml:space="preserve">Çdo informacion tjeter te rendesishem. </w:t>
      </w:r>
    </w:p>
    <w:p w:rsidR="008626DE" w:rsidRPr="006B33D3" w:rsidRDefault="008626DE" w:rsidP="008626DE">
      <w:pPr>
        <w:pStyle w:val="Paragrafi0"/>
      </w:pPr>
      <w:r>
        <w:t xml:space="preserve">12.5 </w:t>
      </w:r>
      <w:r w:rsidRPr="006B33D3">
        <w:t>Zgjidhja e kontrates me konsensus:</w:t>
      </w:r>
    </w:p>
    <w:p w:rsidR="008626DE" w:rsidRPr="006B33D3" w:rsidRDefault="008626DE" w:rsidP="008626DE">
      <w:pPr>
        <w:pStyle w:val="Paragrafi0"/>
      </w:pPr>
      <w:r w:rsidRPr="006B33D3">
        <w:t xml:space="preserve">Palet kane te drejte ta zgjidhin kontraten e koncesionit me pelqim te dyanshem, duke negociuar menyren e kompensimit te investimit. Ne çdo rast, Koncesionari ka te drejte te terheqe mbrapsht Sigurimin e Kontrates nese ekziston.  </w:t>
      </w:r>
    </w:p>
    <w:p w:rsidR="008626DE" w:rsidRPr="006B33D3" w:rsidRDefault="008626DE" w:rsidP="008626DE">
      <w:pPr>
        <w:pStyle w:val="Paragrafi0"/>
      </w:pPr>
      <w:r>
        <w:t xml:space="preserve">12.6 </w:t>
      </w:r>
      <w:r w:rsidRPr="006B33D3">
        <w:t>Te Drejtat e Pal</w:t>
      </w:r>
      <w:bookmarkStart w:id="2" w:name="_DV_C874"/>
      <w:r w:rsidRPr="006B33D3">
        <w:t>eve Financuese dhe zevendesimi i koncesionarit.</w:t>
      </w:r>
    </w:p>
    <w:p w:rsidR="008626DE" w:rsidRPr="006B33D3" w:rsidRDefault="008626DE" w:rsidP="008626DE">
      <w:pPr>
        <w:pStyle w:val="Paragrafi0"/>
      </w:pPr>
      <w:bookmarkStart w:id="3" w:name="_Ref195446116"/>
      <w:bookmarkStart w:id="4" w:name="_DV_C875"/>
      <w:bookmarkEnd w:id="2"/>
      <w:r>
        <w:t xml:space="preserve">12.6.1 </w:t>
      </w:r>
      <w:r w:rsidRPr="006B33D3">
        <w:t xml:space="preserve">Njoftimi i </w:t>
      </w:r>
      <w:bookmarkEnd w:id="3"/>
      <w:bookmarkEnd w:id="4"/>
      <w:r w:rsidRPr="006B33D3">
        <w:t>Paleve Financuese:</w:t>
      </w:r>
    </w:p>
    <w:p w:rsidR="008626DE" w:rsidRDefault="008626DE" w:rsidP="008626DE">
      <w:pPr>
        <w:pStyle w:val="Paragrafi0"/>
      </w:pPr>
      <w:bookmarkStart w:id="5" w:name="_DV_C876"/>
      <w:r w:rsidRPr="006B33D3">
        <w:t xml:space="preserve">Menjehere pas marrjes dijeni per shkelje serioze nga ana e koncesionarit te detyrimeve kontraktore, qe cenojne zbatimin dhe operimin e koncesionit ose sjellin si pasoje zgjidhjen e kontrates sipas pikave 12.1.2, </w:t>
      </w:r>
      <w:bookmarkStart w:id="6" w:name="_Ref195446954"/>
      <w:bookmarkStart w:id="7" w:name="_DV_C878"/>
      <w:bookmarkEnd w:id="5"/>
      <w:r w:rsidRPr="006B33D3">
        <w:t>12.1.3, 12.1.4, 12.1.5 e 12.1.6 te nenit 12 te kesaj kontrate, Autoriteti Kontraktues perveç njoftimit te koncesionarit sipas pikes 12.4 te ketij neni, njofton edhe Palen Financuese me qellim dhenien e nje mundesie, kesaj te fundit, per te ndihmuar koncesionarin per te korrigjuar ose marre masa per te rregulluar keto shkelje brenda 60 ditesh nga data e nje njoftimi te tille ose brenda nje periudhe tjeter sipas marreveshjes se paleve. Autoriteti Kontraktues i jep Pales Financuese ndihmese te arsyeshme per kete qellim.</w:t>
      </w:r>
    </w:p>
    <w:p w:rsidR="008626DE" w:rsidRDefault="008626DE" w:rsidP="008626DE">
      <w:pPr>
        <w:pStyle w:val="Paragrafi0"/>
      </w:pPr>
    </w:p>
    <w:p w:rsidR="008626DE" w:rsidRDefault="008626DE" w:rsidP="008626DE">
      <w:pPr>
        <w:pStyle w:val="Paragrafi0"/>
      </w:pPr>
    </w:p>
    <w:p w:rsidR="008626DE" w:rsidRPr="006B33D3" w:rsidRDefault="008626DE" w:rsidP="008626DE">
      <w:pPr>
        <w:pStyle w:val="Paragrafi0"/>
      </w:pPr>
      <w:r>
        <w:t xml:space="preserve">12.6.2 </w:t>
      </w:r>
      <w:r w:rsidRPr="006B33D3">
        <w:t xml:space="preserve">Zevendesimi i Koncesionarit </w:t>
      </w:r>
      <w:bookmarkEnd w:id="6"/>
      <w:bookmarkEnd w:id="7"/>
    </w:p>
    <w:p w:rsidR="008626DE" w:rsidRPr="006B33D3" w:rsidRDefault="008626DE" w:rsidP="008626DE">
      <w:pPr>
        <w:pStyle w:val="Paragrafi0"/>
      </w:pPr>
      <w:bookmarkStart w:id="8" w:name="_DV_C879"/>
      <w:r w:rsidRPr="006B33D3">
        <w:t>Ne rast se</w:t>
      </w:r>
      <w:bookmarkStart w:id="9" w:name="_DV_C880"/>
      <w:bookmarkEnd w:id="8"/>
      <w:r w:rsidRPr="006B33D3">
        <w:t xml:space="preserve"> nuk eshte bere i mundur korrigjimi i shkeljes nga koncesionari, me zgjidhjen e kontrates, Pala Financuese (nese e gjykon me interes) zgjedh, te nderhyje duke i propozuar Autoritetit Kontraktues, transferimin e Projektit ne duart e nje subjekti zevendesues i cili duhet qe te kete, ekspertizen, aftesite, reputacionin dhe gjendjen financiare te pakten te barazvlershme me ate te Koncesionarit, por gjithsesi per nje periudhe qe nuk do te tejkaloje afatin prej 12 muajsh; </w:t>
      </w:r>
    </w:p>
    <w:p w:rsidR="008626DE" w:rsidRPr="006B33D3" w:rsidRDefault="008626DE" w:rsidP="008626DE">
      <w:pPr>
        <w:pStyle w:val="Paragrafi0"/>
      </w:pPr>
      <w:bookmarkStart w:id="10" w:name="_DV_C883"/>
      <w:bookmarkEnd w:id="9"/>
      <w:r w:rsidRPr="006B33D3">
        <w:t xml:space="preserve">Ne lidhje me sa me siper, Autoriteti Kontraktues nuk do te pengoje apo vonoje pa arsye, pelqimin e tij dhe do te beje ato veprime qe kerkohen ose jane te dobishme per te realizuar kete transferim te drejtash ne lidhje me Palet Kontraktuese. </w:t>
      </w:r>
    </w:p>
    <w:p w:rsidR="008626DE" w:rsidRPr="006B33D3" w:rsidRDefault="008626DE" w:rsidP="008626DE">
      <w:pPr>
        <w:pStyle w:val="Paragrafi0"/>
      </w:pPr>
      <w:r w:rsidRPr="006B33D3">
        <w:t>Zevendesuesi, do te kete te drejten e menaxhimit/administrimit te projektit dhe do te realizoje te gjitha te drejtat dhe detyrimet e koncesionarit, por nuk do te kete te drejte te shese, te transferoje, te vendose barra siguruese mbi hidrocentralet.</w:t>
      </w:r>
    </w:p>
    <w:p w:rsidR="008626DE" w:rsidRPr="006B33D3" w:rsidRDefault="008626DE" w:rsidP="008626DE">
      <w:pPr>
        <w:pStyle w:val="Paragrafi0"/>
      </w:pPr>
      <w:bookmarkStart w:id="11" w:name="_DV_C891"/>
      <w:r w:rsidRPr="006B33D3">
        <w:t>12.6.3. Nëse Pala Financuese vendos të mos ushtrojë të drejtat e parashikuara në këtë nen, ose nëse edhe pas ushtrimit të këtyre të drejtave nuk arrihet në një zgjidhje të arsyeshme për vashdimësinë e projektit, kontrata do të zgjidhet.</w:t>
      </w:r>
    </w:p>
    <w:bookmarkEnd w:id="10"/>
    <w:bookmarkEnd w:id="11"/>
    <w:p w:rsidR="008626DE" w:rsidRPr="006B33D3" w:rsidRDefault="008626DE" w:rsidP="008626DE">
      <w:pPr>
        <w:pStyle w:val="Paragrafi0"/>
      </w:pPr>
      <w:r>
        <w:t xml:space="preserve">12.7 </w:t>
      </w:r>
      <w:r w:rsidRPr="006B33D3">
        <w:t>Pagesat ne rast zgjidhjeje te Kontrates</w:t>
      </w:r>
    </w:p>
    <w:p w:rsidR="008626DE" w:rsidRPr="006B33D3" w:rsidRDefault="008626DE" w:rsidP="008626DE">
      <w:pPr>
        <w:pStyle w:val="Paragrafi0"/>
      </w:pPr>
      <w:r>
        <w:t xml:space="preserve">12.7.1 </w:t>
      </w:r>
      <w:r w:rsidRPr="006B33D3">
        <w:t>Pagesat e zgjidhjes se kontrates nga Autoriteti Kontraktues per faj te koncesionarit.</w:t>
      </w:r>
    </w:p>
    <w:p w:rsidR="008626DE" w:rsidRPr="006B33D3" w:rsidRDefault="008626DE" w:rsidP="008626DE">
      <w:pPr>
        <w:pStyle w:val="Paragrafi0"/>
      </w:pPr>
      <w:r w:rsidRPr="006B33D3">
        <w:t xml:space="preserve">Ne rast te zgjidhjes se Kontrates per faj te Koncesionarit, Autoriteti Kontraktues merr persiper shlyerjen ndaj Koncesionarit te te gjitha shumave te papaguara (duke perfshire, por pa u kufizuar ne to, kostot e parapaguara, kostot nga demet, tarifat e anullimit dhe shuma te tjera per t’u paguar, duke perfshire edhe rastin e pershpejtimit) sipas Dokumenteve Financiare ne masen e investuar ne Projekt, ose te premtuara per t’u investuar ne Projekt (premtimet te jene te dokumentuara rregullisht).    </w:t>
      </w:r>
    </w:p>
    <w:p w:rsidR="008626DE" w:rsidRPr="006B33D3" w:rsidRDefault="008626DE" w:rsidP="008626DE">
      <w:pPr>
        <w:pStyle w:val="Paragrafi0"/>
      </w:pPr>
      <w:r>
        <w:t xml:space="preserve">12.7.2 </w:t>
      </w:r>
      <w:r w:rsidRPr="006B33D3">
        <w:t>Pagesat e zgjidhjes se kontrates nga Koncesionari per faj te Autoritetit Kontraktues.</w:t>
      </w:r>
    </w:p>
    <w:p w:rsidR="008626DE" w:rsidRPr="006B33D3" w:rsidRDefault="008626DE" w:rsidP="008626DE">
      <w:pPr>
        <w:pStyle w:val="Paragrafi0"/>
      </w:pPr>
      <w:r w:rsidRPr="006B33D3">
        <w:t>Ne rast te zgjidhjes se kontrates per faj te Autoritetit Kontraktues, ky i fundit duhet t’i paguaje koncesionarit (duke perfshire por pa u kufizuar tek Veprimet Shteterore Thelbesisht ne Kundershtim me Marreveshjen), vleren e investimit  te kryer deri ne momentin e zgjidhjes se kontrates, si dhe fitimin e munguar, qe Koncesionari mund te nxirrte deri ne perfundim te Periudhes se Koncesionit te kesaj kontrate (35 vjet), siç llogaritet ne paragrafin me poshte:</w:t>
      </w:r>
    </w:p>
    <w:p w:rsidR="008626DE" w:rsidRPr="006B33D3" w:rsidRDefault="008626DE" w:rsidP="008626DE">
      <w:pPr>
        <w:pStyle w:val="Paragrafi0"/>
      </w:pPr>
      <w:r w:rsidRPr="006B33D3">
        <w:t>Fitimi i munguar = (35 – Numrin e viteve deri ne daten e Zgjidhjes) x 0,6 x (Kthimi Mesatar mbi Kapitalin per periudhen prej 3 vitesh te njepasnjeshem qe i paraprin Zgjidhjes) x (vlera mesatare e Kapitalit te Vet per periudhen prej 3 vitesh te njepasnjeshem qe i paraprin Zgjidhjes).</w:t>
      </w:r>
    </w:p>
    <w:p w:rsidR="008626DE" w:rsidRPr="006B33D3" w:rsidRDefault="008626DE" w:rsidP="008626DE">
      <w:pPr>
        <w:pStyle w:val="Paragrafi0"/>
      </w:pPr>
      <w:r>
        <w:t xml:space="preserve">12.7.3 </w:t>
      </w:r>
      <w:r w:rsidRPr="006B33D3">
        <w:t xml:space="preserve">Pagesat e zgjidhjes se kontrates nga secila pale </w:t>
      </w:r>
    </w:p>
    <w:p w:rsidR="008626DE" w:rsidRPr="006B33D3" w:rsidRDefault="008626DE" w:rsidP="008626DE">
      <w:pPr>
        <w:pStyle w:val="Paragrafi0"/>
      </w:pPr>
      <w:r w:rsidRPr="006B33D3">
        <w:t xml:space="preserve">Ne rast zgjidhjeje te kontrates nga secila pale, sipas pikes 12.3.1 ose pikes 12.3.2 te ketij neni, secila pale  merr persiper shlyerjen e detyrimeve per pagese ndaj pales tjeter. </w:t>
      </w:r>
    </w:p>
    <w:p w:rsidR="008626DE" w:rsidRPr="006B33D3" w:rsidRDefault="008626DE" w:rsidP="008626DE">
      <w:pPr>
        <w:pStyle w:val="Paragrafi0"/>
      </w:pPr>
    </w:p>
    <w:p w:rsidR="008626DE" w:rsidRPr="006B33D3" w:rsidRDefault="008626DE" w:rsidP="008626DE">
      <w:pPr>
        <w:pStyle w:val="NeniNr"/>
        <w:keepNext w:val="0"/>
      </w:pPr>
      <w:r w:rsidRPr="006B33D3">
        <w:t>Neni 13</w:t>
      </w:r>
    </w:p>
    <w:p w:rsidR="008626DE" w:rsidRPr="006B33D3" w:rsidRDefault="008626DE" w:rsidP="008626DE">
      <w:pPr>
        <w:pStyle w:val="NeniTitull"/>
        <w:keepNext w:val="0"/>
      </w:pPr>
      <w:r w:rsidRPr="006B33D3">
        <w:t>Kontratat</w:t>
      </w:r>
    </w:p>
    <w:p w:rsidR="008626DE" w:rsidRPr="006B33D3" w:rsidRDefault="008626DE" w:rsidP="008626DE">
      <w:pPr>
        <w:pStyle w:val="Paragrafi0"/>
      </w:pPr>
    </w:p>
    <w:p w:rsidR="008626DE" w:rsidRPr="006B33D3" w:rsidRDefault="008626DE" w:rsidP="008626DE">
      <w:pPr>
        <w:pStyle w:val="Paragrafi0"/>
      </w:pPr>
      <w:r>
        <w:t xml:space="preserve">13.1 </w:t>
      </w:r>
      <w:r w:rsidRPr="006B33D3">
        <w:t>Koncesionari ka të drejtë të lidhë kontrata sipërmarrjeje për zbatimin e punimeve të projektit dhe çdo lloj kontratë tjetër, me qëllim realizimin e objektit të koncesionit, duke respektuar kufizimin e vendosur në nenin 17.2 te kesaj kontrate. Në të gjitha kontratat, Koncesionari është i detyruar të respektojë kushtet e kësaj Kontrate koncesioni.</w:t>
      </w:r>
    </w:p>
    <w:p w:rsidR="008626DE" w:rsidRPr="006B33D3" w:rsidRDefault="008626DE" w:rsidP="008626DE">
      <w:pPr>
        <w:pStyle w:val="Paragrafi0"/>
      </w:pPr>
      <w:r w:rsidRPr="006B33D3">
        <w:t>Koncesionari duhet të pajisë Autoritetin Kontraktues me informacionin e mëposhtëm për nën-kontraktuesin e propozuar:</w:t>
      </w:r>
    </w:p>
    <w:p w:rsidR="008626DE" w:rsidRPr="006B33D3" w:rsidRDefault="008626DE" w:rsidP="008626DE">
      <w:pPr>
        <w:pStyle w:val="Paragrafi0"/>
      </w:pPr>
      <w:r>
        <w:t xml:space="preserve">i) </w:t>
      </w:r>
      <w:r w:rsidRPr="006B33D3">
        <w:t>Emrin e tij dhe adresën;</w:t>
      </w:r>
    </w:p>
    <w:p w:rsidR="008626DE" w:rsidRPr="006B33D3" w:rsidRDefault="008626DE" w:rsidP="008626DE">
      <w:pPr>
        <w:pStyle w:val="Paragrafi0"/>
      </w:pPr>
      <w:r>
        <w:t xml:space="preserve">ii) </w:t>
      </w:r>
      <w:r w:rsidRPr="006B33D3">
        <w:t xml:space="preserve">Qëllimet për të cilat nën-kontraktuesi i propozuar do të  kontraktohet, duke përfshirë çdo shërbim që do të ofrohet nga nën-kontraktuesi i propozuar; dhe </w:t>
      </w:r>
    </w:p>
    <w:p w:rsidR="008626DE" w:rsidRPr="006B33D3" w:rsidRDefault="008626DE" w:rsidP="008626DE">
      <w:pPr>
        <w:pStyle w:val="Paragrafi0"/>
      </w:pPr>
      <w:r>
        <w:t xml:space="preserve">iii) </w:t>
      </w:r>
      <w:r w:rsidRPr="006B33D3">
        <w:t>Vlerën e nënkontratës</w:t>
      </w:r>
    </w:p>
    <w:p w:rsidR="008626DE" w:rsidRPr="006B33D3" w:rsidRDefault="008626DE" w:rsidP="008626DE">
      <w:pPr>
        <w:pStyle w:val="Paragrafi0"/>
      </w:pPr>
      <w:r>
        <w:t xml:space="preserve">iv) </w:t>
      </w:r>
      <w:r w:rsidRPr="006B33D3">
        <w:t>Çdo informacion i mëtejshëm i kërkuar në mënyrë të arsyeshme nga Autoriteti Kontraktues.</w:t>
      </w:r>
    </w:p>
    <w:p w:rsidR="008626DE" w:rsidRPr="006B33D3" w:rsidRDefault="008626DE" w:rsidP="008626DE">
      <w:pPr>
        <w:pStyle w:val="Paragrafi0"/>
      </w:pPr>
      <w:r>
        <w:t xml:space="preserve">13.2 </w:t>
      </w:r>
      <w:r w:rsidRPr="006B33D3">
        <w:t>Koncesionari është përgjegjës përpara Autoritetit Kontraktues individualisht dhe solidarisht me nënkontraktuesin, për përmbushjen e detyrimeve nga ana e nënkontraktuesit.</w:t>
      </w:r>
    </w:p>
    <w:p w:rsidR="008626DE" w:rsidRPr="006B33D3" w:rsidRDefault="008626DE" w:rsidP="008626DE">
      <w:pPr>
        <w:pStyle w:val="Paragrafi0"/>
      </w:pPr>
      <w:r>
        <w:t xml:space="preserve">13.3 </w:t>
      </w:r>
      <w:r w:rsidRPr="006B33D3">
        <w:t xml:space="preserve">Autoriteti Kontraktues nuk merr përsipër asnjë detyrim kundrejt sipërmarrësve, furnizuesve dhe të tretëve, në rast të mosmarrëveshjeve që mund të lindin ndërmjet këtyre të fundit dhe Koncesionarit. </w:t>
      </w:r>
    </w:p>
    <w:p w:rsidR="008626DE" w:rsidRDefault="008626DE" w:rsidP="008626DE">
      <w:pPr>
        <w:pStyle w:val="Paragrafi0"/>
      </w:pPr>
    </w:p>
    <w:p w:rsidR="008626DE" w:rsidRPr="006B33D3" w:rsidRDefault="008626DE" w:rsidP="008626DE">
      <w:pPr>
        <w:pStyle w:val="NeniNr"/>
        <w:keepNext w:val="0"/>
      </w:pPr>
      <w:r w:rsidRPr="006B33D3">
        <w:t>Neni 14</w:t>
      </w:r>
    </w:p>
    <w:p w:rsidR="008626DE" w:rsidRPr="006B33D3" w:rsidRDefault="008626DE" w:rsidP="008626DE">
      <w:pPr>
        <w:pStyle w:val="NeniTitull"/>
        <w:keepNext w:val="0"/>
      </w:pPr>
      <w:r w:rsidRPr="006B33D3">
        <w:t>Sigurimi i kontratës</w:t>
      </w:r>
    </w:p>
    <w:p w:rsidR="008626DE" w:rsidRPr="006B33D3" w:rsidRDefault="008626DE" w:rsidP="008626DE">
      <w:pPr>
        <w:pStyle w:val="Paragrafi0"/>
      </w:pPr>
    </w:p>
    <w:p w:rsidR="008626DE" w:rsidRPr="006B33D3" w:rsidRDefault="008626DE" w:rsidP="008626DE">
      <w:pPr>
        <w:pStyle w:val="Paragrafi0"/>
      </w:pPr>
      <w:r>
        <w:t xml:space="preserve">14.1 </w:t>
      </w:r>
      <w:r w:rsidRPr="006B33D3">
        <w:t>Koncesionari, para nënshkrimit të kontratës, duhet të ketë ngurtësuar në një institucion bankar ose ne nje shoqeri sigurimesh, brenda territorit të Republikës së Shqipërisë, për llogari të Autoritetit Kontraktues, një shumë prej 257,138,140 (dyqindepesedhjeteshtatemilion e njeqindetridhjeteetetemije e njeqindedyzet) leke, që përbën 7 % të vlerës totale të investimit. Formulari i sigurimit të kontratës është pjesë përbërëse, dhe i bashkëlidhet kësaj kontrate.</w:t>
      </w:r>
    </w:p>
    <w:p w:rsidR="008626DE" w:rsidRPr="006B33D3" w:rsidRDefault="008626DE" w:rsidP="008626DE">
      <w:pPr>
        <w:pStyle w:val="Paragrafi0"/>
      </w:pPr>
      <w:r>
        <w:t xml:space="preserve">14.2 </w:t>
      </w:r>
      <w:r w:rsidRPr="006B33D3">
        <w:t>Koncesionarit i lejohet të ç’ngurtësojë këtë vlerë, bazuar në parashikimet e nenit 11, brenda 30 (tridhjetë) ditëve nga kryerja e testimit të veprës dhe vënia në punë.</w:t>
      </w:r>
    </w:p>
    <w:p w:rsidR="008626DE" w:rsidRPr="006B33D3" w:rsidRDefault="008626DE" w:rsidP="008626DE">
      <w:pPr>
        <w:pStyle w:val="Paragrafi0"/>
      </w:pPr>
      <w:r>
        <w:t xml:space="preserve">14.3 </w:t>
      </w:r>
      <w:r w:rsidRPr="006B33D3">
        <w:t>Sigurimi i Kontrates do të shërbejë për të garantuar zbatimin në mënyrën e duhur dhe brenda afatit të parashikuar, të detyrimeve të Koncesionarit në lidhje me perfundimin e punimeve të ndërtimit dhe përfundimin e testimit.</w:t>
      </w:r>
    </w:p>
    <w:p w:rsidR="008626DE" w:rsidRPr="006B33D3" w:rsidRDefault="008626DE" w:rsidP="008626DE">
      <w:pPr>
        <w:pStyle w:val="Paragrafi0"/>
      </w:pPr>
    </w:p>
    <w:p w:rsidR="008626DE" w:rsidRPr="006B33D3" w:rsidRDefault="008626DE" w:rsidP="008626DE">
      <w:pPr>
        <w:pStyle w:val="NeniNr"/>
        <w:keepNext w:val="0"/>
      </w:pPr>
      <w:r w:rsidRPr="006B33D3">
        <w:t>Neni 15</w:t>
      </w:r>
    </w:p>
    <w:p w:rsidR="008626DE" w:rsidRPr="006B33D3" w:rsidRDefault="008626DE" w:rsidP="008626DE">
      <w:pPr>
        <w:pStyle w:val="NeniTitull"/>
        <w:keepNext w:val="0"/>
      </w:pPr>
      <w:r w:rsidRPr="006B33D3">
        <w:t>Sigurimet</w:t>
      </w:r>
    </w:p>
    <w:p w:rsidR="008626DE" w:rsidRPr="006B33D3" w:rsidRDefault="008626DE" w:rsidP="008626DE">
      <w:pPr>
        <w:pStyle w:val="Paragrafi0"/>
      </w:pPr>
    </w:p>
    <w:p w:rsidR="008626DE" w:rsidRPr="006B33D3" w:rsidRDefault="008626DE" w:rsidP="008626DE">
      <w:pPr>
        <w:pStyle w:val="Paragrafi0"/>
        <w:rPr>
          <w:rFonts w:eastAsia="Batang"/>
        </w:rPr>
      </w:pPr>
      <w:r>
        <w:rPr>
          <w:rFonts w:eastAsia="Batang"/>
        </w:rPr>
        <w:t xml:space="preserve">15.1 </w:t>
      </w:r>
      <w:r w:rsidRPr="006B33D3">
        <w:rPr>
          <w:rFonts w:eastAsia="Batang"/>
        </w:rPr>
        <w:t>Koncesionari ne çdo kohe do te pajiset, mbaje dhe riperterije ato garanci sigurimi te kerkuara ne lidhje me ushtrimin e te Drejtave Koncesionare dhe perdorimin e Objekteve Ekzistuese (ne se ka), dhe do t’i percjelle, ose do te kujdeset qe t’i percillen Autoritetit Kontraktues kopjet e çertifikuara te çdo çertifikate sigurimi pas marrjes se nje njoftimi te arsyeshem paraprak prej Autoritetit Kontraktues.</w:t>
      </w:r>
    </w:p>
    <w:p w:rsidR="008626DE" w:rsidRPr="006B33D3" w:rsidRDefault="008626DE" w:rsidP="008626DE">
      <w:pPr>
        <w:pStyle w:val="Paragrafi0"/>
        <w:rPr>
          <w:rFonts w:eastAsia="Batang"/>
        </w:rPr>
      </w:pPr>
      <w:r>
        <w:rPr>
          <w:rFonts w:eastAsia="Batang"/>
        </w:rPr>
        <w:t xml:space="preserve">15.2 </w:t>
      </w:r>
      <w:r w:rsidRPr="006B33D3">
        <w:rPr>
          <w:rFonts w:eastAsia="Batang"/>
        </w:rPr>
        <w:t>Koncesionari duhet t</w:t>
      </w:r>
      <w:r w:rsidRPr="006B33D3">
        <w:t>ë</w:t>
      </w:r>
      <w:r w:rsidRPr="006B33D3">
        <w:rPr>
          <w:rFonts w:eastAsia="Batang"/>
        </w:rPr>
        <w:t xml:space="preserve"> siguroje punimet e nd</w:t>
      </w:r>
      <w:r w:rsidRPr="006B33D3">
        <w:t>ë</w:t>
      </w:r>
      <w:r w:rsidRPr="006B33D3">
        <w:rPr>
          <w:rFonts w:eastAsia="Batang"/>
        </w:rPr>
        <w:t>rtimit/montimit t</w:t>
      </w:r>
      <w:r w:rsidRPr="006B33D3">
        <w:t>ë</w:t>
      </w:r>
      <w:r w:rsidRPr="006B33D3">
        <w:rPr>
          <w:rFonts w:eastAsia="Batang"/>
        </w:rPr>
        <w:t xml:space="preserve"> objektit dhe m</w:t>
      </w:r>
      <w:r w:rsidRPr="006B33D3">
        <w:t>ë</w:t>
      </w:r>
      <w:r w:rsidRPr="006B33D3">
        <w:rPr>
          <w:rFonts w:eastAsia="Batang"/>
        </w:rPr>
        <w:t xml:space="preserve"> pas objektin e plot</w:t>
      </w:r>
      <w:r w:rsidRPr="006B33D3">
        <w:t>ë</w:t>
      </w:r>
      <w:r w:rsidRPr="006B33D3">
        <w:rPr>
          <w:rFonts w:eastAsia="Batang"/>
        </w:rPr>
        <w:t xml:space="preserve"> gjat</w:t>
      </w:r>
      <w:r w:rsidRPr="006B33D3">
        <w:t>ë</w:t>
      </w:r>
      <w:r w:rsidRPr="006B33D3">
        <w:rPr>
          <w:rFonts w:eastAsia="Batang"/>
        </w:rPr>
        <w:t xml:space="preserve"> gjith</w:t>
      </w:r>
      <w:r w:rsidRPr="006B33D3">
        <w:t>ë</w:t>
      </w:r>
      <w:r w:rsidRPr="006B33D3">
        <w:rPr>
          <w:rFonts w:eastAsia="Batang"/>
        </w:rPr>
        <w:t xml:space="preserve"> koh</w:t>
      </w:r>
      <w:r w:rsidRPr="006B33D3">
        <w:t>ë</w:t>
      </w:r>
      <w:r w:rsidRPr="006B33D3">
        <w:rPr>
          <w:rFonts w:eastAsia="Batang"/>
        </w:rPr>
        <w:t>zgjatjes s</w:t>
      </w:r>
      <w:r w:rsidRPr="006B33D3">
        <w:t>ë</w:t>
      </w:r>
      <w:r w:rsidRPr="006B33D3">
        <w:rPr>
          <w:rFonts w:eastAsia="Batang"/>
        </w:rPr>
        <w:t xml:space="preserve"> kontrat</w:t>
      </w:r>
      <w:r w:rsidRPr="006B33D3">
        <w:t>ë</w:t>
      </w:r>
      <w:r w:rsidRPr="006B33D3">
        <w:rPr>
          <w:rFonts w:eastAsia="Batang"/>
        </w:rPr>
        <w:t>s, t</w:t>
      </w:r>
      <w:r w:rsidRPr="006B33D3">
        <w:t>ë</w:t>
      </w:r>
      <w:r w:rsidRPr="006B33D3">
        <w:rPr>
          <w:rFonts w:eastAsia="Batang"/>
        </w:rPr>
        <w:t xml:space="preserve"> pakt</w:t>
      </w:r>
      <w:r w:rsidRPr="006B33D3">
        <w:t>ë</w:t>
      </w:r>
      <w:r w:rsidRPr="006B33D3">
        <w:rPr>
          <w:rFonts w:eastAsia="Batang"/>
        </w:rPr>
        <w:t>n nga rreziqet e parashikuara nga klasat e sigurimit 8 e 9 t</w:t>
      </w:r>
      <w:r w:rsidRPr="006B33D3">
        <w:t>ë</w:t>
      </w:r>
      <w:r w:rsidRPr="006B33D3">
        <w:rPr>
          <w:rFonts w:eastAsia="Batang"/>
        </w:rPr>
        <w:t xml:space="preserve"> nenit 7 t</w:t>
      </w:r>
      <w:r w:rsidRPr="006B33D3">
        <w:t>ë</w:t>
      </w:r>
      <w:r w:rsidRPr="006B33D3">
        <w:rPr>
          <w:rFonts w:eastAsia="Batang"/>
        </w:rPr>
        <w:t xml:space="preserve"> Ligjit 9267 dt.29.07.2004 </w:t>
      </w:r>
      <w:r w:rsidRPr="006B33D3">
        <w:t xml:space="preserve">“Për veprimtarinë e sigurimit, të risigurimit dhe ndërmjetësimit në sigurime dhe risigurime” </w:t>
      </w:r>
      <w:r w:rsidRPr="006B33D3">
        <w:rPr>
          <w:rFonts w:eastAsia="Batang"/>
        </w:rPr>
        <w:t>gjat</w:t>
      </w:r>
      <w:r w:rsidRPr="006B33D3">
        <w:t>ë</w:t>
      </w:r>
      <w:r w:rsidRPr="006B33D3">
        <w:rPr>
          <w:rFonts w:eastAsia="Batang"/>
        </w:rPr>
        <w:t xml:space="preserve"> gjith</w:t>
      </w:r>
      <w:r w:rsidRPr="006B33D3">
        <w:t>ë</w:t>
      </w:r>
      <w:r w:rsidRPr="006B33D3">
        <w:rPr>
          <w:rFonts w:eastAsia="Batang"/>
        </w:rPr>
        <w:t xml:space="preserve"> periudh</w:t>
      </w:r>
      <w:r w:rsidRPr="006B33D3">
        <w:t>ë</w:t>
      </w:r>
      <w:r w:rsidRPr="006B33D3">
        <w:rPr>
          <w:rFonts w:eastAsia="Batang"/>
        </w:rPr>
        <w:t>s s</w:t>
      </w:r>
      <w:r w:rsidRPr="006B33D3">
        <w:t>ë</w:t>
      </w:r>
      <w:r w:rsidRPr="006B33D3">
        <w:rPr>
          <w:rFonts w:eastAsia="Batang"/>
        </w:rPr>
        <w:t xml:space="preserve"> Koncesionit dhe do t</w:t>
      </w:r>
      <w:r w:rsidRPr="006B33D3">
        <w:t>ë</w:t>
      </w:r>
      <w:r w:rsidRPr="006B33D3">
        <w:rPr>
          <w:rFonts w:eastAsia="Batang"/>
        </w:rPr>
        <w:t xml:space="preserve"> dor</w:t>
      </w:r>
      <w:r w:rsidRPr="006B33D3">
        <w:t>ë</w:t>
      </w:r>
      <w:r w:rsidRPr="006B33D3">
        <w:rPr>
          <w:rFonts w:eastAsia="Batang"/>
        </w:rPr>
        <w:t>zoje pran</w:t>
      </w:r>
      <w:r w:rsidRPr="006B33D3">
        <w:t>ë</w:t>
      </w:r>
      <w:r w:rsidRPr="006B33D3">
        <w:rPr>
          <w:rFonts w:eastAsia="Batang"/>
        </w:rPr>
        <w:t xml:space="preserve"> Autoritetit Kontraktues nj</w:t>
      </w:r>
      <w:r w:rsidRPr="006B33D3">
        <w:t>ë</w:t>
      </w:r>
      <w:r w:rsidRPr="006B33D3">
        <w:rPr>
          <w:rFonts w:eastAsia="Batang"/>
        </w:rPr>
        <w:t xml:space="preserve"> kopje t</w:t>
      </w:r>
      <w:r w:rsidRPr="006B33D3">
        <w:t>ë</w:t>
      </w:r>
      <w:r w:rsidRPr="006B33D3">
        <w:rPr>
          <w:rFonts w:eastAsia="Batang"/>
        </w:rPr>
        <w:t xml:space="preserve"> tij çdo vit, brenda nj</w:t>
      </w:r>
      <w:r w:rsidRPr="006B33D3">
        <w:t>ë</w:t>
      </w:r>
      <w:r w:rsidRPr="006B33D3">
        <w:rPr>
          <w:rFonts w:eastAsia="Batang"/>
        </w:rPr>
        <w:t xml:space="preserve"> afati 15 ditor nga data e sigurimit.</w:t>
      </w:r>
    </w:p>
    <w:p w:rsidR="008626DE" w:rsidRPr="006B33D3" w:rsidRDefault="008626DE" w:rsidP="008626DE">
      <w:pPr>
        <w:pStyle w:val="Paragrafi0"/>
        <w:rPr>
          <w:rFonts w:eastAsia="Batang"/>
        </w:rPr>
      </w:pPr>
      <w:r>
        <w:t xml:space="preserve">15.3 </w:t>
      </w:r>
      <w:r w:rsidRPr="006B33D3">
        <w:t>Në rast të dëmtimeve në fazën e ndërtimit, apo gjatë operimit të objektit vlera e dëmit e kompensuar nga sigururesi sipas kontratave përkatëse të sigurimit duhet të perdoret për të  rindërtuar, riparuar, risistemuar dhe për të rikthyer objektin në gjendjen që ishte para dëmtimit. Pjesa e zbritshme nga shuma qe siguruesi do te paguaje per kompesimin e demit do te perballohet nga koncesionari.</w:t>
      </w:r>
    </w:p>
    <w:p w:rsidR="008626DE" w:rsidRPr="006B33D3" w:rsidRDefault="008626DE" w:rsidP="008626DE">
      <w:pPr>
        <w:pStyle w:val="Paragrafi0"/>
      </w:pPr>
      <w:r>
        <w:t xml:space="preserve">15.4 </w:t>
      </w:r>
      <w:r w:rsidRPr="006B33D3">
        <w:t>Koncesionari duhet të sigurojë përgjegjësine e tij për dëmtimet që mund t’u shkaktohen palëve të treta për shkak të ushtrimit të veprimtarisë.</w:t>
      </w:r>
    </w:p>
    <w:p w:rsidR="008626DE" w:rsidRPr="006B33D3" w:rsidRDefault="008626DE" w:rsidP="008626DE">
      <w:pPr>
        <w:pStyle w:val="Paragrafi0"/>
      </w:pPr>
      <w:r>
        <w:t xml:space="preserve">15.5 </w:t>
      </w:r>
      <w:r w:rsidRPr="006B33D3">
        <w:t>Sigurimi do të kryhet për kufij përgjegjësie jo më të ulet se 200 000 Euro për çdo ngjarje dhe 500 000 Euro në vit. Pjesa e zbritshme nuk mund të jetë më e lartë se 1000 Euro për çdo ngjarje dhe 2000 Euro në vit.</w:t>
      </w:r>
    </w:p>
    <w:p w:rsidR="008626DE" w:rsidRPr="006B33D3" w:rsidRDefault="008626DE" w:rsidP="008626DE">
      <w:pPr>
        <w:pStyle w:val="Paragrafi0"/>
      </w:pPr>
      <w:r>
        <w:t xml:space="preserve">15.6 </w:t>
      </w:r>
      <w:r w:rsidRPr="006B33D3">
        <w:t>Autoriteti Kontraktues do të shënohet si i bashkësiguruar në të gjitha kontratat e sigurimit.</w:t>
      </w:r>
    </w:p>
    <w:p w:rsidR="008626DE" w:rsidRDefault="008626DE" w:rsidP="008626DE">
      <w:pPr>
        <w:pStyle w:val="Paragrafi0"/>
      </w:pPr>
    </w:p>
    <w:p w:rsidR="008626DE" w:rsidRDefault="008626DE" w:rsidP="008626DE">
      <w:pPr>
        <w:pStyle w:val="Paragrafi0"/>
      </w:pPr>
    </w:p>
    <w:p w:rsidR="008626DE" w:rsidRPr="006B33D3" w:rsidRDefault="008626DE" w:rsidP="008626DE">
      <w:pPr>
        <w:pStyle w:val="Paragrafi0"/>
      </w:pPr>
    </w:p>
    <w:p w:rsidR="008626DE" w:rsidRPr="006B33D3" w:rsidRDefault="008626DE" w:rsidP="008626DE">
      <w:pPr>
        <w:pStyle w:val="NeniNr"/>
        <w:keepNext w:val="0"/>
      </w:pPr>
      <w:r w:rsidRPr="006B33D3">
        <w:t>Neni  16</w:t>
      </w:r>
    </w:p>
    <w:p w:rsidR="008626DE" w:rsidRPr="006B33D3" w:rsidRDefault="008626DE" w:rsidP="008626DE">
      <w:pPr>
        <w:pStyle w:val="NeniTitull"/>
        <w:keepNext w:val="0"/>
      </w:pPr>
      <w:r w:rsidRPr="006B33D3">
        <w:t>Tarifa koncesionare dhe vlera e riinvestimit</w:t>
      </w:r>
    </w:p>
    <w:p w:rsidR="008626DE" w:rsidRPr="006B33D3" w:rsidRDefault="008626DE" w:rsidP="008626DE">
      <w:pPr>
        <w:pStyle w:val="Paragrafi0"/>
      </w:pPr>
    </w:p>
    <w:p w:rsidR="008626DE" w:rsidRPr="006B33D3" w:rsidRDefault="008626DE" w:rsidP="008626DE">
      <w:pPr>
        <w:pStyle w:val="Paragrafi0"/>
      </w:pPr>
      <w:r>
        <w:t xml:space="preserve">16.1 </w:t>
      </w:r>
      <w:r w:rsidRPr="006B33D3">
        <w:t>Tarifa koncesionare</w:t>
      </w:r>
    </w:p>
    <w:p w:rsidR="008626DE" w:rsidRPr="006B33D3" w:rsidRDefault="008626DE" w:rsidP="008626DE">
      <w:pPr>
        <w:pStyle w:val="Paragrafi0"/>
      </w:pPr>
      <w:r w:rsidRPr="006B33D3">
        <w:t>Koncesionari duhet të paguaje për llogari të Autoritetit Kontraktues një tarife koncesionare të barabartë me vlerën e 5 % (pese perqind) të prodhimit vjetor të energjisë elektrike, si dhe të çdo  përfitimi tjetër që Koncesionari do të ketë, në raport të drejtë me përqindjen që përfaqëson tarifën koncesionare, nga prodhimi i kësaj energjie elektrike, duke përfshirë por pa u limituar në të drejtat që rrjedhin nga reduktimi i karbonit dhe gazrave të  tjerë në atmosferë.</w:t>
      </w:r>
    </w:p>
    <w:p w:rsidR="008626DE" w:rsidRDefault="008626DE" w:rsidP="008626DE">
      <w:pPr>
        <w:pStyle w:val="Paragrafi0"/>
      </w:pPr>
      <w:r w:rsidRPr="006B33D3">
        <w:t>Kjo tarifë nuk do të jetë objekt ndryshimesh deri në përfundim të kohëzgjatjes së kontratës së koncesionit.</w:t>
      </w:r>
    </w:p>
    <w:p w:rsidR="008626DE" w:rsidRPr="006B33D3" w:rsidRDefault="008626DE" w:rsidP="008626DE">
      <w:pPr>
        <w:pStyle w:val="Paragrafi0"/>
      </w:pPr>
      <w:r>
        <w:t xml:space="preserve">16.2 </w:t>
      </w:r>
      <w:r w:rsidRPr="006B33D3">
        <w:t>Vlera e riinvestimit</w:t>
      </w:r>
    </w:p>
    <w:p w:rsidR="008626DE" w:rsidRPr="006B33D3" w:rsidRDefault="008626DE" w:rsidP="008626DE">
      <w:pPr>
        <w:pStyle w:val="Paragrafi0"/>
      </w:pPr>
      <w:r w:rsidRPr="006B33D3">
        <w:t>Duke filluar nga viti i 25-të nga hyrja në fuqi e kësaj kontrate, Koncesionari do të riinvestojë 60 % (gjashtedhjete perqind) të vlerës së investimit për makineri dhe pajisje, sipas një grafiku që do të hartohet nga palët për këtë qëllim. Kjo vlerë do të aktualizohet sipas indeksit të inflacionit.</w:t>
      </w:r>
    </w:p>
    <w:p w:rsidR="008626DE" w:rsidRPr="006B33D3" w:rsidRDefault="008626DE" w:rsidP="008626DE">
      <w:pPr>
        <w:pStyle w:val="Paragrafi0"/>
      </w:pPr>
    </w:p>
    <w:p w:rsidR="008626DE" w:rsidRPr="006B33D3" w:rsidRDefault="008626DE" w:rsidP="008626DE">
      <w:pPr>
        <w:pStyle w:val="NeniNr"/>
        <w:keepNext w:val="0"/>
      </w:pPr>
      <w:r w:rsidRPr="006B33D3">
        <w:t>Neni 17</w:t>
      </w:r>
    </w:p>
    <w:p w:rsidR="008626DE" w:rsidRPr="006B33D3" w:rsidRDefault="008626DE" w:rsidP="008626DE">
      <w:pPr>
        <w:pStyle w:val="NeniTitull"/>
        <w:keepNext w:val="0"/>
      </w:pPr>
      <w:r w:rsidRPr="006B33D3">
        <w:t>Kufizimet</w:t>
      </w:r>
    </w:p>
    <w:p w:rsidR="008626DE" w:rsidRPr="006B33D3" w:rsidRDefault="008626DE" w:rsidP="008626DE">
      <w:pPr>
        <w:pStyle w:val="Paragrafi0"/>
      </w:pPr>
    </w:p>
    <w:p w:rsidR="008626DE" w:rsidRPr="006B33D3" w:rsidRDefault="008626DE" w:rsidP="008626DE">
      <w:pPr>
        <w:pStyle w:val="Paragrafi0"/>
      </w:pPr>
      <w:r>
        <w:t xml:space="preserve">17.1 </w:t>
      </w:r>
      <w:r w:rsidRPr="006B33D3">
        <w:t xml:space="preserve">Për çdo transferim të aksioneve/të kapitalit themeltar të saj tek të tretët Koncesionari ose shoqëria e re koncesionare duhet  të marrë pëlqimin paraprak të Autoritetit Kontraktues. </w:t>
      </w:r>
    </w:p>
    <w:p w:rsidR="008626DE" w:rsidRPr="006B33D3" w:rsidRDefault="008626DE" w:rsidP="008626DE">
      <w:pPr>
        <w:pStyle w:val="Paragrafi0"/>
      </w:pPr>
      <w:r>
        <w:t xml:space="preserve">17.2 </w:t>
      </w:r>
      <w:r w:rsidRPr="006B33D3">
        <w:t xml:space="preserve">Koncesionari nuk ka të drejtë te nënkontraktoje asnjë nga detyrimet e tij sipas kësaj Kontrate, per vlera me te medha se 50% te vleres se investimit, pa  marrë miratimin paraprak, me shkrim, të Autoritetit Kontraktues. Për mënjanimin e ndonjë keqkuptimi furnizuesit e pajisjeve, materialeve dhe/ose dërgesave nuk do të konsiderohen nën-kontraktore sipas kësaj Kontrate. </w:t>
      </w:r>
    </w:p>
    <w:p w:rsidR="008626DE" w:rsidRPr="006B33D3" w:rsidRDefault="008626DE" w:rsidP="008626DE">
      <w:pPr>
        <w:pStyle w:val="Paragrafi0"/>
      </w:pPr>
      <w:r>
        <w:t xml:space="preserve">17.3 </w:t>
      </w:r>
      <w:r w:rsidRPr="006B33D3">
        <w:t xml:space="preserve">Shoqëria e re që do të krijohet, sipas nenit 8.1, dhe/ose Koncesionari ka të drejtë të vendosë hipotekë, peng, apo ndonjë barrë tjetër mbi asetet që do të krijohen në zbatim të projektit të punimeve si dhe të lidhë çdo lloj marrëveshje financimi me çdo Palë Financuese, me kusht që hipoteka, pengu apo barra tjetër si dhe marrëveshja përkatëse e financimit t’i shërbejë përmbushjes së detyrimeve të Koncesionarit në këtë Kontrate.  </w:t>
      </w:r>
    </w:p>
    <w:p w:rsidR="008626DE" w:rsidRPr="006B33D3" w:rsidRDefault="008626DE" w:rsidP="008626DE">
      <w:pPr>
        <w:pStyle w:val="Paragrafi0"/>
      </w:pPr>
    </w:p>
    <w:p w:rsidR="008626DE" w:rsidRPr="006B33D3" w:rsidRDefault="008626DE" w:rsidP="008626DE">
      <w:pPr>
        <w:pStyle w:val="NeniNr"/>
        <w:keepNext w:val="0"/>
      </w:pPr>
      <w:r w:rsidRPr="006B33D3">
        <w:t>Neni 18</w:t>
      </w:r>
    </w:p>
    <w:p w:rsidR="008626DE" w:rsidRPr="006B33D3" w:rsidRDefault="008626DE" w:rsidP="008626DE">
      <w:pPr>
        <w:pStyle w:val="NeniTitull"/>
        <w:keepNext w:val="0"/>
      </w:pPr>
      <w:r w:rsidRPr="006B33D3">
        <w:t>Raportimi</w:t>
      </w:r>
    </w:p>
    <w:p w:rsidR="008626DE" w:rsidRPr="006B33D3" w:rsidRDefault="008626DE" w:rsidP="008626DE">
      <w:pPr>
        <w:pStyle w:val="Paragrafi0"/>
      </w:pPr>
    </w:p>
    <w:p w:rsidR="008626DE" w:rsidRPr="006B33D3" w:rsidRDefault="008626DE" w:rsidP="008626DE">
      <w:pPr>
        <w:pStyle w:val="Paragrafi0"/>
      </w:pPr>
      <w:r>
        <w:t xml:space="preserve">18.1 </w:t>
      </w:r>
      <w:r w:rsidRPr="006B33D3">
        <w:t>Koncesionari është i detyruar që çdo 3 (tre) muaj të raportojë me shkrim pranë Autoritetit Kontraktues, realizimin e programit të investimeve në vlerë dhe në natyrë dhe më pas sasinë e prodhimit të energjisë elektrike, si dhe çdo informacion tjetër që do të konsiderohet i nevojshëm nga Autoriteti Kontraktues.</w:t>
      </w:r>
    </w:p>
    <w:p w:rsidR="008626DE" w:rsidRDefault="008626DE" w:rsidP="008626DE">
      <w:pPr>
        <w:pStyle w:val="Paragrafi0"/>
      </w:pPr>
    </w:p>
    <w:p w:rsidR="008626DE" w:rsidRPr="006B33D3" w:rsidRDefault="008626DE" w:rsidP="008626DE">
      <w:pPr>
        <w:pStyle w:val="NeniNr"/>
        <w:keepNext w:val="0"/>
      </w:pPr>
      <w:r w:rsidRPr="006B33D3">
        <w:t>Neni 19</w:t>
      </w:r>
    </w:p>
    <w:p w:rsidR="008626DE" w:rsidRPr="006B33D3" w:rsidRDefault="008626DE" w:rsidP="008626DE">
      <w:pPr>
        <w:pStyle w:val="NeniTitull"/>
        <w:keepNext w:val="0"/>
      </w:pPr>
      <w:r w:rsidRPr="006B33D3">
        <w:t>Legjislacioni i zbatueshem</w:t>
      </w:r>
    </w:p>
    <w:p w:rsidR="008626DE" w:rsidRPr="006B33D3" w:rsidRDefault="008626DE" w:rsidP="008626DE">
      <w:pPr>
        <w:pStyle w:val="Paragrafi0"/>
      </w:pPr>
    </w:p>
    <w:p w:rsidR="008626DE" w:rsidRPr="006B33D3" w:rsidRDefault="008626DE" w:rsidP="008626DE">
      <w:pPr>
        <w:pStyle w:val="Paragrafi0"/>
      </w:pPr>
      <w:r>
        <w:t xml:space="preserve">19.1 </w:t>
      </w:r>
      <w:r w:rsidRPr="006B33D3">
        <w:t>Lidhja, zbatimi dhe interpretimi i kësaj Kontrate Koncesioni do të bazohet në legjislacionin shqiptar.</w:t>
      </w:r>
    </w:p>
    <w:p w:rsidR="008626DE" w:rsidRPr="006B33D3" w:rsidRDefault="008626DE" w:rsidP="008626DE">
      <w:pPr>
        <w:pStyle w:val="Paragrafi0"/>
      </w:pPr>
    </w:p>
    <w:p w:rsidR="008626DE" w:rsidRPr="006B33D3" w:rsidRDefault="008626DE" w:rsidP="008626DE">
      <w:pPr>
        <w:pStyle w:val="NeniNr"/>
        <w:keepNext w:val="0"/>
      </w:pPr>
      <w:r w:rsidRPr="006B33D3">
        <w:t>Neni 20</w:t>
      </w:r>
    </w:p>
    <w:p w:rsidR="008626DE" w:rsidRPr="006B33D3" w:rsidRDefault="008626DE" w:rsidP="008626DE">
      <w:pPr>
        <w:pStyle w:val="NeniTitull"/>
        <w:keepNext w:val="0"/>
      </w:pPr>
      <w:r w:rsidRPr="006B33D3">
        <w:t xml:space="preserve">Forca Madhore </w:t>
      </w:r>
    </w:p>
    <w:p w:rsidR="008626DE" w:rsidRPr="006B33D3" w:rsidRDefault="008626DE" w:rsidP="008626DE">
      <w:pPr>
        <w:pStyle w:val="Paragrafi0"/>
      </w:pPr>
    </w:p>
    <w:p w:rsidR="008626DE" w:rsidRPr="006B33D3" w:rsidRDefault="008626DE" w:rsidP="008626DE">
      <w:pPr>
        <w:pStyle w:val="Paragrafi0"/>
      </w:pPr>
      <w:r>
        <w:t xml:space="preserve">20.1 </w:t>
      </w:r>
      <w:r w:rsidRPr="006B33D3">
        <w:t>Konsiderohen Ngjarje të Forcës Madhore:</w:t>
      </w:r>
    </w:p>
    <w:p w:rsidR="008626DE" w:rsidRPr="006B33D3" w:rsidRDefault="008626DE" w:rsidP="008626DE">
      <w:pPr>
        <w:pStyle w:val="Paragrafi0"/>
      </w:pPr>
      <w:r>
        <w:t xml:space="preserve">i) </w:t>
      </w:r>
      <w:r w:rsidRPr="006B33D3">
        <w:t xml:space="preserve">Katastrofat e natyres, përmbytjet, tërmetet, ndotje nukleare, kimike biologjike dhe çdo ngjarje e barabartë me to; </w:t>
      </w:r>
    </w:p>
    <w:p w:rsidR="008626DE" w:rsidRPr="006B33D3" w:rsidRDefault="008626DE" w:rsidP="008626DE">
      <w:pPr>
        <w:pStyle w:val="Paragrafi0"/>
      </w:pPr>
      <w:r>
        <w:t xml:space="preserve">ii) </w:t>
      </w:r>
      <w:r w:rsidRPr="006B33D3">
        <w:t xml:space="preserve">Lufta, lufta civile, konflikte të armatosura, akte terroriste, bllokada, embargo- që zgjasin për një kohë jo më të vogel se 1 (një) muaj; </w:t>
      </w:r>
    </w:p>
    <w:p w:rsidR="008626DE" w:rsidRPr="006B33D3" w:rsidRDefault="008626DE" w:rsidP="008626DE">
      <w:pPr>
        <w:pStyle w:val="Paragrafi0"/>
      </w:pPr>
      <w:r>
        <w:t xml:space="preserve">20.2 </w:t>
      </w:r>
      <w:r w:rsidRPr="006B33D3">
        <w:t>Në rastet e Forcës Madhore pala e dëmtuar duhet të njoftojë palën tjetër brenda 30 ditëve, duke i treguar dhe arsyetuar shtyrjen e përmbushjes së detyrimeve në mënyrë që të gjejnë një rrugë për të lehtësuar efektet e forcës madhore dhe të vazhdojnë kontratën.</w:t>
      </w:r>
    </w:p>
    <w:p w:rsidR="008626DE" w:rsidRPr="006B33D3" w:rsidRDefault="008626DE" w:rsidP="008626DE">
      <w:pPr>
        <w:pStyle w:val="Paragrafi0"/>
      </w:pPr>
      <w:r w:rsidRPr="006B33D3">
        <w:t>Vonesat në përmbushjen e detyrimeve për shkak të ngjarjeve të Forcës Madhore, mund të jenë shkak për kërkesa reciproke për zhdëmtim apo për respektimin e detyrimeve kontraktore. Kufijtë e permbushjes së detyrimeve, do të përcaktohen nga palët në marrëveshje ndërmjet tyre.</w:t>
      </w:r>
    </w:p>
    <w:p w:rsidR="008626DE" w:rsidRPr="006B33D3" w:rsidRDefault="008626DE" w:rsidP="008626DE">
      <w:pPr>
        <w:pStyle w:val="Paragrafi0"/>
      </w:pPr>
      <w:r w:rsidRPr="006B33D3">
        <w:t xml:space="preserve">Periudha e koncesionit do të zgjatet në përputhje me nenin 4.2.2 të kësaj kontrate.  </w:t>
      </w:r>
    </w:p>
    <w:p w:rsidR="008626DE" w:rsidRPr="006B33D3" w:rsidRDefault="008626DE" w:rsidP="008626DE">
      <w:pPr>
        <w:pStyle w:val="Paragrafi0"/>
      </w:pPr>
      <w:r>
        <w:t xml:space="preserve">20.3 </w:t>
      </w:r>
      <w:r w:rsidRPr="006B33D3">
        <w:t>Zgjidhja e kontratës për shkak të forcës madhore</w:t>
      </w:r>
    </w:p>
    <w:p w:rsidR="008626DE" w:rsidRPr="006B33D3" w:rsidRDefault="008626DE" w:rsidP="008626DE">
      <w:pPr>
        <w:pStyle w:val="Paragrafi0"/>
      </w:pPr>
      <w:r w:rsidRPr="006B33D3">
        <w:t>Pala e prekur nga forca madhore ka te drejte te zgjidhe kontraten e koncesionit :</w:t>
      </w:r>
    </w:p>
    <w:p w:rsidR="008626DE" w:rsidRPr="006B33D3" w:rsidRDefault="008626DE" w:rsidP="008626DE">
      <w:pPr>
        <w:pStyle w:val="Paragrafi0"/>
      </w:pPr>
      <w:r w:rsidRPr="006B33D3">
        <w:t xml:space="preserve">në rast se edhe pas zbatimit të pikës 20.2 të këtij neni, nuk është arritur një zgjidhje në të mirë të projektit, </w:t>
      </w:r>
    </w:p>
    <w:p w:rsidR="008626DE" w:rsidRPr="006B33D3" w:rsidRDefault="008626DE" w:rsidP="008626DE">
      <w:pPr>
        <w:pStyle w:val="Paragrafi0"/>
      </w:pPr>
      <w:r w:rsidRPr="006B33D3">
        <w:t xml:space="preserve">kur forca madhore zgjat më tepër se 6 (gjashte) muaj. </w:t>
      </w:r>
    </w:p>
    <w:p w:rsidR="008626DE" w:rsidRPr="006B33D3" w:rsidRDefault="008626DE" w:rsidP="008626DE">
      <w:pPr>
        <w:pStyle w:val="Paragrafi0"/>
      </w:pPr>
      <w:r>
        <w:t xml:space="preserve">20.4 </w:t>
      </w:r>
      <w:r w:rsidRPr="006B33D3">
        <w:t>Pasojat e zgjidhjes së kontratës për shkak të forcës madhore</w:t>
      </w:r>
    </w:p>
    <w:p w:rsidR="008626DE" w:rsidRPr="006B33D3" w:rsidRDefault="008626DE" w:rsidP="008626DE">
      <w:pPr>
        <w:pStyle w:val="Paragrafi0"/>
      </w:pPr>
      <w:r w:rsidRPr="006B33D3">
        <w:t>Në rastet e  zgjidhjes së kontratës për shkak të forcës madhore, palet nuk kanë detyrime ndaj njera tjetrës dhe secila palë do të perballojë kostot e veta.</w:t>
      </w:r>
    </w:p>
    <w:p w:rsidR="008626DE" w:rsidRPr="006B33D3" w:rsidRDefault="008626DE" w:rsidP="008626DE">
      <w:pPr>
        <w:pStyle w:val="Paragrafi0"/>
      </w:pPr>
      <w:r>
        <w:t xml:space="preserve">20.5 </w:t>
      </w:r>
      <w:r w:rsidRPr="006B33D3">
        <w:t>Zgjidhja e mosmarreveshje që vijnë si pasojë e forcës madhore do të bëhet në perputhje me nenin 22 të kësaj kontrate.</w:t>
      </w:r>
    </w:p>
    <w:p w:rsidR="008626DE" w:rsidRPr="006B33D3" w:rsidRDefault="008626DE" w:rsidP="008626DE">
      <w:pPr>
        <w:pStyle w:val="Paragrafi0"/>
      </w:pPr>
    </w:p>
    <w:p w:rsidR="008626DE" w:rsidRPr="006B33D3" w:rsidRDefault="008626DE" w:rsidP="008626DE">
      <w:pPr>
        <w:pStyle w:val="NeniNr"/>
        <w:keepNext w:val="0"/>
      </w:pPr>
      <w:r w:rsidRPr="006B33D3">
        <w:t>Neni 21</w:t>
      </w:r>
    </w:p>
    <w:p w:rsidR="008626DE" w:rsidRPr="006B33D3" w:rsidRDefault="008626DE" w:rsidP="008626DE">
      <w:pPr>
        <w:pStyle w:val="NeniTitull"/>
        <w:keepNext w:val="0"/>
      </w:pPr>
      <w:r w:rsidRPr="006B33D3">
        <w:t>Hyrja në fuqi e Kontratës së Koncesionit</w:t>
      </w:r>
    </w:p>
    <w:p w:rsidR="008626DE" w:rsidRPr="006B33D3" w:rsidRDefault="008626DE" w:rsidP="008626DE">
      <w:pPr>
        <w:pStyle w:val="Paragrafi0"/>
      </w:pPr>
    </w:p>
    <w:p w:rsidR="008626DE" w:rsidRPr="006B33D3" w:rsidRDefault="008626DE" w:rsidP="008626DE">
      <w:pPr>
        <w:pStyle w:val="Paragrafi0"/>
      </w:pPr>
      <w:r>
        <w:t xml:space="preserve">21.11 </w:t>
      </w:r>
      <w:r w:rsidRPr="006B33D3">
        <w:t xml:space="preserve">Kontrata  e Koncesionit hyn ne fuqi me VKM që ka miratuar këtë kontrate në përputhje me Ligjin Nr.9663, datë 18.12.2006 “Për koncesionet” (të ndryshuar). </w:t>
      </w:r>
    </w:p>
    <w:p w:rsidR="008626DE" w:rsidRPr="006B33D3" w:rsidRDefault="008626DE" w:rsidP="008626DE">
      <w:pPr>
        <w:pStyle w:val="Paragrafi0"/>
      </w:pPr>
    </w:p>
    <w:p w:rsidR="008626DE" w:rsidRPr="006B33D3" w:rsidRDefault="008626DE" w:rsidP="008626DE">
      <w:pPr>
        <w:pStyle w:val="NeniNr"/>
        <w:keepNext w:val="0"/>
      </w:pPr>
      <w:r w:rsidRPr="006B33D3">
        <w:t xml:space="preserve">Neni </w:t>
      </w:r>
      <w:r w:rsidRPr="00D9296C">
        <w:t>2</w:t>
      </w:r>
      <w:r w:rsidRPr="006B33D3">
        <w:t>2</w:t>
      </w:r>
    </w:p>
    <w:p w:rsidR="008626DE" w:rsidRPr="006B33D3" w:rsidRDefault="008626DE" w:rsidP="008626DE">
      <w:pPr>
        <w:pStyle w:val="NeniTitull"/>
        <w:keepNext w:val="0"/>
      </w:pPr>
      <w:r w:rsidRPr="006B33D3">
        <w:t>Zgjidhja e Mosmarrëveshjeve</w:t>
      </w:r>
    </w:p>
    <w:p w:rsidR="008626DE" w:rsidRPr="006B33D3" w:rsidRDefault="008626DE" w:rsidP="008626DE">
      <w:pPr>
        <w:pStyle w:val="Paragrafi0"/>
      </w:pPr>
    </w:p>
    <w:p w:rsidR="008626DE" w:rsidRPr="006B33D3" w:rsidRDefault="008626DE" w:rsidP="008626DE">
      <w:pPr>
        <w:pStyle w:val="Paragrafi0"/>
      </w:pPr>
      <w:r>
        <w:t xml:space="preserve">22.1 </w:t>
      </w:r>
      <w:r w:rsidRPr="006B33D3">
        <w:t xml:space="preserve">Çdo kundershti, mosmarrëveshje apo ankesë midis palëve kontraktuese që lind ose ka lidhje me zbatimin dhe interpretimin e kësaj Kontrate Koncesioni, do të zgjidhet me mirëkuptim midis tyre duke u bazuar në vullnetin e mirë. </w:t>
      </w:r>
    </w:p>
    <w:p w:rsidR="008626DE" w:rsidRPr="006B33D3" w:rsidRDefault="008626DE" w:rsidP="008626DE">
      <w:pPr>
        <w:pStyle w:val="Paragrafi0"/>
      </w:pPr>
      <w:r>
        <w:t xml:space="preserve">22.2 </w:t>
      </w:r>
      <w:r w:rsidRPr="006B33D3">
        <w:t>Kur me gjithë përpjekjet e palëve nuk arrihet një konsensus i përbashkët, kompetente për zgjidhjen e çdo mosmarrëveshje që lidhet me këtë Kontratë Koncesioni, do të jetë Gjykata e Arbitrazhit, që do të krijohet dhe funksionojë sipas parashikimeve të Kodit të Procedurës Civile të Republikës së Shqipërisë. Gjykimi do të bëhet nga një grup prej 3 arbitrash, nga ku secila palë zgjedh një arbiter dhe këta dy arbitra zgjedhin arbitrin e tretë.</w:t>
      </w:r>
    </w:p>
    <w:p w:rsidR="008626DE" w:rsidRPr="006B33D3" w:rsidRDefault="008626DE" w:rsidP="008626DE">
      <w:pPr>
        <w:pStyle w:val="Paragrafi0"/>
      </w:pPr>
      <w:r>
        <w:t xml:space="preserve">22.3 </w:t>
      </w:r>
      <w:r w:rsidRPr="006B33D3">
        <w:t xml:space="preserve">Fillimi apo vazhdimi  i negociatave për zgjidhje me dialog, apo i proçedurave gjyqësore të arbitrazhit nuk do të pezulloje zbatimin e projektit sipas objektit të kontratës dhe nuk do të çlirojë palët nga detyrimet e marra përsipër me anë të kësaj Kontrate. </w:t>
      </w:r>
    </w:p>
    <w:p w:rsidR="008626DE" w:rsidRPr="006B33D3" w:rsidRDefault="008626DE" w:rsidP="008626DE">
      <w:pPr>
        <w:pStyle w:val="Paragrafi0"/>
      </w:pPr>
      <w:r>
        <w:t xml:space="preserve">22.4 </w:t>
      </w:r>
      <w:r w:rsidRPr="006B33D3">
        <w:t>Zgjidhja e mosmarrëveshjeve nëpërmjet procedurës së arbitrazhit do të jetë e zbatueshme vetëm në rast se nuk bie ndesh me ndonjë rrethane, fakt apo ngjarje  që e ben të pamundur ekzekutimin e këtyre procedurave. Në këtë rast, mosmarrëveshja do të jetë objekt gjykimi nga gjykata e shkallës së parë Tiranë.</w:t>
      </w:r>
    </w:p>
    <w:p w:rsidR="008626DE" w:rsidRDefault="008626DE" w:rsidP="008626DE">
      <w:pPr>
        <w:pStyle w:val="Paragrafi0"/>
      </w:pPr>
    </w:p>
    <w:p w:rsidR="008626DE" w:rsidRPr="006B33D3" w:rsidRDefault="008626DE" w:rsidP="008626DE">
      <w:pPr>
        <w:pStyle w:val="NeniNr"/>
        <w:keepNext w:val="0"/>
      </w:pPr>
      <w:r w:rsidRPr="006B33D3">
        <w:t>Neni 23</w:t>
      </w:r>
    </w:p>
    <w:p w:rsidR="008626DE" w:rsidRPr="006B33D3" w:rsidRDefault="008626DE" w:rsidP="008626DE">
      <w:pPr>
        <w:pStyle w:val="NeniTitull"/>
        <w:keepNext w:val="0"/>
      </w:pPr>
      <w:r w:rsidRPr="006B33D3">
        <w:t>Sanksionet</w:t>
      </w:r>
    </w:p>
    <w:p w:rsidR="008626DE" w:rsidRPr="006B33D3" w:rsidRDefault="008626DE" w:rsidP="008626DE">
      <w:pPr>
        <w:pStyle w:val="Paragrafi0"/>
      </w:pPr>
    </w:p>
    <w:p w:rsidR="008626DE" w:rsidRPr="006B33D3" w:rsidRDefault="008626DE" w:rsidP="008626DE">
      <w:pPr>
        <w:pStyle w:val="Paragrafi0"/>
      </w:pPr>
      <w:r>
        <w:t xml:space="preserve">23.1 </w:t>
      </w:r>
      <w:r w:rsidRPr="006B33D3">
        <w:t>Mosrespektimi i afateve dhe kushteve të kësaj Kontrate, në përfundim të periudhës të parashikuar në nenin 10 të kësaj kontrate, penalizon Koncesionarin si më poshtë:</w:t>
      </w:r>
    </w:p>
    <w:p w:rsidR="008626DE" w:rsidRPr="006B33D3" w:rsidRDefault="008626DE" w:rsidP="008626DE">
      <w:pPr>
        <w:pStyle w:val="Paragrafi0"/>
      </w:pPr>
      <w:r w:rsidRPr="006B33D3">
        <w:t>Për shkelje të afatit të ndërtimit 0,05 % në ditë të vlerës së investimeve të munguara.</w:t>
      </w:r>
    </w:p>
    <w:p w:rsidR="008626DE" w:rsidRPr="006B33D3" w:rsidRDefault="008626DE" w:rsidP="008626DE">
      <w:pPr>
        <w:pStyle w:val="Paragrafi0"/>
      </w:pPr>
      <w:r w:rsidRPr="006B33D3">
        <w:t>Për moskryerje në total të  investimeve për vlerën e të cilës është rënë dakord sipas nenit 9.3, Koncesionari penalizohet me 10 % të vlerës së investimeve të parealizuara.</w:t>
      </w:r>
    </w:p>
    <w:p w:rsidR="008626DE" w:rsidRPr="006B33D3" w:rsidRDefault="008626DE" w:rsidP="008626DE">
      <w:pPr>
        <w:pStyle w:val="Paragrafi0"/>
      </w:pPr>
      <w:r w:rsidRPr="006B33D3">
        <w:t xml:space="preserve">Për çdo ditë vonesë për fillimin e punimeve penalizohet me 10 000 lekë. </w:t>
      </w:r>
    </w:p>
    <w:p w:rsidR="008626DE" w:rsidRDefault="008626DE" w:rsidP="008626DE">
      <w:pPr>
        <w:pStyle w:val="Paragrafi0"/>
      </w:pPr>
      <w:r w:rsidRPr="006B33D3">
        <w:t>Këto penalitete do të mbahen nga Sigurimi i Kontrates parashikuar në nenin 14 më sipër, duke patur parasysh se nëse vlera e këtij sigurimi nuk është mjaftueshme për shlyerjen e penaliteteteve, Koncesionari do t’a plotesoje këtë shumë, rast pas rasti.</w:t>
      </w:r>
    </w:p>
    <w:p w:rsidR="008626DE" w:rsidRPr="006B33D3" w:rsidRDefault="008626DE" w:rsidP="008626DE">
      <w:pPr>
        <w:pStyle w:val="Paragrafi0"/>
      </w:pPr>
      <w:r>
        <w:t xml:space="preserve">23.2 </w:t>
      </w:r>
      <w:r w:rsidRPr="006B33D3">
        <w:t>Mosrealizimi i prodhimit të energjisë elektrike dhe fuqisë së vendosur sipas kushteve të rëna dakord me këtë kontratë, penalizon Koncesionarin si më poshtë:</w:t>
      </w:r>
    </w:p>
    <w:p w:rsidR="008626DE" w:rsidRPr="006B33D3" w:rsidRDefault="008626DE" w:rsidP="008626DE">
      <w:pPr>
        <w:pStyle w:val="Paragrafi0"/>
      </w:pPr>
      <w:r>
        <w:t xml:space="preserve">i) </w:t>
      </w:r>
      <w:r w:rsidRPr="006B33D3">
        <w:t>Në rast mosrealizimi, për faj të Koncesionarit, të prodhimit të energjisë elektrike prej 151,000,000 KWh/vit, Koncesionari penalizohet me 5 % të vlerës së prodhimit të pa realizuar për periudhën raportuese, duke patur parasysh se në këtë rast Autoriteti Kontraktues do ta marrë të plotë tarifën koncesionare prej 5% (për sasi prej 7,550,000 kWh/vit). Ne rast kur prodhimi nuk realizohet per shkaqe te tjera (jo per faj te koncesionarit), Koncesionari nuk penalizohet per prodhimin e munguar; nderkaq, Koncesionari eshte i detyruar te paguaje  tarifen koncesionare, ne vleren prej 5% te prodhimit te realizuar.</w:t>
      </w:r>
    </w:p>
    <w:p w:rsidR="008626DE" w:rsidRPr="006B33D3" w:rsidRDefault="008626DE" w:rsidP="008626DE">
      <w:pPr>
        <w:pStyle w:val="Paragrafi0"/>
      </w:pPr>
      <w:r>
        <w:t xml:space="preserve">ii) </w:t>
      </w:r>
      <w:r w:rsidRPr="006B33D3">
        <w:t xml:space="preserve">Për mosrealizim deri në 10 % të fuqisë së vendosur, percaktuar sipas nenit 3 te kesaj kontrate,  Koncesionari penalizohet ne shumen e llogaritur si me poshte: </w:t>
      </w:r>
    </w:p>
    <w:p w:rsidR="008626DE" w:rsidRPr="006B33D3" w:rsidRDefault="008626DE" w:rsidP="008626DE">
      <w:pPr>
        <w:pStyle w:val="Paragrafi0"/>
      </w:pPr>
      <w:r w:rsidRPr="006B33D3">
        <w:t>Shuma e penalitetit = Prodhimi vjetor i energjise elektrike x Fuqia e painstaluar ( ne % ) x Vitet e operimit si te llogaritura ne oferte x Çmimi i shitjes se energjise elektrike vendosur  nga ERE ne momentin e kryerjes se testimit te vepres sipas nenit 11 te kesaj kontrate x Fee Koncesionare (ne %).</w:t>
      </w:r>
    </w:p>
    <w:p w:rsidR="008626DE" w:rsidRPr="006B33D3" w:rsidRDefault="008626DE" w:rsidP="008626DE">
      <w:pPr>
        <w:pStyle w:val="Paragrafi0"/>
      </w:pPr>
      <w:r w:rsidRPr="006B33D3">
        <w:t xml:space="preserve">Ky penalitet do të aplikohet në momentin e testimit të veprës në përputhje me nenin 11 të kësaj kontratë.  </w:t>
      </w:r>
    </w:p>
    <w:p w:rsidR="008626DE" w:rsidRPr="006B33D3" w:rsidRDefault="008626DE" w:rsidP="008626DE">
      <w:pPr>
        <w:pStyle w:val="Paragrafi0"/>
      </w:pPr>
      <w:r>
        <w:t xml:space="preserve">23.3 </w:t>
      </w:r>
      <w:r w:rsidRPr="006B33D3">
        <w:t>Palët bien dakord që sanksionet e parashikuara në paragrafet 23.2 do të zbatohen deri në një vlerë prej  10 % të vlerës së investimit. Sanksionet do të llogariten çdo fund viti kalendarik, sipas një akti rakordimi të përbashkët që bëhet ndërmjet palëve të kësaj Kontrate.</w:t>
      </w:r>
    </w:p>
    <w:p w:rsidR="008626DE" w:rsidRPr="006B33D3" w:rsidRDefault="008626DE" w:rsidP="008626DE">
      <w:pPr>
        <w:pStyle w:val="Paragrafi0"/>
      </w:pPr>
      <w:r>
        <w:t xml:space="preserve">23.4 </w:t>
      </w:r>
      <w:r w:rsidRPr="006B33D3">
        <w:t>Mosparaqitja në kohë e projektit të zbatimit për miratim nga Autoriteti Kontraktues, si e parashikuar në nenin 8, pika 2 të kësaj kontrate koncesionare, e penalizon Koncesionarin me 0,005% të vlerës së investimit per çdo dite vonese.</w:t>
      </w:r>
    </w:p>
    <w:p w:rsidR="008626DE" w:rsidRPr="006B33D3" w:rsidRDefault="008626DE" w:rsidP="008626DE">
      <w:pPr>
        <w:pStyle w:val="Paragrafi0"/>
      </w:pPr>
      <w:r>
        <w:t xml:space="preserve">23.5 </w:t>
      </w:r>
      <w:r w:rsidRPr="006B33D3">
        <w:t>Sanksionet paguhen në llogari të Autoritetit Kontraktues. Në rast të konstatimit të shkeljeve që çojnë në aplikimin e sanksioneve sipas këtij neni, Autoriteti Kontraktues dhe Koncesionari do të diskutojnë për një periudhe 30 ditore lidhur me shkeljen.</w:t>
      </w:r>
    </w:p>
    <w:p w:rsidR="008626DE" w:rsidRPr="006B33D3" w:rsidRDefault="008626DE" w:rsidP="008626DE">
      <w:pPr>
        <w:pStyle w:val="Paragrafi0"/>
      </w:pPr>
      <w:r>
        <w:t xml:space="preserve">23.6 </w:t>
      </w:r>
      <w:r w:rsidRPr="006B33D3">
        <w:t>Kur vendoset për aplikimin e sanksionit përkates, Autoritetit Kontraktues i lind e drejta të kërkojë shlyerjen e këtij detyrimi brenda 20 ditësh. Në rast se ky detyrim nuk shlyhet në kohë, Autoriteti Kontraktues ka të drejtë që së bashku me shlyerjen e detyrimit kryesor të kërkojë edhe kamatat ligjore.</w:t>
      </w:r>
    </w:p>
    <w:p w:rsidR="008626DE" w:rsidRDefault="008626DE" w:rsidP="008626DE">
      <w:pPr>
        <w:pStyle w:val="Paragrafi0"/>
        <w:ind w:firstLine="0"/>
      </w:pPr>
    </w:p>
    <w:p w:rsidR="008626DE" w:rsidRPr="006B33D3" w:rsidRDefault="008626DE" w:rsidP="008626DE">
      <w:pPr>
        <w:pStyle w:val="NeniNr"/>
        <w:keepNext w:val="0"/>
      </w:pPr>
      <w:r w:rsidRPr="006B33D3">
        <w:t>Neni 24</w:t>
      </w:r>
    </w:p>
    <w:p w:rsidR="008626DE" w:rsidRPr="006B33D3" w:rsidRDefault="008626DE" w:rsidP="008626DE">
      <w:pPr>
        <w:pStyle w:val="NeniTitull"/>
        <w:keepNext w:val="0"/>
      </w:pPr>
      <w:r w:rsidRPr="006B33D3">
        <w:t>Rregullimi i shkeljeve</w:t>
      </w:r>
    </w:p>
    <w:p w:rsidR="008626DE" w:rsidRPr="006B33D3" w:rsidRDefault="008626DE" w:rsidP="008626DE">
      <w:pPr>
        <w:pStyle w:val="Paragrafi0"/>
      </w:pPr>
    </w:p>
    <w:p w:rsidR="008626DE" w:rsidRPr="006B33D3" w:rsidRDefault="008626DE" w:rsidP="008626DE">
      <w:pPr>
        <w:pStyle w:val="Paragrafi0"/>
      </w:pPr>
      <w:r>
        <w:t xml:space="preserve">24.1 </w:t>
      </w:r>
      <w:r w:rsidRPr="006B33D3">
        <w:t>Kur Autoriteti Kontraktues konstaton se gjatë periudhës së koncesionit, Koncesionari ka shkelur, ndonjë prej detyrimeve të permendura në këtë kontratë, ai menjehere ia bën të njohura këto shkelje Koncesionarit duke pritur për një periudhë 40 ditore përgjigjen e tij, me argumentat përkatëse. Palët me marrëveshje të përbashkët, do të përcaktojnë mënyrën dhe afatin brenda të cilit do të rregullohet shkelja.</w:t>
      </w:r>
    </w:p>
    <w:p w:rsidR="008626DE" w:rsidRPr="006B33D3" w:rsidRDefault="008626DE" w:rsidP="008626DE">
      <w:pPr>
        <w:pStyle w:val="Paragrafi0"/>
      </w:pPr>
      <w:r>
        <w:t>24.2 Kjo proc</w:t>
      </w:r>
      <w:r w:rsidRPr="006B33D3">
        <w:t>edure nuk e zhvesh Koncesionarin nga detyrimi për të paguar sanksione të tjera me efekte financiare që rrjedhin nga mospermbushja e detyrimeve.</w:t>
      </w:r>
    </w:p>
    <w:p w:rsidR="008626DE" w:rsidRDefault="008626DE" w:rsidP="008626DE">
      <w:pPr>
        <w:pStyle w:val="Paragrafi0"/>
      </w:pPr>
    </w:p>
    <w:p w:rsidR="008626DE" w:rsidRDefault="008626DE" w:rsidP="008626DE">
      <w:pPr>
        <w:pStyle w:val="Paragrafi0"/>
      </w:pPr>
    </w:p>
    <w:p w:rsidR="008626DE" w:rsidRDefault="008626DE" w:rsidP="008626DE">
      <w:pPr>
        <w:pStyle w:val="Paragrafi0"/>
      </w:pPr>
    </w:p>
    <w:p w:rsidR="008626DE" w:rsidRPr="006B33D3" w:rsidRDefault="008626DE" w:rsidP="008626DE">
      <w:pPr>
        <w:pStyle w:val="Paragrafi0"/>
      </w:pPr>
    </w:p>
    <w:p w:rsidR="008626DE" w:rsidRPr="006B33D3" w:rsidRDefault="008626DE" w:rsidP="008626DE">
      <w:pPr>
        <w:pStyle w:val="NeniNr"/>
        <w:keepNext w:val="0"/>
      </w:pPr>
      <w:r w:rsidRPr="006B33D3">
        <w:t>Neni 25</w:t>
      </w:r>
    </w:p>
    <w:p w:rsidR="008626DE" w:rsidRPr="006B33D3" w:rsidRDefault="008626DE" w:rsidP="008626DE">
      <w:pPr>
        <w:pStyle w:val="NeniTitull"/>
        <w:keepNext w:val="0"/>
      </w:pPr>
      <w:r w:rsidRPr="006B33D3">
        <w:t>Transferimi i Aseteve</w:t>
      </w:r>
    </w:p>
    <w:p w:rsidR="008626DE" w:rsidRPr="006B33D3" w:rsidRDefault="008626DE" w:rsidP="008626DE">
      <w:pPr>
        <w:pStyle w:val="Paragrafi0"/>
      </w:pPr>
    </w:p>
    <w:p w:rsidR="008626DE" w:rsidRPr="006B33D3" w:rsidRDefault="008626DE" w:rsidP="008626DE">
      <w:pPr>
        <w:pStyle w:val="Paragrafi0"/>
      </w:pPr>
      <w:r>
        <w:t xml:space="preserve">25.1 </w:t>
      </w:r>
      <w:r w:rsidRPr="006B33D3">
        <w:t xml:space="preserve">Me mbarimin e kontratës, Koncesionari do të kryejë çdo veprim të nevojshëm për dorëzimin tek Autoriteti Kontraktues, të aseteve të marra në dorëzim nga ai, ato të realizuara nga Koncesionari gjatë periudhës së koncesionit si dhe çdo titull mbi to, të zhveshura nga çdo lloj detyrimi, barre apo hipoteke. </w:t>
      </w:r>
    </w:p>
    <w:p w:rsidR="008626DE" w:rsidRPr="006B33D3" w:rsidRDefault="008626DE" w:rsidP="008626DE">
      <w:pPr>
        <w:pStyle w:val="Paragrafi0"/>
      </w:pPr>
      <w:r w:rsidRPr="006B33D3">
        <w:t>Proçesi i Dorëzimit do të fillohet të paktën 6 (gjashtë) muaj perpara datës së mbarimit të Periudhës së Koncesionit me një inspektim të përbashkët të Autoritetit Kontraktues dhe Koncesionarit.</w:t>
      </w:r>
    </w:p>
    <w:p w:rsidR="008626DE" w:rsidRPr="006B33D3" w:rsidRDefault="008626DE" w:rsidP="008626DE">
      <w:pPr>
        <w:pStyle w:val="Paragrafi0"/>
      </w:pPr>
      <w:r>
        <w:t xml:space="preserve">25.2 </w:t>
      </w:r>
      <w:r w:rsidRPr="006B33D3">
        <w:t>Koncesionari, duhet të transferojë pa kundërshpërblim në favor të Autoritetit Kontraktues:</w:t>
      </w:r>
    </w:p>
    <w:p w:rsidR="008626DE" w:rsidRPr="006B33D3" w:rsidRDefault="008626DE" w:rsidP="008626DE">
      <w:pPr>
        <w:pStyle w:val="Paragrafi0"/>
      </w:pPr>
      <w:r>
        <w:t xml:space="preserve">i) </w:t>
      </w:r>
      <w:r w:rsidRPr="006B33D3">
        <w:t xml:space="preserve">hidrocentralin dhe objektet ekzistuese të lidhura me të; </w:t>
      </w:r>
    </w:p>
    <w:p w:rsidR="008626DE" w:rsidRPr="006B33D3" w:rsidRDefault="008626DE" w:rsidP="008626DE">
      <w:pPr>
        <w:pStyle w:val="Paragrafi0"/>
      </w:pPr>
      <w:r>
        <w:t xml:space="preserve">ii) </w:t>
      </w:r>
      <w:r w:rsidRPr="006B33D3">
        <w:t>ndërtesa, makineri, paisje;</w:t>
      </w:r>
    </w:p>
    <w:p w:rsidR="008626DE" w:rsidRPr="006B33D3" w:rsidRDefault="008626DE" w:rsidP="008626DE">
      <w:pPr>
        <w:pStyle w:val="Paragrafi0"/>
      </w:pPr>
      <w:r>
        <w:t xml:space="preserve">iii) </w:t>
      </w:r>
      <w:r w:rsidRPr="006B33D3">
        <w:t>pronësinë mbi ndërtesat apo impiantet e ndërtuara nga   ai;</w:t>
      </w:r>
    </w:p>
    <w:p w:rsidR="008626DE" w:rsidRPr="006B33D3" w:rsidRDefault="008626DE" w:rsidP="008626DE">
      <w:pPr>
        <w:pStyle w:val="Paragrafi0"/>
      </w:pPr>
      <w:r>
        <w:t xml:space="preserve">iv) </w:t>
      </w:r>
      <w:r w:rsidRPr="006B33D3">
        <w:t>të drejtat kontraktore ;</w:t>
      </w:r>
    </w:p>
    <w:p w:rsidR="008626DE" w:rsidRPr="006B33D3" w:rsidRDefault="008626DE" w:rsidP="008626DE">
      <w:pPr>
        <w:pStyle w:val="Paragrafi0"/>
      </w:pPr>
      <w:r>
        <w:t xml:space="preserve">v) </w:t>
      </w:r>
      <w:r w:rsidRPr="006B33D3">
        <w:t>dorëzimin e librave, dokumentave dhe garancive që shoqërojne këto asete;</w:t>
      </w:r>
    </w:p>
    <w:p w:rsidR="008626DE" w:rsidRPr="006B33D3" w:rsidRDefault="008626DE" w:rsidP="008626DE">
      <w:pPr>
        <w:pStyle w:val="Paragrafi0"/>
      </w:pPr>
      <w:r>
        <w:t xml:space="preserve">vi) </w:t>
      </w:r>
      <w:r w:rsidRPr="006B33D3">
        <w:t>çdo të drejtë tjetër të fituar nga ai nëpërmjet kësaj kontrate;</w:t>
      </w:r>
    </w:p>
    <w:p w:rsidR="008626DE" w:rsidRPr="006B33D3" w:rsidRDefault="008626DE" w:rsidP="008626DE">
      <w:pPr>
        <w:pStyle w:val="Paragrafi0"/>
      </w:pPr>
      <w:r>
        <w:t xml:space="preserve">25.3 </w:t>
      </w:r>
      <w:r w:rsidRPr="006B33D3">
        <w:t>Koncesionari, duhet të provojë se këto asete janë të mirëmbajtura dhe në gjendje të mirë pune, duke marrë parasysh normën e amortizimit përkatës.</w:t>
      </w:r>
    </w:p>
    <w:p w:rsidR="008626DE" w:rsidRPr="006B33D3" w:rsidRDefault="008626DE" w:rsidP="008626DE">
      <w:pPr>
        <w:pStyle w:val="Paragrafi0"/>
      </w:pPr>
      <w:r w:rsidRPr="006B33D3">
        <w:t>Në rast se kontrata është zgjidhur për shkak të forcës madhore, koncesionari duhet të provoje se gjendja ekzistuese e aseteve ka ardhur si pasojë direkte e saj.</w:t>
      </w:r>
    </w:p>
    <w:p w:rsidR="008626DE" w:rsidRPr="006B33D3" w:rsidRDefault="008626DE" w:rsidP="008626DE">
      <w:pPr>
        <w:pStyle w:val="Paragrafi0"/>
      </w:pPr>
      <w:r>
        <w:t xml:space="preserve">25.1 </w:t>
      </w:r>
      <w:r w:rsidRPr="006B33D3">
        <w:t>Çdo e drejtë që koncesionari ka fituar me këtë kontratë, do të mbarojë me transferimin e projektit.</w:t>
      </w:r>
    </w:p>
    <w:p w:rsidR="008626DE" w:rsidRPr="006B33D3" w:rsidRDefault="008626DE" w:rsidP="008626DE">
      <w:pPr>
        <w:pStyle w:val="Paragrafi0"/>
      </w:pPr>
      <w:r>
        <w:t xml:space="preserve">25.2 </w:t>
      </w:r>
      <w:r w:rsidRPr="006B33D3">
        <w:t>Kostot e transferimit të projektit do të përballohen nga koncesionari, përveç rastit kur zgjidhja e kontratës ka ardhur për faj të Autoritetit Kontraktues.</w:t>
      </w:r>
    </w:p>
    <w:p w:rsidR="008626DE" w:rsidRDefault="008626DE" w:rsidP="008626DE">
      <w:pPr>
        <w:pStyle w:val="Paragrafi0"/>
      </w:pPr>
    </w:p>
    <w:p w:rsidR="008626DE" w:rsidRPr="006B33D3" w:rsidRDefault="008626DE" w:rsidP="008626DE">
      <w:pPr>
        <w:pStyle w:val="NeniNr"/>
        <w:keepNext w:val="0"/>
      </w:pPr>
      <w:r w:rsidRPr="006B33D3">
        <w:t>Neni 26</w:t>
      </w:r>
    </w:p>
    <w:p w:rsidR="008626DE" w:rsidRPr="006B33D3" w:rsidRDefault="008626DE" w:rsidP="008626DE">
      <w:pPr>
        <w:pStyle w:val="NeniTitull"/>
        <w:keepNext w:val="0"/>
      </w:pPr>
      <w:r w:rsidRPr="006B33D3">
        <w:t>Mbarimi i kontratës</w:t>
      </w:r>
    </w:p>
    <w:p w:rsidR="008626DE" w:rsidRPr="006B33D3" w:rsidRDefault="008626DE" w:rsidP="008626DE">
      <w:pPr>
        <w:pStyle w:val="Paragrafi0"/>
      </w:pPr>
    </w:p>
    <w:p w:rsidR="008626DE" w:rsidRPr="006B33D3" w:rsidRDefault="008626DE" w:rsidP="008626DE">
      <w:pPr>
        <w:pStyle w:val="Paragrafi0"/>
      </w:pPr>
      <w:r>
        <w:t xml:space="preserve">26.1 </w:t>
      </w:r>
      <w:r w:rsidRPr="006B33D3">
        <w:t>Kontrata koncesionare mbaron me përfundimin e afatit 35 vje</w:t>
      </w:r>
      <w:r w:rsidRPr="006B33D3">
        <w:rPr>
          <w:rFonts w:eastAsia="Arial Unicode MS"/>
        </w:rPr>
        <w:t>çar</w:t>
      </w:r>
      <w:r w:rsidRPr="006B33D3">
        <w:t>, duke patur parasysh parashikimet e nenit 4 të kësaj kontrate.</w:t>
      </w:r>
    </w:p>
    <w:p w:rsidR="008626DE" w:rsidRPr="006B33D3" w:rsidRDefault="008626DE" w:rsidP="008626DE">
      <w:pPr>
        <w:pStyle w:val="Paragrafi0"/>
      </w:pPr>
      <w:r>
        <w:t xml:space="preserve">26.2 </w:t>
      </w:r>
      <w:r w:rsidRPr="006B33D3">
        <w:t>Mbarimi i kontratës si përfundim i afatit të saj ose në rast të zgjidhjes së parakohshme, nuk e zhvesh Koncesionarin nga detyrimi për pagimin e detyrimeve të prapambetura ndaj Autoritetit Kontraktues dhe të tretëve.</w:t>
      </w:r>
    </w:p>
    <w:p w:rsidR="008626DE" w:rsidRPr="006B33D3" w:rsidRDefault="008626DE" w:rsidP="008626DE">
      <w:pPr>
        <w:pStyle w:val="Paragrafi0"/>
      </w:pPr>
    </w:p>
    <w:p w:rsidR="008626DE" w:rsidRPr="006B33D3" w:rsidRDefault="008626DE" w:rsidP="008626DE">
      <w:pPr>
        <w:pStyle w:val="NeniNr"/>
        <w:keepNext w:val="0"/>
      </w:pPr>
      <w:r w:rsidRPr="006B33D3">
        <w:t>Neni 27</w:t>
      </w:r>
    </w:p>
    <w:p w:rsidR="008626DE" w:rsidRPr="006B33D3" w:rsidRDefault="008626DE" w:rsidP="008626DE">
      <w:pPr>
        <w:pStyle w:val="NeniTitull"/>
        <w:keepNext w:val="0"/>
      </w:pPr>
      <w:r w:rsidRPr="006B33D3">
        <w:t xml:space="preserve">Konfidencialiteti </w:t>
      </w:r>
    </w:p>
    <w:p w:rsidR="008626DE" w:rsidRPr="006B33D3" w:rsidRDefault="008626DE" w:rsidP="008626DE">
      <w:pPr>
        <w:pStyle w:val="Paragrafi0"/>
      </w:pPr>
    </w:p>
    <w:p w:rsidR="008626DE" w:rsidRPr="006B33D3" w:rsidRDefault="008626DE" w:rsidP="008626DE">
      <w:pPr>
        <w:pStyle w:val="Paragrafi0"/>
      </w:pPr>
      <w:r>
        <w:t xml:space="preserve">27.1 </w:t>
      </w:r>
      <w:r w:rsidRPr="006B33D3">
        <w:t>Secila nga palët duhet të konsiderojë si konfidenciale të gjitha dokumentat dhe informacionet e tjera në lidhje me projektin, qofshin këto tregtare apo teknike, dhe nuk duhet t’ja bëjë të ditura një pale të tretë, të gjithë apo një pjesë të dokumentit apo informacionit, pa miratimin e palës tjetër, përveçse për qëllimin e përmbushjes së kushteve të kësaj kontrate.</w:t>
      </w:r>
    </w:p>
    <w:p w:rsidR="008626DE" w:rsidRPr="006B33D3" w:rsidRDefault="008626DE" w:rsidP="008626DE">
      <w:pPr>
        <w:pStyle w:val="Paragrafi0"/>
      </w:pPr>
    </w:p>
    <w:p w:rsidR="008626DE" w:rsidRPr="006B33D3" w:rsidRDefault="008626DE" w:rsidP="008626DE">
      <w:pPr>
        <w:pStyle w:val="NeniNr"/>
        <w:keepNext w:val="0"/>
      </w:pPr>
      <w:r w:rsidRPr="006B33D3">
        <w:t>Neni 28</w:t>
      </w:r>
    </w:p>
    <w:p w:rsidR="008626DE" w:rsidRPr="006B33D3" w:rsidRDefault="008626DE" w:rsidP="008626DE">
      <w:pPr>
        <w:pStyle w:val="NeniTitull"/>
        <w:keepNext w:val="0"/>
      </w:pPr>
      <w:r w:rsidRPr="006B33D3">
        <w:t xml:space="preserve">Ndryshime </w:t>
      </w:r>
    </w:p>
    <w:p w:rsidR="008626DE" w:rsidRPr="006B33D3" w:rsidRDefault="008626DE" w:rsidP="008626DE">
      <w:pPr>
        <w:pStyle w:val="Paragrafi0"/>
      </w:pPr>
    </w:p>
    <w:p w:rsidR="008626DE" w:rsidRPr="006B33D3" w:rsidRDefault="008626DE" w:rsidP="008626DE">
      <w:pPr>
        <w:pStyle w:val="Paragrafi0"/>
      </w:pPr>
      <w:r>
        <w:t xml:space="preserve">28.1 </w:t>
      </w:r>
      <w:r w:rsidRPr="006B33D3">
        <w:t>Kjo kontratë mund të pësojë ndryshim, shtesa dhe/ose zëvendësime vetëm me marrëveshje me shkrim të dy palëve.</w:t>
      </w:r>
    </w:p>
    <w:p w:rsidR="008626DE" w:rsidRPr="006B33D3" w:rsidRDefault="008626DE" w:rsidP="008626DE">
      <w:pPr>
        <w:pStyle w:val="Paragrafi0"/>
      </w:pPr>
      <w:r>
        <w:t xml:space="preserve">28.2 </w:t>
      </w:r>
      <w:r w:rsidRPr="006B33D3">
        <w:t xml:space="preserve">Çdo ndryshim i kësaj kontrate apo anekseve bashkëlidhur saj, pasi të hyjë në fuqi, do të jetë pjesë përbërëse dhe e pandashme e kësaj kontrate. </w:t>
      </w:r>
    </w:p>
    <w:p w:rsidR="008626DE" w:rsidRPr="006B33D3" w:rsidRDefault="008626DE" w:rsidP="008626DE">
      <w:pPr>
        <w:pStyle w:val="NeniNr"/>
        <w:keepNext w:val="0"/>
      </w:pPr>
      <w:r w:rsidRPr="006B33D3">
        <w:t>Neni 29</w:t>
      </w:r>
    </w:p>
    <w:p w:rsidR="008626DE" w:rsidRPr="006B33D3" w:rsidRDefault="008626DE" w:rsidP="008626DE">
      <w:pPr>
        <w:pStyle w:val="NeniTitull"/>
        <w:keepNext w:val="0"/>
      </w:pPr>
      <w:r w:rsidRPr="006B33D3">
        <w:t>Bashkëpunimi midis Autoritetit Kontraktues dhe Koncesionarit</w:t>
      </w:r>
    </w:p>
    <w:p w:rsidR="008626DE" w:rsidRPr="006B33D3" w:rsidRDefault="008626DE" w:rsidP="008626DE">
      <w:pPr>
        <w:pStyle w:val="Paragrafi0"/>
      </w:pPr>
    </w:p>
    <w:p w:rsidR="008626DE" w:rsidRPr="006B33D3" w:rsidRDefault="008626DE" w:rsidP="008626DE">
      <w:pPr>
        <w:pStyle w:val="Paragrafi0"/>
      </w:pPr>
      <w:r w:rsidRPr="006B33D3">
        <w:t>Autoriteti Kontraktues dhe Koncesionari janë zotuar të bashkëpunojnë në mënyrë që të garantojnë realizimin e plotë  të projektit.</w:t>
      </w:r>
    </w:p>
    <w:p w:rsidR="008626DE" w:rsidRPr="006B33D3" w:rsidRDefault="008626DE" w:rsidP="008626DE">
      <w:pPr>
        <w:pStyle w:val="Paragrafi0"/>
      </w:pPr>
      <w:r w:rsidRPr="006B33D3">
        <w:t>Çdo komunikim për çdo problem ndërmjet palëve, do të bëhet vetëm me shkrim, në adresat e treguara më poshtë nga palët. Palët janë të detyruara t’i njoftojnë menjëherë njëra-tjetrës çdo ndryshim të secilës prej këtyre të dhënave, brenda një afati 10 (dhjetë) ditor nga data e ndryshimit.</w:t>
      </w:r>
    </w:p>
    <w:p w:rsidR="008626DE" w:rsidRPr="006B33D3" w:rsidRDefault="008626DE" w:rsidP="008626DE">
      <w:pPr>
        <w:pStyle w:val="Paragrafi0"/>
      </w:pPr>
      <w:r w:rsidRPr="006B33D3">
        <w:t xml:space="preserve">Për çdo ndihmë që do t’i kërkohet Autoritetit Kontraktues nga koncesionari, ky i fundit detyrohet të paraqesë kërkesën me shkrim për çka kërkon në zbatim të detyrimeve të kësaj Kontrate. </w:t>
      </w:r>
    </w:p>
    <w:p w:rsidR="008626DE" w:rsidRPr="006B33D3" w:rsidRDefault="008626DE" w:rsidP="008626DE">
      <w:pPr>
        <w:pStyle w:val="Paragrafi0"/>
      </w:pPr>
      <w:r w:rsidRPr="006B33D3">
        <w:t>Adresat dhe numrat e kontaktit që do të perdoren gjatë zbatimit të kësaj Marrëveshje janë:</w:t>
      </w:r>
    </w:p>
    <w:p w:rsidR="008626DE" w:rsidRPr="006B33D3" w:rsidRDefault="008626DE" w:rsidP="008626DE">
      <w:pPr>
        <w:pStyle w:val="Paragrafi0"/>
      </w:pPr>
    </w:p>
    <w:tbl>
      <w:tblPr>
        <w:tblW w:w="0" w:type="auto"/>
        <w:tblLook w:val="00A0" w:firstRow="1" w:lastRow="0" w:firstColumn="1" w:lastColumn="0" w:noHBand="0" w:noVBand="0"/>
      </w:tblPr>
      <w:tblGrid>
        <w:gridCol w:w="5013"/>
        <w:gridCol w:w="4274"/>
      </w:tblGrid>
      <w:tr w:rsidR="008626DE" w:rsidRPr="006B33D3" w:rsidTr="008626DE">
        <w:tc>
          <w:tcPr>
            <w:tcW w:w="5308" w:type="dxa"/>
          </w:tcPr>
          <w:p w:rsidR="008626DE" w:rsidRPr="006B33D3" w:rsidRDefault="008626DE" w:rsidP="008626DE">
            <w:pPr>
              <w:pStyle w:val="Paragrafi0"/>
              <w:ind w:firstLine="0"/>
            </w:pPr>
            <w:r w:rsidRPr="006B33D3">
              <w:t>Për Autoritetin Kontraktues:</w:t>
            </w:r>
          </w:p>
        </w:tc>
        <w:tc>
          <w:tcPr>
            <w:tcW w:w="4407" w:type="dxa"/>
          </w:tcPr>
          <w:p w:rsidR="008626DE" w:rsidRPr="006B33D3" w:rsidRDefault="008626DE" w:rsidP="008626DE">
            <w:pPr>
              <w:pStyle w:val="Paragrafi0"/>
              <w:ind w:firstLine="0"/>
            </w:pPr>
            <w:r w:rsidRPr="006B33D3">
              <w:t>Për Koncesionarin:</w:t>
            </w:r>
          </w:p>
        </w:tc>
      </w:tr>
      <w:tr w:rsidR="008626DE" w:rsidRPr="006B33D3" w:rsidTr="008626DE">
        <w:tc>
          <w:tcPr>
            <w:tcW w:w="5308" w:type="dxa"/>
          </w:tcPr>
          <w:p w:rsidR="008626DE" w:rsidRPr="006B33D3" w:rsidRDefault="008626DE" w:rsidP="008626DE">
            <w:pPr>
              <w:pStyle w:val="Paragrafi0"/>
              <w:ind w:firstLine="0"/>
            </w:pPr>
            <w:r w:rsidRPr="006B33D3">
              <w:t xml:space="preserve">Ministria e Ekonomisë, Tregtisë </w:t>
            </w:r>
          </w:p>
          <w:p w:rsidR="008626DE" w:rsidRPr="006B33D3" w:rsidRDefault="008626DE" w:rsidP="008626DE">
            <w:pPr>
              <w:pStyle w:val="Paragrafi0"/>
              <w:ind w:firstLine="0"/>
            </w:pPr>
            <w:r w:rsidRPr="006B33D3">
              <w:t xml:space="preserve">dhe Energjitikës   </w:t>
            </w:r>
          </w:p>
          <w:p w:rsidR="008626DE" w:rsidRPr="006B33D3" w:rsidRDefault="008626DE" w:rsidP="008626DE">
            <w:pPr>
              <w:pStyle w:val="Paragrafi0"/>
              <w:ind w:firstLine="0"/>
            </w:pPr>
            <w:r w:rsidRPr="006B33D3">
              <w:t xml:space="preserve">Blvd. Zogu i Pare, Nr. 1001, </w:t>
            </w:r>
          </w:p>
          <w:p w:rsidR="008626DE" w:rsidRPr="006B33D3" w:rsidRDefault="008626DE" w:rsidP="008626DE">
            <w:pPr>
              <w:pStyle w:val="Paragrafi0"/>
              <w:ind w:firstLine="0"/>
            </w:pPr>
            <w:r w:rsidRPr="006B33D3">
              <w:t>Tiranë - Shqipëri</w:t>
            </w:r>
          </w:p>
        </w:tc>
        <w:tc>
          <w:tcPr>
            <w:tcW w:w="4407" w:type="dxa"/>
          </w:tcPr>
          <w:p w:rsidR="008626DE" w:rsidRPr="006B33D3" w:rsidRDefault="008626DE" w:rsidP="008626DE">
            <w:pPr>
              <w:pStyle w:val="Paragrafi0"/>
              <w:ind w:firstLine="0"/>
            </w:pPr>
            <w:r w:rsidRPr="006B33D3">
              <w:t>Shoqëria “Fatjon”shpk.</w:t>
            </w:r>
          </w:p>
          <w:p w:rsidR="008626DE" w:rsidRPr="006B33D3" w:rsidRDefault="008626DE" w:rsidP="008626DE">
            <w:pPr>
              <w:pStyle w:val="Paragrafi0"/>
              <w:ind w:firstLine="0"/>
            </w:pPr>
            <w:r w:rsidRPr="006B33D3">
              <w:t>Adresa:Rr. Kavajes, Mbrapa Poliklikes 9</w:t>
            </w:r>
          </w:p>
          <w:p w:rsidR="008626DE" w:rsidRPr="006B33D3" w:rsidRDefault="008626DE" w:rsidP="008626DE">
            <w:pPr>
              <w:pStyle w:val="Paragrafi0"/>
              <w:ind w:firstLine="0"/>
            </w:pPr>
            <w:r w:rsidRPr="006B33D3">
              <w:t xml:space="preserve">Pall. Gora, Kulla 1, </w:t>
            </w:r>
            <w:smartTag w:uri="urn:schemas-microsoft-com:office:smarttags" w:element="place">
              <w:smartTag w:uri="urn:schemas-microsoft-com:office:smarttags" w:element="City">
                <w:r w:rsidRPr="006B33D3">
                  <w:t>TIRANE</w:t>
                </w:r>
              </w:smartTag>
            </w:smartTag>
          </w:p>
          <w:p w:rsidR="008626DE" w:rsidRPr="006B33D3" w:rsidRDefault="008626DE" w:rsidP="008626DE">
            <w:pPr>
              <w:pStyle w:val="Paragrafi0"/>
              <w:ind w:firstLine="0"/>
            </w:pPr>
            <w:hyperlink r:id="rId7" w:history="1">
              <w:r w:rsidRPr="006B33D3">
                <w:rPr>
                  <w:rStyle w:val="Hyperlink"/>
                </w:rPr>
                <w:t>Tel: +355</w:t>
              </w:r>
            </w:hyperlink>
            <w:r w:rsidRPr="006B33D3">
              <w:t xml:space="preserve"> 682077200 </w:t>
            </w:r>
          </w:p>
          <w:p w:rsidR="008626DE" w:rsidRPr="006B33D3" w:rsidRDefault="008626DE" w:rsidP="008626DE">
            <w:pPr>
              <w:pStyle w:val="Paragrafi0"/>
              <w:ind w:firstLine="0"/>
            </w:pPr>
            <w:r w:rsidRPr="006B33D3">
              <w:t>Email: gjokabashkim@yahoo.com</w:t>
            </w:r>
          </w:p>
        </w:tc>
      </w:tr>
    </w:tbl>
    <w:p w:rsidR="008626DE" w:rsidRPr="006B33D3" w:rsidRDefault="008626DE" w:rsidP="008626DE">
      <w:pPr>
        <w:pStyle w:val="Paragrafi0"/>
      </w:pPr>
    </w:p>
    <w:p w:rsidR="008626DE" w:rsidRPr="006B33D3" w:rsidRDefault="008626DE" w:rsidP="008626DE">
      <w:pPr>
        <w:pStyle w:val="NeniNr"/>
        <w:keepNext w:val="0"/>
      </w:pPr>
      <w:r w:rsidRPr="006B33D3">
        <w:t>Neni 30</w:t>
      </w:r>
    </w:p>
    <w:p w:rsidR="008626DE" w:rsidRPr="006B33D3" w:rsidRDefault="008626DE" w:rsidP="008626DE">
      <w:pPr>
        <w:pStyle w:val="NeniTitull"/>
        <w:keepNext w:val="0"/>
      </w:pPr>
      <w:r w:rsidRPr="006B33D3">
        <w:t>Rregjistrimi i Kontratës</w:t>
      </w:r>
    </w:p>
    <w:p w:rsidR="008626DE" w:rsidRPr="006B33D3" w:rsidRDefault="008626DE" w:rsidP="008626DE">
      <w:pPr>
        <w:pStyle w:val="Paragrafi0"/>
      </w:pPr>
    </w:p>
    <w:p w:rsidR="008626DE" w:rsidRPr="006B33D3" w:rsidRDefault="008626DE" w:rsidP="008626DE">
      <w:pPr>
        <w:pStyle w:val="Paragrafi0"/>
      </w:pPr>
      <w:r w:rsidRPr="006B33D3">
        <w:t>Brenda 30 (tridhjete) ditëve nga miratimi i projektit te zbatimit, kjo Kontratë duhet të rregjistrohet në rregjistrin e pasurive të paluajtshme.</w:t>
      </w:r>
    </w:p>
    <w:p w:rsidR="008626DE" w:rsidRDefault="008626DE" w:rsidP="008626DE">
      <w:pPr>
        <w:pStyle w:val="Paragrafi0"/>
      </w:pPr>
      <w:r w:rsidRPr="006B33D3">
        <w:t>Kjo kontratë u hartua  në 6 (gjashtë) kopje, në gjuhën shqipe, dhe pasi ju lexua palëve, të cilët e kuptuan dhe e pranuan atë, e nënshkruan me vullnet të lirë e të plotë, dhe unë noterja  e vërtetoj atë rregullisht sipas ligjit.</w:t>
      </w:r>
    </w:p>
    <w:p w:rsidR="008626DE" w:rsidRPr="006B33D3" w:rsidRDefault="008626DE" w:rsidP="008626DE">
      <w:pPr>
        <w:pStyle w:val="Paragrafi0"/>
      </w:pPr>
    </w:p>
    <w:tbl>
      <w:tblPr>
        <w:tblW w:w="10008" w:type="dxa"/>
        <w:tblLook w:val="00A0" w:firstRow="1" w:lastRow="0" w:firstColumn="1" w:lastColumn="0" w:noHBand="0" w:noVBand="0"/>
      </w:tblPr>
      <w:tblGrid>
        <w:gridCol w:w="4788"/>
        <w:gridCol w:w="5220"/>
      </w:tblGrid>
      <w:tr w:rsidR="008626DE" w:rsidRPr="006B33D3" w:rsidTr="008626DE">
        <w:tc>
          <w:tcPr>
            <w:tcW w:w="10008" w:type="dxa"/>
            <w:gridSpan w:val="2"/>
          </w:tcPr>
          <w:p w:rsidR="008626DE" w:rsidRPr="006B33D3" w:rsidRDefault="008626DE" w:rsidP="008626DE">
            <w:pPr>
              <w:pStyle w:val="Paragrafi0"/>
              <w:jc w:val="center"/>
            </w:pPr>
            <w:r w:rsidRPr="006B33D3">
              <w:t>PALËT</w:t>
            </w:r>
          </w:p>
        </w:tc>
      </w:tr>
      <w:tr w:rsidR="008626DE" w:rsidRPr="006B33D3" w:rsidTr="008626DE">
        <w:tc>
          <w:tcPr>
            <w:tcW w:w="4788" w:type="dxa"/>
          </w:tcPr>
          <w:p w:rsidR="008626DE" w:rsidRDefault="008626DE" w:rsidP="008626DE">
            <w:pPr>
              <w:pStyle w:val="Paragrafi0"/>
              <w:ind w:firstLine="0"/>
              <w:jc w:val="center"/>
            </w:pPr>
            <w:r w:rsidRPr="006B33D3">
              <w:t>AUTORI</w:t>
            </w:r>
            <w:r>
              <w:t>TETI KONTRAKTUES</w:t>
            </w:r>
          </w:p>
          <w:p w:rsidR="008626DE" w:rsidRDefault="008626DE" w:rsidP="008626DE">
            <w:pPr>
              <w:pStyle w:val="Paragrafi0"/>
              <w:ind w:firstLine="0"/>
              <w:jc w:val="center"/>
            </w:pPr>
            <w:r w:rsidRPr="006B33D3">
              <w:t>Ministria e Ekonomisë, Tregtisë dhe Energjetikës</w:t>
            </w:r>
          </w:p>
          <w:p w:rsidR="008626DE" w:rsidRDefault="008626DE" w:rsidP="008626DE">
            <w:pPr>
              <w:pStyle w:val="Paragrafi0"/>
              <w:ind w:firstLine="0"/>
              <w:jc w:val="center"/>
            </w:pPr>
            <w:r w:rsidRPr="006B33D3">
              <w:t xml:space="preserve">Përfaqësuar </w:t>
            </w:r>
            <w:r>
              <w:t>me Autorizimin Nr. 7682/17,</w:t>
            </w:r>
            <w:r w:rsidRPr="006B33D3">
              <w:t xml:space="preserve"> datë 13.05.2009, të Ministrit të Ekonomisë, Tregtisë dhe Energjetikës</w:t>
            </w:r>
          </w:p>
          <w:p w:rsidR="008626DE" w:rsidRPr="006B33D3" w:rsidRDefault="008626DE" w:rsidP="008626DE">
            <w:pPr>
              <w:pStyle w:val="Paragrafi0"/>
              <w:ind w:firstLine="0"/>
            </w:pPr>
          </w:p>
        </w:tc>
        <w:tc>
          <w:tcPr>
            <w:tcW w:w="5220" w:type="dxa"/>
          </w:tcPr>
          <w:p w:rsidR="008626DE" w:rsidRDefault="008626DE" w:rsidP="008626DE">
            <w:pPr>
              <w:pStyle w:val="Paragrafi0"/>
              <w:ind w:firstLine="0"/>
              <w:jc w:val="center"/>
            </w:pPr>
            <w:r w:rsidRPr="006B33D3">
              <w:t>KONCESIONARI</w:t>
            </w:r>
          </w:p>
          <w:p w:rsidR="008626DE" w:rsidRPr="006B33D3" w:rsidRDefault="008626DE" w:rsidP="008626DE">
            <w:pPr>
              <w:pStyle w:val="Paragrafi0"/>
              <w:ind w:firstLine="0"/>
              <w:jc w:val="center"/>
            </w:pPr>
            <w:r>
              <w:t xml:space="preserve">Bashkimi </w:t>
            </w:r>
            <w:r w:rsidRPr="006B33D3">
              <w:t>i përkohshëm i shoqërive  “Fatjon” shpk, “Spahiu Gjanc”shpk, “Ani” shpk</w:t>
            </w:r>
          </w:p>
          <w:p w:rsidR="008626DE" w:rsidRPr="006B33D3" w:rsidRDefault="008626DE" w:rsidP="008626DE">
            <w:pPr>
              <w:pStyle w:val="Paragrafi0"/>
              <w:ind w:firstLine="0"/>
              <w:jc w:val="center"/>
            </w:pPr>
            <w:r w:rsidRPr="006B33D3">
              <w:t>“Keanxho” shpk, “Fusha” shpk, Avel”,shpk, “IRZ” shpk, “2A Power” shpk</w:t>
            </w:r>
          </w:p>
          <w:p w:rsidR="008626DE" w:rsidRPr="006B33D3" w:rsidRDefault="008626DE" w:rsidP="008626DE">
            <w:pPr>
              <w:pStyle w:val="Paragrafi0"/>
              <w:ind w:firstLine="0"/>
              <w:jc w:val="center"/>
            </w:pPr>
            <w:r w:rsidRPr="006B33D3">
              <w:t xml:space="preserve">“Construction Management Alleance </w:t>
            </w:r>
            <w:smartTag w:uri="urn:schemas-microsoft-com:office:smarttags" w:element="place">
              <w:smartTag w:uri="urn:schemas-microsoft-com:office:smarttags" w:element="country-region">
                <w:r w:rsidRPr="006B33D3">
                  <w:t>Albania</w:t>
                </w:r>
              </w:smartTag>
            </w:smartTag>
            <w:r w:rsidRPr="006B33D3">
              <w:t>” shpk</w:t>
            </w:r>
          </w:p>
        </w:tc>
      </w:tr>
    </w:tbl>
    <w:p w:rsidR="008626DE" w:rsidRDefault="008626DE" w:rsidP="008626DE">
      <w:pPr>
        <w:pStyle w:val="Paragrafi0"/>
        <w:ind w:firstLine="0"/>
      </w:pPr>
    </w:p>
    <w:p w:rsidR="008626DE" w:rsidRPr="006B33D3" w:rsidRDefault="008626DE" w:rsidP="008626DE">
      <w:pPr>
        <w:pStyle w:val="Paragrafi0"/>
        <w:ind w:left="5760"/>
      </w:pPr>
      <w:r w:rsidRPr="006B33D3">
        <w:t>Përfaqësuar nga :</w:t>
      </w:r>
    </w:p>
    <w:p w:rsidR="008626DE" w:rsidRPr="006B33D3" w:rsidRDefault="008626DE" w:rsidP="008626DE">
      <w:pPr>
        <w:pStyle w:val="Paragrafi0"/>
      </w:pPr>
      <w:r w:rsidRPr="006B33D3">
        <w:t>Nga  z. Kristo RODI</w:t>
      </w:r>
      <w:r w:rsidRPr="006B33D3">
        <w:tab/>
      </w:r>
      <w:r w:rsidRPr="006B33D3">
        <w:tab/>
      </w:r>
      <w:r w:rsidRPr="006B33D3">
        <w:tab/>
      </w:r>
      <w:r w:rsidRPr="006B33D3">
        <w:tab/>
      </w:r>
      <w:r w:rsidRPr="006B33D3">
        <w:tab/>
      </w:r>
      <w:r w:rsidRPr="006B33D3">
        <w:tab/>
        <w:t>z. Bashkim GJOKA</w:t>
      </w:r>
      <w:r w:rsidRPr="006B33D3">
        <w:tab/>
      </w:r>
    </w:p>
    <w:p w:rsidR="008626DE" w:rsidRPr="006B33D3" w:rsidRDefault="008626DE" w:rsidP="008626DE">
      <w:pPr>
        <w:pStyle w:val="Paragrafi0"/>
      </w:pPr>
      <w:r w:rsidRPr="006B33D3">
        <w:t>________________________</w:t>
      </w:r>
      <w:r w:rsidRPr="006B33D3">
        <w:tab/>
      </w:r>
      <w:r w:rsidRPr="006B33D3">
        <w:tab/>
      </w:r>
      <w:r w:rsidRPr="006B33D3">
        <w:tab/>
      </w:r>
      <w:r w:rsidRPr="006B33D3">
        <w:tab/>
      </w:r>
      <w:r w:rsidRPr="006B33D3">
        <w:tab/>
        <w:t xml:space="preserve">______________________      </w:t>
      </w:r>
    </w:p>
    <w:p w:rsidR="008626DE" w:rsidRDefault="008626DE" w:rsidP="008626DE">
      <w:pPr>
        <w:pStyle w:val="Paragrafi0"/>
        <w:ind w:firstLine="0"/>
        <w:rPr>
          <w:b/>
        </w:rPr>
      </w:pPr>
    </w:p>
    <w:p w:rsidR="008626DE" w:rsidRDefault="008626DE" w:rsidP="008626DE">
      <w:pPr>
        <w:pStyle w:val="AneksiTitull"/>
        <w:widowControl w:val="0"/>
      </w:pPr>
    </w:p>
    <w:p w:rsidR="008626DE" w:rsidRDefault="008626DE" w:rsidP="008626DE">
      <w:pPr>
        <w:pStyle w:val="AneksiTitull"/>
        <w:widowControl w:val="0"/>
      </w:pPr>
    </w:p>
    <w:p w:rsidR="008626DE" w:rsidRDefault="008626DE" w:rsidP="008626DE">
      <w:pPr>
        <w:pStyle w:val="AneksiTitull"/>
        <w:widowControl w:val="0"/>
      </w:pPr>
    </w:p>
    <w:p w:rsidR="008626DE" w:rsidRDefault="008626DE" w:rsidP="008626DE">
      <w:pPr>
        <w:pStyle w:val="AneksiTitull"/>
        <w:widowControl w:val="0"/>
      </w:pPr>
    </w:p>
    <w:p w:rsidR="008626DE" w:rsidRDefault="008626DE" w:rsidP="008626DE">
      <w:pPr>
        <w:pStyle w:val="AneksiTitull"/>
        <w:widowControl w:val="0"/>
      </w:pPr>
    </w:p>
    <w:p w:rsidR="008626DE" w:rsidRDefault="008626DE" w:rsidP="008626DE">
      <w:pPr>
        <w:pStyle w:val="AneksiTitull"/>
        <w:widowControl w:val="0"/>
      </w:pPr>
    </w:p>
    <w:p w:rsidR="008626DE" w:rsidRDefault="008626DE" w:rsidP="008626DE">
      <w:pPr>
        <w:pStyle w:val="AneksiTitull"/>
        <w:widowControl w:val="0"/>
      </w:pPr>
    </w:p>
    <w:p w:rsidR="008626DE" w:rsidRDefault="008626DE" w:rsidP="008626DE">
      <w:pPr>
        <w:pStyle w:val="AneksiTitull"/>
        <w:widowControl w:val="0"/>
      </w:pPr>
    </w:p>
    <w:p w:rsidR="008626DE" w:rsidRDefault="008626DE" w:rsidP="008626DE">
      <w:pPr>
        <w:pStyle w:val="AneksiTitull"/>
        <w:widowControl w:val="0"/>
      </w:pPr>
    </w:p>
    <w:p w:rsidR="008626DE" w:rsidRDefault="008626DE" w:rsidP="008626DE">
      <w:pPr>
        <w:pStyle w:val="AneksiTitull"/>
        <w:widowControl w:val="0"/>
      </w:pPr>
    </w:p>
    <w:p w:rsidR="008626DE" w:rsidRDefault="008626DE" w:rsidP="008626DE">
      <w:pPr>
        <w:pStyle w:val="AneksiTitull"/>
        <w:widowControl w:val="0"/>
      </w:pPr>
      <w:r>
        <w:t>Aneksi 1</w:t>
      </w:r>
    </w:p>
    <w:p w:rsidR="008626DE" w:rsidRDefault="008626DE" w:rsidP="008626DE">
      <w:pPr>
        <w:pStyle w:val="Paragrafi0"/>
      </w:pPr>
    </w:p>
    <w:p w:rsidR="008626DE" w:rsidRDefault="008626DE" w:rsidP="008626DE">
      <w:pPr>
        <w:pStyle w:val="TitulliTitull"/>
        <w:keepNext w:val="0"/>
      </w:pPr>
      <w:r>
        <w:t>Preventivi paraprak</w:t>
      </w:r>
    </w:p>
    <w:p w:rsidR="008626DE" w:rsidRDefault="008626DE" w:rsidP="008626DE">
      <w:pPr>
        <w:pStyle w:val="Paragrafi0"/>
      </w:pPr>
    </w:p>
    <w:p w:rsidR="008626DE" w:rsidRDefault="008626DE" w:rsidP="008626DE">
      <w:pPr>
        <w:pStyle w:val="Paragrafi0"/>
      </w:pPr>
      <w:r>
        <w:t>Objekti: HEC-et mbi lumin Bushtricë</w:t>
      </w:r>
    </w:p>
    <w:p w:rsidR="008626DE" w:rsidRDefault="008626DE" w:rsidP="008626DE">
      <w:pPr>
        <w:pStyle w:val="Paragrafi0"/>
      </w:pPr>
    </w:p>
    <w:p w:rsidR="008626DE" w:rsidRDefault="008626DE" w:rsidP="008626DE">
      <w:pPr>
        <w:pStyle w:val="TitulliTitull"/>
        <w:keepNext w:val="0"/>
      </w:pPr>
      <w:r>
        <w:t>Preventivi i punimeve</w:t>
      </w:r>
    </w:p>
    <w:p w:rsidR="008626DE" w:rsidRPr="005474AD" w:rsidRDefault="008626DE" w:rsidP="008626DE">
      <w:pPr>
        <w:pStyle w:val="Paragrafi0"/>
        <w:jc w:val="center"/>
        <w:rPr>
          <w:b/>
        </w:rPr>
      </w:pPr>
    </w:p>
    <w:tbl>
      <w:tblPr>
        <w:tblStyle w:val="TableGrid"/>
        <w:tblW w:w="0" w:type="auto"/>
        <w:tblLook w:val="01E0" w:firstRow="1" w:lastRow="1" w:firstColumn="1" w:lastColumn="1" w:noHBand="0" w:noVBand="0"/>
      </w:tblPr>
      <w:tblGrid>
        <w:gridCol w:w="828"/>
        <w:gridCol w:w="5220"/>
        <w:gridCol w:w="2340"/>
      </w:tblGrid>
      <w:tr w:rsidR="008626DE" w:rsidRPr="005474AD" w:rsidTr="008626DE">
        <w:tc>
          <w:tcPr>
            <w:tcW w:w="828" w:type="dxa"/>
          </w:tcPr>
          <w:p w:rsidR="008626DE" w:rsidRPr="005474AD" w:rsidRDefault="008626DE" w:rsidP="008626DE">
            <w:pPr>
              <w:pStyle w:val="Paragrafi0"/>
              <w:ind w:firstLine="0"/>
              <w:jc w:val="center"/>
              <w:rPr>
                <w:b/>
              </w:rPr>
            </w:pPr>
            <w:r w:rsidRPr="005474AD">
              <w:rPr>
                <w:b/>
              </w:rPr>
              <w:t>Nr</w:t>
            </w:r>
          </w:p>
        </w:tc>
        <w:tc>
          <w:tcPr>
            <w:tcW w:w="5220" w:type="dxa"/>
          </w:tcPr>
          <w:p w:rsidR="008626DE" w:rsidRPr="005474AD" w:rsidRDefault="008626DE" w:rsidP="008626DE">
            <w:pPr>
              <w:pStyle w:val="Paragrafi0"/>
              <w:ind w:firstLine="0"/>
              <w:jc w:val="center"/>
              <w:rPr>
                <w:b/>
              </w:rPr>
            </w:pPr>
            <w:r w:rsidRPr="005474AD">
              <w:rPr>
                <w:b/>
              </w:rPr>
              <w:t>Em</w:t>
            </w:r>
            <w:r>
              <w:rPr>
                <w:b/>
              </w:rPr>
              <w:t>ë</w:t>
            </w:r>
            <w:r w:rsidRPr="005474AD">
              <w:rPr>
                <w:b/>
              </w:rPr>
              <w:t>rtimi i punimeve</w:t>
            </w:r>
          </w:p>
        </w:tc>
        <w:tc>
          <w:tcPr>
            <w:tcW w:w="2340" w:type="dxa"/>
          </w:tcPr>
          <w:p w:rsidR="008626DE" w:rsidRPr="005474AD" w:rsidRDefault="008626DE" w:rsidP="008626DE">
            <w:pPr>
              <w:pStyle w:val="Paragrafi0"/>
              <w:ind w:firstLine="0"/>
              <w:jc w:val="center"/>
              <w:rPr>
                <w:b/>
              </w:rPr>
            </w:pPr>
            <w:r w:rsidRPr="005474AD">
              <w:rPr>
                <w:b/>
              </w:rPr>
              <w:t>Vlefta (lek</w:t>
            </w:r>
            <w:r>
              <w:rPr>
                <w:b/>
              </w:rPr>
              <w:t>ë</w:t>
            </w:r>
            <w:r w:rsidRPr="005474AD">
              <w:rPr>
                <w:b/>
              </w:rPr>
              <w:t>)</w:t>
            </w:r>
          </w:p>
        </w:tc>
      </w:tr>
      <w:tr w:rsidR="008626DE" w:rsidRPr="005474AD" w:rsidTr="008626DE">
        <w:tc>
          <w:tcPr>
            <w:tcW w:w="828" w:type="dxa"/>
          </w:tcPr>
          <w:p w:rsidR="008626DE" w:rsidRPr="005474AD" w:rsidRDefault="008626DE" w:rsidP="008626DE">
            <w:pPr>
              <w:pStyle w:val="Paragrafi0"/>
              <w:ind w:firstLine="0"/>
              <w:jc w:val="center"/>
              <w:rPr>
                <w:b/>
              </w:rPr>
            </w:pPr>
          </w:p>
        </w:tc>
        <w:tc>
          <w:tcPr>
            <w:tcW w:w="5220" w:type="dxa"/>
          </w:tcPr>
          <w:p w:rsidR="008626DE" w:rsidRPr="005474AD" w:rsidRDefault="008626DE" w:rsidP="008626DE">
            <w:pPr>
              <w:pStyle w:val="Paragrafi0"/>
              <w:ind w:firstLine="0"/>
              <w:jc w:val="center"/>
              <w:rPr>
                <w:b/>
              </w:rPr>
            </w:pPr>
          </w:p>
        </w:tc>
        <w:tc>
          <w:tcPr>
            <w:tcW w:w="2340" w:type="dxa"/>
          </w:tcPr>
          <w:p w:rsidR="008626DE" w:rsidRPr="005474AD" w:rsidRDefault="008626DE" w:rsidP="008626DE">
            <w:pPr>
              <w:pStyle w:val="Paragrafi0"/>
              <w:ind w:firstLine="0"/>
              <w:jc w:val="center"/>
              <w:rPr>
                <w:b/>
              </w:rPr>
            </w:pPr>
          </w:p>
        </w:tc>
      </w:tr>
      <w:tr w:rsidR="008626DE" w:rsidTr="008626DE">
        <w:tc>
          <w:tcPr>
            <w:tcW w:w="828" w:type="dxa"/>
          </w:tcPr>
          <w:p w:rsidR="008626DE" w:rsidRDefault="008626DE" w:rsidP="008626DE">
            <w:pPr>
              <w:pStyle w:val="Paragrafi0"/>
              <w:ind w:firstLine="0"/>
            </w:pPr>
            <w:r>
              <w:t xml:space="preserve">I. </w:t>
            </w:r>
          </w:p>
        </w:tc>
        <w:tc>
          <w:tcPr>
            <w:tcW w:w="5220" w:type="dxa"/>
          </w:tcPr>
          <w:p w:rsidR="008626DE" w:rsidRDefault="008626DE" w:rsidP="008626DE">
            <w:pPr>
              <w:pStyle w:val="Paragrafi0"/>
              <w:ind w:firstLine="0"/>
            </w:pPr>
            <w:r>
              <w:t>Punime ndërtimi (civile)</w:t>
            </w:r>
          </w:p>
        </w:tc>
        <w:tc>
          <w:tcPr>
            <w:tcW w:w="2340" w:type="dxa"/>
          </w:tcPr>
          <w:p w:rsidR="008626DE" w:rsidRDefault="008626DE" w:rsidP="008626DE">
            <w:pPr>
              <w:pStyle w:val="Paragrafi0"/>
              <w:ind w:firstLine="0"/>
              <w:jc w:val="right"/>
            </w:pPr>
            <w:r>
              <w:t>1 523 742 200</w:t>
            </w:r>
          </w:p>
        </w:tc>
      </w:tr>
      <w:tr w:rsidR="008626DE" w:rsidTr="008626DE">
        <w:tc>
          <w:tcPr>
            <w:tcW w:w="828" w:type="dxa"/>
          </w:tcPr>
          <w:p w:rsidR="008626DE" w:rsidRDefault="008626DE" w:rsidP="008626DE">
            <w:pPr>
              <w:pStyle w:val="Paragrafi0"/>
              <w:ind w:firstLine="0"/>
            </w:pPr>
          </w:p>
        </w:tc>
        <w:tc>
          <w:tcPr>
            <w:tcW w:w="5220" w:type="dxa"/>
          </w:tcPr>
          <w:p w:rsidR="008626DE" w:rsidRDefault="008626DE" w:rsidP="008626DE">
            <w:pPr>
              <w:pStyle w:val="Paragrafi0"/>
              <w:ind w:firstLine="0"/>
            </w:pPr>
            <w:r>
              <w:t>TVSH 20%</w:t>
            </w:r>
          </w:p>
        </w:tc>
        <w:tc>
          <w:tcPr>
            <w:tcW w:w="2340" w:type="dxa"/>
          </w:tcPr>
          <w:p w:rsidR="008626DE" w:rsidRDefault="008626DE" w:rsidP="008626DE">
            <w:pPr>
              <w:pStyle w:val="Paragrafi0"/>
              <w:ind w:firstLine="0"/>
              <w:jc w:val="right"/>
            </w:pPr>
            <w:r>
              <w:t>304 748 460</w:t>
            </w:r>
          </w:p>
        </w:tc>
      </w:tr>
      <w:tr w:rsidR="008626DE" w:rsidTr="008626DE">
        <w:tc>
          <w:tcPr>
            <w:tcW w:w="828" w:type="dxa"/>
          </w:tcPr>
          <w:p w:rsidR="008626DE" w:rsidRDefault="008626DE" w:rsidP="008626DE">
            <w:pPr>
              <w:pStyle w:val="Paragrafi0"/>
              <w:ind w:firstLine="0"/>
            </w:pPr>
          </w:p>
        </w:tc>
        <w:tc>
          <w:tcPr>
            <w:tcW w:w="5220" w:type="dxa"/>
          </w:tcPr>
          <w:p w:rsidR="008626DE" w:rsidRDefault="008626DE" w:rsidP="008626DE">
            <w:pPr>
              <w:pStyle w:val="Paragrafi0"/>
              <w:ind w:firstLine="0"/>
            </w:pPr>
            <w:r>
              <w:t>SHUMA I</w:t>
            </w:r>
          </w:p>
        </w:tc>
        <w:tc>
          <w:tcPr>
            <w:tcW w:w="2340" w:type="dxa"/>
          </w:tcPr>
          <w:p w:rsidR="008626DE" w:rsidRDefault="008626DE" w:rsidP="008626DE">
            <w:pPr>
              <w:pStyle w:val="Paragrafi0"/>
              <w:ind w:firstLine="0"/>
              <w:jc w:val="right"/>
            </w:pPr>
            <w:r>
              <w:t>1 828 490 660</w:t>
            </w:r>
          </w:p>
        </w:tc>
      </w:tr>
      <w:tr w:rsidR="008626DE" w:rsidTr="008626DE">
        <w:tc>
          <w:tcPr>
            <w:tcW w:w="828" w:type="dxa"/>
          </w:tcPr>
          <w:p w:rsidR="008626DE" w:rsidRDefault="008626DE" w:rsidP="008626DE">
            <w:pPr>
              <w:pStyle w:val="Paragrafi0"/>
              <w:ind w:firstLine="0"/>
            </w:pPr>
          </w:p>
        </w:tc>
        <w:tc>
          <w:tcPr>
            <w:tcW w:w="5220" w:type="dxa"/>
          </w:tcPr>
          <w:p w:rsidR="008626DE" w:rsidRDefault="008626DE" w:rsidP="008626DE">
            <w:pPr>
              <w:pStyle w:val="Paragrafi0"/>
              <w:ind w:firstLine="0"/>
            </w:pPr>
          </w:p>
        </w:tc>
        <w:tc>
          <w:tcPr>
            <w:tcW w:w="2340" w:type="dxa"/>
          </w:tcPr>
          <w:p w:rsidR="008626DE" w:rsidRDefault="008626DE" w:rsidP="008626DE">
            <w:pPr>
              <w:pStyle w:val="Paragrafi0"/>
              <w:ind w:firstLine="0"/>
              <w:jc w:val="right"/>
            </w:pPr>
            <w:r>
              <w:t>1 192 757 800</w:t>
            </w:r>
          </w:p>
        </w:tc>
      </w:tr>
      <w:tr w:rsidR="008626DE" w:rsidTr="008626DE">
        <w:tc>
          <w:tcPr>
            <w:tcW w:w="828" w:type="dxa"/>
          </w:tcPr>
          <w:p w:rsidR="008626DE" w:rsidRDefault="008626DE" w:rsidP="008626DE">
            <w:pPr>
              <w:pStyle w:val="Paragrafi0"/>
              <w:ind w:firstLine="0"/>
            </w:pPr>
            <w:r>
              <w:t>II.</w:t>
            </w:r>
          </w:p>
        </w:tc>
        <w:tc>
          <w:tcPr>
            <w:tcW w:w="5220" w:type="dxa"/>
          </w:tcPr>
          <w:p w:rsidR="008626DE" w:rsidRDefault="008626DE" w:rsidP="008626DE">
            <w:pPr>
              <w:pStyle w:val="Paragrafi0"/>
              <w:ind w:firstLine="0"/>
            </w:pPr>
            <w:r>
              <w:t>Pajisje teknologjike</w:t>
            </w:r>
          </w:p>
        </w:tc>
        <w:tc>
          <w:tcPr>
            <w:tcW w:w="2340" w:type="dxa"/>
          </w:tcPr>
          <w:p w:rsidR="008626DE" w:rsidRDefault="008626DE" w:rsidP="008626DE">
            <w:pPr>
              <w:pStyle w:val="Paragrafi0"/>
              <w:ind w:firstLine="0"/>
              <w:jc w:val="right"/>
            </w:pPr>
            <w:r>
              <w:t>378 379 940</w:t>
            </w:r>
          </w:p>
        </w:tc>
      </w:tr>
      <w:tr w:rsidR="008626DE" w:rsidTr="008626DE">
        <w:tc>
          <w:tcPr>
            <w:tcW w:w="828" w:type="dxa"/>
          </w:tcPr>
          <w:p w:rsidR="008626DE" w:rsidRDefault="008626DE" w:rsidP="008626DE">
            <w:pPr>
              <w:pStyle w:val="Paragrafi0"/>
              <w:ind w:firstLine="0"/>
            </w:pPr>
            <w:r>
              <w:t>III.</w:t>
            </w:r>
          </w:p>
        </w:tc>
        <w:tc>
          <w:tcPr>
            <w:tcW w:w="5220" w:type="dxa"/>
          </w:tcPr>
          <w:p w:rsidR="008626DE" w:rsidRDefault="008626DE" w:rsidP="008626DE">
            <w:pPr>
              <w:pStyle w:val="Paragrafi0"/>
              <w:ind w:firstLine="0"/>
            </w:pPr>
            <w:r>
              <w:t>Lidhja me sistemin</w:t>
            </w:r>
          </w:p>
        </w:tc>
        <w:tc>
          <w:tcPr>
            <w:tcW w:w="2340" w:type="dxa"/>
          </w:tcPr>
          <w:p w:rsidR="008626DE" w:rsidRDefault="008626DE" w:rsidP="008626DE">
            <w:pPr>
              <w:pStyle w:val="Paragrafi0"/>
              <w:ind w:firstLine="0"/>
              <w:jc w:val="right"/>
            </w:pPr>
            <w:r>
              <w:t>109 271 800</w:t>
            </w:r>
          </w:p>
        </w:tc>
      </w:tr>
      <w:tr w:rsidR="008626DE" w:rsidTr="008626DE">
        <w:tc>
          <w:tcPr>
            <w:tcW w:w="828" w:type="dxa"/>
          </w:tcPr>
          <w:p w:rsidR="008626DE" w:rsidRDefault="008626DE" w:rsidP="008626DE">
            <w:pPr>
              <w:pStyle w:val="Paragrafi0"/>
              <w:ind w:firstLine="0"/>
            </w:pPr>
            <w:r>
              <w:t>IV.</w:t>
            </w:r>
          </w:p>
        </w:tc>
        <w:tc>
          <w:tcPr>
            <w:tcW w:w="5220" w:type="dxa"/>
          </w:tcPr>
          <w:p w:rsidR="008626DE" w:rsidRDefault="008626DE" w:rsidP="008626DE">
            <w:pPr>
              <w:pStyle w:val="Paragrafi0"/>
              <w:ind w:firstLine="0"/>
            </w:pPr>
            <w:r>
              <w:t>Montime</w:t>
            </w:r>
          </w:p>
        </w:tc>
        <w:tc>
          <w:tcPr>
            <w:tcW w:w="2340" w:type="dxa"/>
          </w:tcPr>
          <w:p w:rsidR="008626DE" w:rsidRDefault="008626DE" w:rsidP="008626DE">
            <w:pPr>
              <w:pStyle w:val="Paragrafi0"/>
              <w:ind w:firstLine="0"/>
              <w:jc w:val="right"/>
            </w:pPr>
            <w:r>
              <w:t>40 369 900</w:t>
            </w:r>
          </w:p>
        </w:tc>
      </w:tr>
      <w:tr w:rsidR="008626DE" w:rsidTr="008626DE">
        <w:tc>
          <w:tcPr>
            <w:tcW w:w="828" w:type="dxa"/>
          </w:tcPr>
          <w:p w:rsidR="008626DE" w:rsidRDefault="008626DE" w:rsidP="008626DE">
            <w:pPr>
              <w:pStyle w:val="Paragrafi0"/>
              <w:ind w:firstLine="0"/>
            </w:pPr>
            <w:r>
              <w:t>V.</w:t>
            </w:r>
          </w:p>
        </w:tc>
        <w:tc>
          <w:tcPr>
            <w:tcW w:w="5220" w:type="dxa"/>
          </w:tcPr>
          <w:p w:rsidR="008626DE" w:rsidRDefault="008626DE" w:rsidP="008626DE">
            <w:pPr>
              <w:pStyle w:val="Paragrafi0"/>
              <w:ind w:firstLine="0"/>
            </w:pPr>
            <w:r>
              <w:t>Shpronësime</w:t>
            </w:r>
          </w:p>
        </w:tc>
        <w:tc>
          <w:tcPr>
            <w:tcW w:w="2340" w:type="dxa"/>
          </w:tcPr>
          <w:p w:rsidR="008626DE" w:rsidRDefault="008626DE" w:rsidP="008626DE">
            <w:pPr>
              <w:pStyle w:val="Paragrafi0"/>
              <w:ind w:firstLine="0"/>
              <w:jc w:val="right"/>
            </w:pPr>
            <w:r>
              <w:t>124 131 900</w:t>
            </w:r>
          </w:p>
        </w:tc>
      </w:tr>
      <w:tr w:rsidR="008626DE" w:rsidTr="008626DE">
        <w:tc>
          <w:tcPr>
            <w:tcW w:w="828" w:type="dxa"/>
          </w:tcPr>
          <w:p w:rsidR="008626DE" w:rsidRDefault="008626DE" w:rsidP="008626DE">
            <w:pPr>
              <w:pStyle w:val="Paragrafi0"/>
              <w:ind w:firstLine="0"/>
            </w:pPr>
            <w:r>
              <w:t>VI.</w:t>
            </w:r>
          </w:p>
        </w:tc>
        <w:tc>
          <w:tcPr>
            <w:tcW w:w="5220" w:type="dxa"/>
          </w:tcPr>
          <w:p w:rsidR="008626DE" w:rsidRDefault="008626DE" w:rsidP="008626DE">
            <w:pPr>
              <w:pStyle w:val="Paragrafi0"/>
              <w:ind w:firstLine="0"/>
            </w:pPr>
            <w:r>
              <w:t>Studim projektim</w:t>
            </w:r>
          </w:p>
        </w:tc>
        <w:tc>
          <w:tcPr>
            <w:tcW w:w="2340" w:type="dxa"/>
          </w:tcPr>
          <w:p w:rsidR="008626DE" w:rsidRDefault="008626DE" w:rsidP="008626DE">
            <w:pPr>
              <w:pStyle w:val="Paragrafi0"/>
              <w:ind w:firstLine="0"/>
              <w:jc w:val="right"/>
            </w:pPr>
          </w:p>
        </w:tc>
      </w:tr>
      <w:tr w:rsidR="008626DE" w:rsidTr="008626DE">
        <w:tc>
          <w:tcPr>
            <w:tcW w:w="828" w:type="dxa"/>
          </w:tcPr>
          <w:p w:rsidR="008626DE" w:rsidRDefault="008626DE" w:rsidP="008626DE">
            <w:pPr>
              <w:pStyle w:val="Paragrafi0"/>
              <w:ind w:firstLine="0"/>
            </w:pPr>
          </w:p>
        </w:tc>
        <w:tc>
          <w:tcPr>
            <w:tcW w:w="5220" w:type="dxa"/>
          </w:tcPr>
          <w:p w:rsidR="008626DE" w:rsidRPr="005474AD" w:rsidRDefault="008626DE" w:rsidP="008626DE">
            <w:pPr>
              <w:pStyle w:val="Paragrafi0"/>
              <w:ind w:firstLine="0"/>
              <w:rPr>
                <w:b/>
              </w:rPr>
            </w:pPr>
            <w:r w:rsidRPr="005474AD">
              <w:rPr>
                <w:b/>
              </w:rPr>
              <w:t>SHUMA (I+II+III+IV+V+VI)</w:t>
            </w:r>
          </w:p>
        </w:tc>
        <w:tc>
          <w:tcPr>
            <w:tcW w:w="2340" w:type="dxa"/>
          </w:tcPr>
          <w:p w:rsidR="008626DE" w:rsidRPr="005474AD" w:rsidRDefault="008626DE" w:rsidP="008626DE">
            <w:pPr>
              <w:pStyle w:val="Paragrafi0"/>
              <w:ind w:firstLine="0"/>
              <w:jc w:val="right"/>
              <w:rPr>
                <w:b/>
              </w:rPr>
            </w:pPr>
            <w:r w:rsidRPr="005474AD">
              <w:rPr>
                <w:b/>
              </w:rPr>
              <w:t>3 673 402 000</w:t>
            </w:r>
          </w:p>
        </w:tc>
      </w:tr>
    </w:tbl>
    <w:p w:rsidR="008626DE" w:rsidRDefault="008626DE" w:rsidP="008626DE">
      <w:pPr>
        <w:pStyle w:val="Figure"/>
        <w:sectPr w:rsidR="008626DE" w:rsidSect="008626DE">
          <w:footerReference w:type="even" r:id="rId8"/>
          <w:footerReference w:type="default" r:id="rId9"/>
          <w:pgSz w:w="11907" w:h="16840" w:code="9"/>
          <w:pgMar w:top="1418" w:right="1418" w:bottom="1418" w:left="1418" w:header="1304" w:footer="1134" w:gutter="0"/>
          <w:paperSrc w:first="265" w:other="265"/>
          <w:pgNumType w:start="5881"/>
          <w:cols w:space="708"/>
          <w:docGrid w:linePitch="360"/>
        </w:sectPr>
      </w:pPr>
    </w:p>
    <w:p w:rsidR="008626DE" w:rsidRDefault="008626DE" w:rsidP="008626DE">
      <w:pPr>
        <w:pStyle w:val="Figure"/>
        <w:jc w:val="center"/>
      </w:pPr>
      <w:r>
        <w:t>Aneks 2</w:t>
      </w:r>
    </w:p>
    <w:p w:rsidR="008626DE" w:rsidRDefault="008626DE" w:rsidP="008626DE">
      <w:pPr>
        <w:pStyle w:val="Figure"/>
        <w:jc w:val="center"/>
      </w:pPr>
    </w:p>
    <w:p w:rsidR="008626DE" w:rsidRDefault="008626DE" w:rsidP="008626DE">
      <w:pPr>
        <w:pStyle w:val="Figure"/>
        <w:jc w:val="center"/>
      </w:pPr>
      <w:r>
        <w:t>Grafiku i punimeve</w:t>
      </w:r>
    </w:p>
    <w:p w:rsidR="008626DE" w:rsidRDefault="008626DE" w:rsidP="008626DE">
      <w:pPr>
        <w:pStyle w:val="Figure"/>
        <w:jc w:val="center"/>
      </w:pPr>
    </w:p>
    <w:tbl>
      <w:tblPr>
        <w:tblStyle w:val="TableGrid"/>
        <w:tblW w:w="0" w:type="auto"/>
        <w:tblLook w:val="01E0" w:firstRow="1" w:lastRow="1" w:firstColumn="1" w:lastColumn="1" w:noHBand="0" w:noVBand="0"/>
      </w:tblPr>
      <w:tblGrid>
        <w:gridCol w:w="479"/>
        <w:gridCol w:w="1190"/>
        <w:gridCol w:w="599"/>
        <w:gridCol w:w="457"/>
        <w:gridCol w:w="458"/>
        <w:gridCol w:w="457"/>
        <w:gridCol w:w="457"/>
        <w:gridCol w:w="457"/>
        <w:gridCol w:w="457"/>
        <w:gridCol w:w="457"/>
        <w:gridCol w:w="457"/>
        <w:gridCol w:w="457"/>
        <w:gridCol w:w="465"/>
        <w:gridCol w:w="465"/>
        <w:gridCol w:w="465"/>
        <w:gridCol w:w="465"/>
        <w:gridCol w:w="465"/>
        <w:gridCol w:w="465"/>
        <w:gridCol w:w="465"/>
        <w:gridCol w:w="465"/>
        <w:gridCol w:w="465"/>
        <w:gridCol w:w="465"/>
        <w:gridCol w:w="465"/>
        <w:gridCol w:w="465"/>
        <w:gridCol w:w="465"/>
        <w:gridCol w:w="465"/>
        <w:gridCol w:w="465"/>
      </w:tblGrid>
      <w:tr w:rsidR="008626DE" w:rsidRPr="008626DE" w:rsidTr="008626DE">
        <w:tc>
          <w:tcPr>
            <w:tcW w:w="484" w:type="dxa"/>
          </w:tcPr>
          <w:p w:rsidR="008626DE" w:rsidRPr="008626DE" w:rsidRDefault="008626DE" w:rsidP="008626DE">
            <w:pPr>
              <w:pStyle w:val="Tabele"/>
              <w:rPr>
                <w:sz w:val="18"/>
                <w:szCs w:val="18"/>
              </w:rPr>
            </w:pPr>
            <w:r w:rsidRPr="008626DE">
              <w:rPr>
                <w:sz w:val="18"/>
                <w:szCs w:val="18"/>
              </w:rPr>
              <w:t>Nr</w:t>
            </w:r>
          </w:p>
        </w:tc>
        <w:tc>
          <w:tcPr>
            <w:tcW w:w="1081" w:type="dxa"/>
          </w:tcPr>
          <w:p w:rsidR="008626DE" w:rsidRPr="008626DE" w:rsidRDefault="008626DE" w:rsidP="008626DE">
            <w:pPr>
              <w:pStyle w:val="Tabele"/>
              <w:rPr>
                <w:sz w:val="18"/>
                <w:szCs w:val="18"/>
              </w:rPr>
            </w:pPr>
            <w:r w:rsidRPr="008626DE">
              <w:rPr>
                <w:sz w:val="18"/>
                <w:szCs w:val="18"/>
              </w:rPr>
              <w:t>Hidrocentrali</w:t>
            </w:r>
          </w:p>
        </w:tc>
        <w:tc>
          <w:tcPr>
            <w:tcW w:w="470" w:type="dxa"/>
          </w:tcPr>
          <w:p w:rsidR="008626DE" w:rsidRPr="008626DE" w:rsidRDefault="008626DE" w:rsidP="008626DE">
            <w:pPr>
              <w:pStyle w:val="Tabele"/>
              <w:rPr>
                <w:sz w:val="18"/>
                <w:szCs w:val="18"/>
              </w:rPr>
            </w:pPr>
            <w:r w:rsidRPr="008626DE">
              <w:rPr>
                <w:sz w:val="18"/>
                <w:szCs w:val="18"/>
              </w:rPr>
              <w:t>Muaj</w:t>
            </w:r>
          </w:p>
        </w:tc>
        <w:tc>
          <w:tcPr>
            <w:tcW w:w="470" w:type="dxa"/>
          </w:tcPr>
          <w:p w:rsidR="008626DE" w:rsidRPr="008626DE" w:rsidRDefault="008626DE" w:rsidP="008626DE">
            <w:pPr>
              <w:pStyle w:val="Tabele"/>
              <w:rPr>
                <w:sz w:val="18"/>
                <w:szCs w:val="18"/>
              </w:rPr>
            </w:pPr>
            <w:r w:rsidRPr="008626DE">
              <w:rPr>
                <w:sz w:val="18"/>
                <w:szCs w:val="18"/>
              </w:rPr>
              <w:t>1</w:t>
            </w:r>
          </w:p>
        </w:tc>
        <w:tc>
          <w:tcPr>
            <w:tcW w:w="471" w:type="dxa"/>
          </w:tcPr>
          <w:p w:rsidR="008626DE" w:rsidRPr="008626DE" w:rsidRDefault="008626DE" w:rsidP="008626DE">
            <w:pPr>
              <w:pStyle w:val="Tabele"/>
              <w:rPr>
                <w:sz w:val="18"/>
                <w:szCs w:val="18"/>
              </w:rPr>
            </w:pPr>
            <w:r w:rsidRPr="008626DE">
              <w:rPr>
                <w:sz w:val="18"/>
                <w:szCs w:val="18"/>
              </w:rPr>
              <w:t>2</w:t>
            </w:r>
          </w:p>
        </w:tc>
        <w:tc>
          <w:tcPr>
            <w:tcW w:w="471" w:type="dxa"/>
          </w:tcPr>
          <w:p w:rsidR="008626DE" w:rsidRPr="008626DE" w:rsidRDefault="008626DE" w:rsidP="008626DE">
            <w:pPr>
              <w:pStyle w:val="Tabele"/>
              <w:rPr>
                <w:sz w:val="18"/>
                <w:szCs w:val="18"/>
              </w:rPr>
            </w:pPr>
            <w:r w:rsidRPr="008626DE">
              <w:rPr>
                <w:sz w:val="18"/>
                <w:szCs w:val="18"/>
              </w:rPr>
              <w:t>3</w:t>
            </w:r>
          </w:p>
        </w:tc>
        <w:tc>
          <w:tcPr>
            <w:tcW w:w="471" w:type="dxa"/>
          </w:tcPr>
          <w:p w:rsidR="008626DE" w:rsidRPr="008626DE" w:rsidRDefault="008626DE" w:rsidP="008626DE">
            <w:pPr>
              <w:pStyle w:val="Tabele"/>
              <w:rPr>
                <w:sz w:val="18"/>
                <w:szCs w:val="18"/>
              </w:rPr>
            </w:pPr>
            <w:r w:rsidRPr="008626DE">
              <w:rPr>
                <w:sz w:val="18"/>
                <w:szCs w:val="18"/>
              </w:rPr>
              <w:t>4</w:t>
            </w:r>
          </w:p>
        </w:tc>
        <w:tc>
          <w:tcPr>
            <w:tcW w:w="471" w:type="dxa"/>
          </w:tcPr>
          <w:p w:rsidR="008626DE" w:rsidRPr="008626DE" w:rsidRDefault="008626DE" w:rsidP="008626DE">
            <w:pPr>
              <w:pStyle w:val="Tabele"/>
              <w:rPr>
                <w:sz w:val="18"/>
                <w:szCs w:val="18"/>
              </w:rPr>
            </w:pPr>
            <w:r w:rsidRPr="008626DE">
              <w:rPr>
                <w:sz w:val="18"/>
                <w:szCs w:val="18"/>
              </w:rPr>
              <w:t>5</w:t>
            </w:r>
          </w:p>
        </w:tc>
        <w:tc>
          <w:tcPr>
            <w:tcW w:w="472" w:type="dxa"/>
          </w:tcPr>
          <w:p w:rsidR="008626DE" w:rsidRPr="008626DE" w:rsidRDefault="008626DE" w:rsidP="008626DE">
            <w:pPr>
              <w:pStyle w:val="Tabele"/>
              <w:rPr>
                <w:sz w:val="18"/>
                <w:szCs w:val="18"/>
              </w:rPr>
            </w:pPr>
            <w:r w:rsidRPr="008626DE">
              <w:rPr>
                <w:sz w:val="18"/>
                <w:szCs w:val="18"/>
              </w:rPr>
              <w:t>6</w:t>
            </w:r>
          </w:p>
        </w:tc>
        <w:tc>
          <w:tcPr>
            <w:tcW w:w="472" w:type="dxa"/>
          </w:tcPr>
          <w:p w:rsidR="008626DE" w:rsidRPr="008626DE" w:rsidRDefault="008626DE" w:rsidP="008626DE">
            <w:pPr>
              <w:pStyle w:val="Tabele"/>
              <w:rPr>
                <w:sz w:val="18"/>
                <w:szCs w:val="18"/>
              </w:rPr>
            </w:pPr>
            <w:r w:rsidRPr="008626DE">
              <w:rPr>
                <w:sz w:val="18"/>
                <w:szCs w:val="18"/>
              </w:rPr>
              <w:t>7</w:t>
            </w:r>
          </w:p>
        </w:tc>
        <w:tc>
          <w:tcPr>
            <w:tcW w:w="472" w:type="dxa"/>
          </w:tcPr>
          <w:p w:rsidR="008626DE" w:rsidRPr="008626DE" w:rsidRDefault="008626DE" w:rsidP="008626DE">
            <w:pPr>
              <w:pStyle w:val="Tabele"/>
              <w:rPr>
                <w:sz w:val="18"/>
                <w:szCs w:val="18"/>
              </w:rPr>
            </w:pPr>
            <w:r w:rsidRPr="008626DE">
              <w:rPr>
                <w:sz w:val="18"/>
                <w:szCs w:val="18"/>
              </w:rPr>
              <w:t>8</w:t>
            </w:r>
          </w:p>
        </w:tc>
        <w:tc>
          <w:tcPr>
            <w:tcW w:w="472" w:type="dxa"/>
          </w:tcPr>
          <w:p w:rsidR="008626DE" w:rsidRPr="008626DE" w:rsidRDefault="008626DE" w:rsidP="008626DE">
            <w:pPr>
              <w:pStyle w:val="Tabele"/>
              <w:rPr>
                <w:sz w:val="18"/>
                <w:szCs w:val="18"/>
              </w:rPr>
            </w:pPr>
            <w:r w:rsidRPr="008626DE">
              <w:rPr>
                <w:sz w:val="18"/>
                <w:szCs w:val="18"/>
              </w:rPr>
              <w:t>9</w:t>
            </w:r>
          </w:p>
        </w:tc>
        <w:tc>
          <w:tcPr>
            <w:tcW w:w="472" w:type="dxa"/>
          </w:tcPr>
          <w:p w:rsidR="008626DE" w:rsidRPr="008626DE" w:rsidRDefault="008626DE" w:rsidP="008626DE">
            <w:pPr>
              <w:pStyle w:val="Tabele"/>
              <w:rPr>
                <w:sz w:val="18"/>
                <w:szCs w:val="18"/>
              </w:rPr>
            </w:pPr>
            <w:r w:rsidRPr="008626DE">
              <w:rPr>
                <w:sz w:val="18"/>
                <w:szCs w:val="18"/>
              </w:rPr>
              <w:t>10</w:t>
            </w:r>
          </w:p>
        </w:tc>
        <w:tc>
          <w:tcPr>
            <w:tcW w:w="472" w:type="dxa"/>
          </w:tcPr>
          <w:p w:rsidR="008626DE" w:rsidRPr="008626DE" w:rsidRDefault="008626DE" w:rsidP="008626DE">
            <w:pPr>
              <w:pStyle w:val="Tabele"/>
              <w:rPr>
                <w:sz w:val="18"/>
                <w:szCs w:val="18"/>
              </w:rPr>
            </w:pPr>
            <w:r w:rsidRPr="008626DE">
              <w:rPr>
                <w:sz w:val="18"/>
                <w:szCs w:val="18"/>
              </w:rPr>
              <w:t>11</w:t>
            </w:r>
          </w:p>
        </w:tc>
        <w:tc>
          <w:tcPr>
            <w:tcW w:w="472" w:type="dxa"/>
          </w:tcPr>
          <w:p w:rsidR="008626DE" w:rsidRPr="008626DE" w:rsidRDefault="008626DE" w:rsidP="008626DE">
            <w:pPr>
              <w:pStyle w:val="Tabele"/>
              <w:rPr>
                <w:sz w:val="18"/>
                <w:szCs w:val="18"/>
              </w:rPr>
            </w:pPr>
            <w:r w:rsidRPr="008626DE">
              <w:rPr>
                <w:sz w:val="18"/>
                <w:szCs w:val="18"/>
              </w:rPr>
              <w:t>12</w:t>
            </w:r>
          </w:p>
        </w:tc>
        <w:tc>
          <w:tcPr>
            <w:tcW w:w="472" w:type="dxa"/>
          </w:tcPr>
          <w:p w:rsidR="008626DE" w:rsidRPr="008626DE" w:rsidRDefault="008626DE" w:rsidP="008626DE">
            <w:pPr>
              <w:pStyle w:val="Tabele"/>
              <w:rPr>
                <w:sz w:val="18"/>
                <w:szCs w:val="18"/>
              </w:rPr>
            </w:pPr>
            <w:r w:rsidRPr="008626DE">
              <w:rPr>
                <w:sz w:val="18"/>
                <w:szCs w:val="18"/>
              </w:rPr>
              <w:t>13</w:t>
            </w:r>
          </w:p>
        </w:tc>
        <w:tc>
          <w:tcPr>
            <w:tcW w:w="472" w:type="dxa"/>
          </w:tcPr>
          <w:p w:rsidR="008626DE" w:rsidRPr="008626DE" w:rsidRDefault="008626DE" w:rsidP="008626DE">
            <w:pPr>
              <w:pStyle w:val="Tabele"/>
              <w:rPr>
                <w:sz w:val="18"/>
                <w:szCs w:val="18"/>
              </w:rPr>
            </w:pPr>
            <w:r w:rsidRPr="008626DE">
              <w:rPr>
                <w:sz w:val="18"/>
                <w:szCs w:val="18"/>
              </w:rPr>
              <w:t>14</w:t>
            </w:r>
          </w:p>
        </w:tc>
        <w:tc>
          <w:tcPr>
            <w:tcW w:w="472" w:type="dxa"/>
          </w:tcPr>
          <w:p w:rsidR="008626DE" w:rsidRPr="008626DE" w:rsidRDefault="008626DE" w:rsidP="008626DE">
            <w:pPr>
              <w:pStyle w:val="Tabele"/>
              <w:rPr>
                <w:sz w:val="18"/>
                <w:szCs w:val="18"/>
              </w:rPr>
            </w:pPr>
            <w:r w:rsidRPr="008626DE">
              <w:rPr>
                <w:sz w:val="18"/>
                <w:szCs w:val="18"/>
              </w:rPr>
              <w:t>15</w:t>
            </w:r>
          </w:p>
        </w:tc>
        <w:tc>
          <w:tcPr>
            <w:tcW w:w="472" w:type="dxa"/>
          </w:tcPr>
          <w:p w:rsidR="008626DE" w:rsidRPr="008626DE" w:rsidRDefault="008626DE" w:rsidP="008626DE">
            <w:pPr>
              <w:pStyle w:val="Tabele"/>
              <w:rPr>
                <w:sz w:val="18"/>
                <w:szCs w:val="18"/>
              </w:rPr>
            </w:pPr>
            <w:r w:rsidRPr="008626DE">
              <w:rPr>
                <w:sz w:val="18"/>
                <w:szCs w:val="18"/>
              </w:rPr>
              <w:t>16</w:t>
            </w:r>
          </w:p>
        </w:tc>
        <w:tc>
          <w:tcPr>
            <w:tcW w:w="472" w:type="dxa"/>
          </w:tcPr>
          <w:p w:rsidR="008626DE" w:rsidRPr="008626DE" w:rsidRDefault="008626DE" w:rsidP="008626DE">
            <w:pPr>
              <w:pStyle w:val="Tabele"/>
              <w:rPr>
                <w:sz w:val="18"/>
                <w:szCs w:val="18"/>
              </w:rPr>
            </w:pPr>
            <w:r w:rsidRPr="008626DE">
              <w:rPr>
                <w:sz w:val="18"/>
                <w:szCs w:val="18"/>
              </w:rPr>
              <w:t>17</w:t>
            </w:r>
          </w:p>
        </w:tc>
        <w:tc>
          <w:tcPr>
            <w:tcW w:w="472" w:type="dxa"/>
          </w:tcPr>
          <w:p w:rsidR="008626DE" w:rsidRPr="008626DE" w:rsidRDefault="008626DE" w:rsidP="008626DE">
            <w:pPr>
              <w:pStyle w:val="Tabele"/>
              <w:rPr>
                <w:sz w:val="18"/>
                <w:szCs w:val="18"/>
              </w:rPr>
            </w:pPr>
            <w:r w:rsidRPr="008626DE">
              <w:rPr>
                <w:sz w:val="18"/>
                <w:szCs w:val="18"/>
              </w:rPr>
              <w:t>18</w:t>
            </w:r>
          </w:p>
        </w:tc>
        <w:tc>
          <w:tcPr>
            <w:tcW w:w="472" w:type="dxa"/>
          </w:tcPr>
          <w:p w:rsidR="008626DE" w:rsidRPr="008626DE" w:rsidRDefault="008626DE" w:rsidP="008626DE">
            <w:pPr>
              <w:pStyle w:val="Tabele"/>
              <w:rPr>
                <w:sz w:val="18"/>
                <w:szCs w:val="18"/>
              </w:rPr>
            </w:pPr>
            <w:r w:rsidRPr="008626DE">
              <w:rPr>
                <w:sz w:val="18"/>
                <w:szCs w:val="18"/>
              </w:rPr>
              <w:t>19</w:t>
            </w:r>
          </w:p>
        </w:tc>
        <w:tc>
          <w:tcPr>
            <w:tcW w:w="472" w:type="dxa"/>
          </w:tcPr>
          <w:p w:rsidR="008626DE" w:rsidRPr="008626DE" w:rsidRDefault="008626DE" w:rsidP="008626DE">
            <w:pPr>
              <w:pStyle w:val="Tabele"/>
              <w:rPr>
                <w:sz w:val="18"/>
                <w:szCs w:val="18"/>
              </w:rPr>
            </w:pPr>
            <w:r w:rsidRPr="008626DE">
              <w:rPr>
                <w:sz w:val="18"/>
                <w:szCs w:val="18"/>
              </w:rPr>
              <w:t>20</w:t>
            </w:r>
          </w:p>
        </w:tc>
        <w:tc>
          <w:tcPr>
            <w:tcW w:w="472" w:type="dxa"/>
          </w:tcPr>
          <w:p w:rsidR="008626DE" w:rsidRPr="008626DE" w:rsidRDefault="008626DE" w:rsidP="008626DE">
            <w:pPr>
              <w:pStyle w:val="Tabele"/>
              <w:rPr>
                <w:sz w:val="18"/>
                <w:szCs w:val="18"/>
              </w:rPr>
            </w:pPr>
            <w:r w:rsidRPr="008626DE">
              <w:rPr>
                <w:sz w:val="18"/>
                <w:szCs w:val="18"/>
              </w:rPr>
              <w:t>21</w:t>
            </w:r>
          </w:p>
        </w:tc>
        <w:tc>
          <w:tcPr>
            <w:tcW w:w="472" w:type="dxa"/>
          </w:tcPr>
          <w:p w:rsidR="008626DE" w:rsidRPr="008626DE" w:rsidRDefault="008626DE" w:rsidP="008626DE">
            <w:pPr>
              <w:pStyle w:val="Tabele"/>
              <w:rPr>
                <w:sz w:val="18"/>
                <w:szCs w:val="18"/>
              </w:rPr>
            </w:pPr>
            <w:r w:rsidRPr="008626DE">
              <w:rPr>
                <w:sz w:val="18"/>
                <w:szCs w:val="18"/>
              </w:rPr>
              <w:t>22</w:t>
            </w:r>
          </w:p>
        </w:tc>
        <w:tc>
          <w:tcPr>
            <w:tcW w:w="472" w:type="dxa"/>
          </w:tcPr>
          <w:p w:rsidR="008626DE" w:rsidRPr="008626DE" w:rsidRDefault="008626DE" w:rsidP="008626DE">
            <w:pPr>
              <w:pStyle w:val="Tabele"/>
              <w:rPr>
                <w:sz w:val="18"/>
                <w:szCs w:val="18"/>
              </w:rPr>
            </w:pPr>
            <w:r w:rsidRPr="008626DE">
              <w:rPr>
                <w:sz w:val="18"/>
                <w:szCs w:val="18"/>
              </w:rPr>
              <w:t>23</w:t>
            </w:r>
          </w:p>
        </w:tc>
        <w:tc>
          <w:tcPr>
            <w:tcW w:w="472" w:type="dxa"/>
          </w:tcPr>
          <w:p w:rsidR="008626DE" w:rsidRPr="008626DE" w:rsidRDefault="008626DE" w:rsidP="008626DE">
            <w:pPr>
              <w:pStyle w:val="Tabele"/>
              <w:rPr>
                <w:sz w:val="18"/>
                <w:szCs w:val="18"/>
              </w:rPr>
            </w:pPr>
            <w:r w:rsidRPr="008626DE">
              <w:rPr>
                <w:sz w:val="18"/>
                <w:szCs w:val="18"/>
              </w:rPr>
              <w:t>24</w:t>
            </w:r>
          </w:p>
        </w:tc>
      </w:tr>
      <w:tr w:rsidR="008626DE" w:rsidRPr="008626DE" w:rsidTr="008626DE">
        <w:tc>
          <w:tcPr>
            <w:tcW w:w="484" w:type="dxa"/>
          </w:tcPr>
          <w:p w:rsidR="008626DE" w:rsidRPr="008626DE" w:rsidRDefault="008626DE" w:rsidP="008626DE">
            <w:pPr>
              <w:pStyle w:val="Tabele"/>
              <w:rPr>
                <w:sz w:val="18"/>
                <w:szCs w:val="18"/>
              </w:rPr>
            </w:pPr>
            <w:r w:rsidRPr="008626DE">
              <w:rPr>
                <w:sz w:val="18"/>
                <w:szCs w:val="18"/>
              </w:rPr>
              <w:t>1</w:t>
            </w:r>
          </w:p>
        </w:tc>
        <w:tc>
          <w:tcPr>
            <w:tcW w:w="1081" w:type="dxa"/>
          </w:tcPr>
          <w:p w:rsidR="008626DE" w:rsidRPr="008626DE" w:rsidRDefault="008626DE" w:rsidP="008626DE">
            <w:pPr>
              <w:pStyle w:val="Tabele"/>
              <w:rPr>
                <w:sz w:val="18"/>
                <w:szCs w:val="18"/>
              </w:rPr>
            </w:pPr>
            <w:r w:rsidRPr="008626DE">
              <w:rPr>
                <w:sz w:val="18"/>
                <w:szCs w:val="18"/>
              </w:rPr>
              <w:t>Livadhe</w:t>
            </w:r>
          </w:p>
        </w:tc>
        <w:tc>
          <w:tcPr>
            <w:tcW w:w="470" w:type="dxa"/>
          </w:tcPr>
          <w:p w:rsidR="008626DE" w:rsidRPr="008626DE" w:rsidRDefault="008626DE" w:rsidP="008626DE">
            <w:pPr>
              <w:pStyle w:val="Tabele"/>
              <w:rPr>
                <w:sz w:val="18"/>
                <w:szCs w:val="18"/>
              </w:rPr>
            </w:pPr>
            <w:r w:rsidRPr="008626DE">
              <w:rPr>
                <w:sz w:val="18"/>
                <w:szCs w:val="18"/>
              </w:rPr>
              <w:t>18</w:t>
            </w:r>
          </w:p>
        </w:tc>
        <w:tc>
          <w:tcPr>
            <w:tcW w:w="470" w:type="dxa"/>
            <w:shd w:val="clear" w:color="auto" w:fill="999999"/>
          </w:tcPr>
          <w:p w:rsidR="008626DE" w:rsidRPr="008626DE" w:rsidRDefault="008626DE" w:rsidP="008626DE">
            <w:pPr>
              <w:pStyle w:val="Tabele"/>
              <w:rPr>
                <w:color w:val="C0C0C0"/>
                <w:sz w:val="18"/>
                <w:szCs w:val="18"/>
              </w:rPr>
            </w:pPr>
          </w:p>
        </w:tc>
        <w:tc>
          <w:tcPr>
            <w:tcW w:w="471" w:type="dxa"/>
            <w:shd w:val="clear" w:color="auto" w:fill="999999"/>
          </w:tcPr>
          <w:p w:rsidR="008626DE" w:rsidRPr="008626DE" w:rsidRDefault="008626DE" w:rsidP="008626DE">
            <w:pPr>
              <w:pStyle w:val="Tabele"/>
              <w:rPr>
                <w:color w:val="C0C0C0"/>
                <w:sz w:val="18"/>
                <w:szCs w:val="18"/>
              </w:rPr>
            </w:pPr>
          </w:p>
        </w:tc>
        <w:tc>
          <w:tcPr>
            <w:tcW w:w="471" w:type="dxa"/>
            <w:shd w:val="clear" w:color="auto" w:fill="999999"/>
          </w:tcPr>
          <w:p w:rsidR="008626DE" w:rsidRPr="008626DE" w:rsidRDefault="008626DE" w:rsidP="008626DE">
            <w:pPr>
              <w:pStyle w:val="Tabele"/>
              <w:rPr>
                <w:color w:val="C0C0C0"/>
                <w:sz w:val="18"/>
                <w:szCs w:val="18"/>
              </w:rPr>
            </w:pPr>
          </w:p>
        </w:tc>
        <w:tc>
          <w:tcPr>
            <w:tcW w:w="471" w:type="dxa"/>
            <w:shd w:val="clear" w:color="auto" w:fill="999999"/>
          </w:tcPr>
          <w:p w:rsidR="008626DE" w:rsidRPr="008626DE" w:rsidRDefault="008626DE" w:rsidP="008626DE">
            <w:pPr>
              <w:pStyle w:val="Tabele"/>
              <w:rPr>
                <w:color w:val="C0C0C0"/>
                <w:sz w:val="18"/>
                <w:szCs w:val="18"/>
              </w:rPr>
            </w:pPr>
          </w:p>
        </w:tc>
        <w:tc>
          <w:tcPr>
            <w:tcW w:w="471" w:type="dxa"/>
            <w:shd w:val="clear" w:color="auto" w:fill="999999"/>
          </w:tcPr>
          <w:p w:rsidR="008626DE" w:rsidRPr="008626DE" w:rsidRDefault="008626DE" w:rsidP="008626DE">
            <w:pPr>
              <w:pStyle w:val="Tabele"/>
              <w:rPr>
                <w:color w:val="C0C0C0"/>
                <w:sz w:val="18"/>
                <w:szCs w:val="18"/>
              </w:rPr>
            </w:pPr>
          </w:p>
        </w:tc>
        <w:tc>
          <w:tcPr>
            <w:tcW w:w="472" w:type="dxa"/>
            <w:shd w:val="clear" w:color="auto" w:fill="999999"/>
          </w:tcPr>
          <w:p w:rsidR="008626DE" w:rsidRPr="008626DE" w:rsidRDefault="008626DE" w:rsidP="008626DE">
            <w:pPr>
              <w:pStyle w:val="Tabele"/>
              <w:rPr>
                <w:color w:val="C0C0C0"/>
                <w:sz w:val="18"/>
                <w:szCs w:val="18"/>
              </w:rPr>
            </w:pPr>
          </w:p>
        </w:tc>
        <w:tc>
          <w:tcPr>
            <w:tcW w:w="472" w:type="dxa"/>
            <w:shd w:val="clear" w:color="auto" w:fill="999999"/>
          </w:tcPr>
          <w:p w:rsidR="008626DE" w:rsidRPr="008626DE" w:rsidRDefault="008626DE" w:rsidP="008626DE">
            <w:pPr>
              <w:pStyle w:val="Tabele"/>
              <w:rPr>
                <w:color w:val="C0C0C0"/>
                <w:sz w:val="18"/>
                <w:szCs w:val="18"/>
              </w:rPr>
            </w:pPr>
          </w:p>
        </w:tc>
        <w:tc>
          <w:tcPr>
            <w:tcW w:w="472" w:type="dxa"/>
            <w:shd w:val="clear" w:color="auto" w:fill="999999"/>
          </w:tcPr>
          <w:p w:rsidR="008626DE" w:rsidRPr="008626DE" w:rsidRDefault="008626DE" w:rsidP="008626DE">
            <w:pPr>
              <w:pStyle w:val="Tabele"/>
              <w:rPr>
                <w:color w:val="C0C0C0"/>
                <w:sz w:val="18"/>
                <w:szCs w:val="18"/>
              </w:rPr>
            </w:pPr>
          </w:p>
        </w:tc>
        <w:tc>
          <w:tcPr>
            <w:tcW w:w="472" w:type="dxa"/>
            <w:shd w:val="clear" w:color="auto" w:fill="999999"/>
          </w:tcPr>
          <w:p w:rsidR="008626DE" w:rsidRPr="008626DE" w:rsidRDefault="008626DE" w:rsidP="008626DE">
            <w:pPr>
              <w:pStyle w:val="Tabele"/>
              <w:rPr>
                <w:color w:val="C0C0C0"/>
                <w:sz w:val="18"/>
                <w:szCs w:val="18"/>
              </w:rPr>
            </w:pPr>
          </w:p>
        </w:tc>
        <w:tc>
          <w:tcPr>
            <w:tcW w:w="472" w:type="dxa"/>
            <w:shd w:val="clear" w:color="auto" w:fill="999999"/>
          </w:tcPr>
          <w:p w:rsidR="008626DE" w:rsidRPr="008626DE" w:rsidRDefault="008626DE" w:rsidP="008626DE">
            <w:pPr>
              <w:pStyle w:val="Tabele"/>
              <w:rPr>
                <w:color w:val="C0C0C0"/>
                <w:sz w:val="18"/>
                <w:szCs w:val="18"/>
              </w:rPr>
            </w:pPr>
          </w:p>
        </w:tc>
        <w:tc>
          <w:tcPr>
            <w:tcW w:w="472" w:type="dxa"/>
            <w:shd w:val="clear" w:color="auto" w:fill="999999"/>
          </w:tcPr>
          <w:p w:rsidR="008626DE" w:rsidRPr="008626DE" w:rsidRDefault="008626DE" w:rsidP="008626DE">
            <w:pPr>
              <w:pStyle w:val="Tabele"/>
              <w:rPr>
                <w:color w:val="C0C0C0"/>
                <w:sz w:val="18"/>
                <w:szCs w:val="18"/>
              </w:rPr>
            </w:pPr>
          </w:p>
        </w:tc>
        <w:tc>
          <w:tcPr>
            <w:tcW w:w="472" w:type="dxa"/>
            <w:shd w:val="clear" w:color="auto" w:fill="999999"/>
          </w:tcPr>
          <w:p w:rsidR="008626DE" w:rsidRPr="008626DE" w:rsidRDefault="008626DE" w:rsidP="008626DE">
            <w:pPr>
              <w:pStyle w:val="Tabele"/>
              <w:rPr>
                <w:color w:val="C0C0C0"/>
                <w:sz w:val="18"/>
                <w:szCs w:val="18"/>
              </w:rPr>
            </w:pPr>
          </w:p>
        </w:tc>
        <w:tc>
          <w:tcPr>
            <w:tcW w:w="472" w:type="dxa"/>
            <w:shd w:val="clear" w:color="auto" w:fill="999999"/>
          </w:tcPr>
          <w:p w:rsidR="008626DE" w:rsidRPr="008626DE" w:rsidRDefault="008626DE" w:rsidP="008626DE">
            <w:pPr>
              <w:pStyle w:val="Tabele"/>
              <w:rPr>
                <w:color w:val="C0C0C0"/>
                <w:sz w:val="18"/>
                <w:szCs w:val="18"/>
              </w:rPr>
            </w:pPr>
          </w:p>
        </w:tc>
        <w:tc>
          <w:tcPr>
            <w:tcW w:w="472" w:type="dxa"/>
            <w:shd w:val="clear" w:color="auto" w:fill="999999"/>
          </w:tcPr>
          <w:p w:rsidR="008626DE" w:rsidRPr="008626DE" w:rsidRDefault="008626DE" w:rsidP="008626DE">
            <w:pPr>
              <w:pStyle w:val="Tabele"/>
              <w:rPr>
                <w:color w:val="C0C0C0"/>
                <w:sz w:val="18"/>
                <w:szCs w:val="18"/>
              </w:rPr>
            </w:pPr>
          </w:p>
        </w:tc>
        <w:tc>
          <w:tcPr>
            <w:tcW w:w="472" w:type="dxa"/>
            <w:shd w:val="clear" w:color="auto" w:fill="999999"/>
          </w:tcPr>
          <w:p w:rsidR="008626DE" w:rsidRPr="008626DE" w:rsidRDefault="008626DE" w:rsidP="008626DE">
            <w:pPr>
              <w:pStyle w:val="Tabele"/>
              <w:rPr>
                <w:color w:val="C0C0C0"/>
                <w:sz w:val="18"/>
                <w:szCs w:val="18"/>
              </w:rPr>
            </w:pPr>
          </w:p>
        </w:tc>
        <w:tc>
          <w:tcPr>
            <w:tcW w:w="472" w:type="dxa"/>
            <w:shd w:val="clear" w:color="auto" w:fill="999999"/>
          </w:tcPr>
          <w:p w:rsidR="008626DE" w:rsidRPr="008626DE" w:rsidRDefault="008626DE" w:rsidP="008626DE">
            <w:pPr>
              <w:pStyle w:val="Tabele"/>
              <w:rPr>
                <w:color w:val="C0C0C0"/>
                <w:sz w:val="18"/>
                <w:szCs w:val="18"/>
              </w:rPr>
            </w:pPr>
          </w:p>
        </w:tc>
        <w:tc>
          <w:tcPr>
            <w:tcW w:w="472" w:type="dxa"/>
            <w:shd w:val="clear" w:color="auto" w:fill="999999"/>
          </w:tcPr>
          <w:p w:rsidR="008626DE" w:rsidRPr="008626DE" w:rsidRDefault="008626DE" w:rsidP="008626DE">
            <w:pPr>
              <w:pStyle w:val="Tabele"/>
              <w:rPr>
                <w:color w:val="C0C0C0"/>
                <w:sz w:val="18"/>
                <w:szCs w:val="18"/>
              </w:rPr>
            </w:pPr>
          </w:p>
        </w:tc>
        <w:tc>
          <w:tcPr>
            <w:tcW w:w="472" w:type="dxa"/>
            <w:shd w:val="clear" w:color="auto" w:fill="999999"/>
          </w:tcPr>
          <w:p w:rsidR="008626DE" w:rsidRPr="008626DE" w:rsidRDefault="008626DE" w:rsidP="008626DE">
            <w:pPr>
              <w:pStyle w:val="Tabele"/>
              <w:rPr>
                <w:color w:val="C0C0C0"/>
                <w:sz w:val="18"/>
                <w:szCs w:val="18"/>
              </w:rPr>
            </w:pPr>
          </w:p>
        </w:tc>
        <w:tc>
          <w:tcPr>
            <w:tcW w:w="472" w:type="dxa"/>
          </w:tcPr>
          <w:p w:rsidR="008626DE" w:rsidRPr="008626DE" w:rsidRDefault="008626DE" w:rsidP="008626DE">
            <w:pPr>
              <w:pStyle w:val="Tabele"/>
              <w:rPr>
                <w:sz w:val="18"/>
                <w:szCs w:val="18"/>
              </w:rPr>
            </w:pPr>
          </w:p>
        </w:tc>
        <w:tc>
          <w:tcPr>
            <w:tcW w:w="472" w:type="dxa"/>
          </w:tcPr>
          <w:p w:rsidR="008626DE" w:rsidRPr="008626DE" w:rsidRDefault="008626DE" w:rsidP="008626DE">
            <w:pPr>
              <w:pStyle w:val="Tabele"/>
              <w:rPr>
                <w:sz w:val="18"/>
                <w:szCs w:val="18"/>
              </w:rPr>
            </w:pPr>
          </w:p>
        </w:tc>
        <w:tc>
          <w:tcPr>
            <w:tcW w:w="472" w:type="dxa"/>
          </w:tcPr>
          <w:p w:rsidR="008626DE" w:rsidRPr="008626DE" w:rsidRDefault="008626DE" w:rsidP="008626DE">
            <w:pPr>
              <w:pStyle w:val="Tabele"/>
              <w:rPr>
                <w:sz w:val="18"/>
                <w:szCs w:val="18"/>
              </w:rPr>
            </w:pPr>
          </w:p>
        </w:tc>
        <w:tc>
          <w:tcPr>
            <w:tcW w:w="472" w:type="dxa"/>
          </w:tcPr>
          <w:p w:rsidR="008626DE" w:rsidRPr="008626DE" w:rsidRDefault="008626DE" w:rsidP="008626DE">
            <w:pPr>
              <w:pStyle w:val="Tabele"/>
              <w:rPr>
                <w:sz w:val="18"/>
                <w:szCs w:val="18"/>
              </w:rPr>
            </w:pPr>
          </w:p>
        </w:tc>
        <w:tc>
          <w:tcPr>
            <w:tcW w:w="472" w:type="dxa"/>
          </w:tcPr>
          <w:p w:rsidR="008626DE" w:rsidRPr="008626DE" w:rsidRDefault="008626DE" w:rsidP="008626DE">
            <w:pPr>
              <w:pStyle w:val="Tabele"/>
              <w:rPr>
                <w:sz w:val="18"/>
                <w:szCs w:val="18"/>
              </w:rPr>
            </w:pPr>
          </w:p>
        </w:tc>
        <w:tc>
          <w:tcPr>
            <w:tcW w:w="472" w:type="dxa"/>
          </w:tcPr>
          <w:p w:rsidR="008626DE" w:rsidRPr="008626DE" w:rsidRDefault="008626DE" w:rsidP="008626DE">
            <w:pPr>
              <w:pStyle w:val="Tabele"/>
              <w:rPr>
                <w:sz w:val="18"/>
                <w:szCs w:val="18"/>
              </w:rPr>
            </w:pPr>
          </w:p>
        </w:tc>
      </w:tr>
      <w:tr w:rsidR="008626DE" w:rsidRPr="008626DE" w:rsidTr="008626DE">
        <w:tc>
          <w:tcPr>
            <w:tcW w:w="484" w:type="dxa"/>
          </w:tcPr>
          <w:p w:rsidR="008626DE" w:rsidRPr="008626DE" w:rsidRDefault="008626DE" w:rsidP="008626DE">
            <w:pPr>
              <w:pStyle w:val="Tabele"/>
              <w:rPr>
                <w:sz w:val="18"/>
                <w:szCs w:val="18"/>
              </w:rPr>
            </w:pPr>
            <w:r w:rsidRPr="008626DE">
              <w:rPr>
                <w:sz w:val="18"/>
                <w:szCs w:val="18"/>
              </w:rPr>
              <w:t>2</w:t>
            </w:r>
          </w:p>
        </w:tc>
        <w:tc>
          <w:tcPr>
            <w:tcW w:w="1081" w:type="dxa"/>
          </w:tcPr>
          <w:p w:rsidR="008626DE" w:rsidRPr="008626DE" w:rsidRDefault="008626DE" w:rsidP="008626DE">
            <w:pPr>
              <w:pStyle w:val="Tabele"/>
              <w:rPr>
                <w:sz w:val="18"/>
                <w:szCs w:val="18"/>
              </w:rPr>
            </w:pPr>
            <w:r w:rsidRPr="008626DE">
              <w:rPr>
                <w:sz w:val="18"/>
                <w:szCs w:val="18"/>
              </w:rPr>
              <w:t>Reke</w:t>
            </w:r>
          </w:p>
        </w:tc>
        <w:tc>
          <w:tcPr>
            <w:tcW w:w="470" w:type="dxa"/>
          </w:tcPr>
          <w:p w:rsidR="008626DE" w:rsidRPr="008626DE" w:rsidRDefault="008626DE" w:rsidP="008626DE">
            <w:pPr>
              <w:pStyle w:val="Tabele"/>
              <w:rPr>
                <w:sz w:val="18"/>
                <w:szCs w:val="18"/>
              </w:rPr>
            </w:pPr>
            <w:r w:rsidRPr="008626DE">
              <w:rPr>
                <w:sz w:val="18"/>
                <w:szCs w:val="18"/>
              </w:rPr>
              <w:t>18</w:t>
            </w:r>
          </w:p>
        </w:tc>
        <w:tc>
          <w:tcPr>
            <w:tcW w:w="470" w:type="dxa"/>
            <w:shd w:val="clear" w:color="auto" w:fill="999999"/>
          </w:tcPr>
          <w:p w:rsidR="008626DE" w:rsidRPr="008626DE" w:rsidRDefault="008626DE" w:rsidP="008626DE">
            <w:pPr>
              <w:pStyle w:val="Tabele"/>
              <w:rPr>
                <w:color w:val="C0C0C0"/>
                <w:sz w:val="18"/>
                <w:szCs w:val="18"/>
              </w:rPr>
            </w:pPr>
          </w:p>
        </w:tc>
        <w:tc>
          <w:tcPr>
            <w:tcW w:w="471" w:type="dxa"/>
            <w:shd w:val="clear" w:color="auto" w:fill="999999"/>
          </w:tcPr>
          <w:p w:rsidR="008626DE" w:rsidRPr="008626DE" w:rsidRDefault="008626DE" w:rsidP="008626DE">
            <w:pPr>
              <w:pStyle w:val="Tabele"/>
              <w:rPr>
                <w:color w:val="C0C0C0"/>
                <w:sz w:val="18"/>
                <w:szCs w:val="18"/>
              </w:rPr>
            </w:pPr>
          </w:p>
        </w:tc>
        <w:tc>
          <w:tcPr>
            <w:tcW w:w="471" w:type="dxa"/>
            <w:shd w:val="clear" w:color="auto" w:fill="999999"/>
          </w:tcPr>
          <w:p w:rsidR="008626DE" w:rsidRPr="008626DE" w:rsidRDefault="008626DE" w:rsidP="008626DE">
            <w:pPr>
              <w:pStyle w:val="Tabele"/>
              <w:rPr>
                <w:color w:val="C0C0C0"/>
                <w:sz w:val="18"/>
                <w:szCs w:val="18"/>
              </w:rPr>
            </w:pPr>
          </w:p>
        </w:tc>
        <w:tc>
          <w:tcPr>
            <w:tcW w:w="471" w:type="dxa"/>
            <w:shd w:val="clear" w:color="auto" w:fill="999999"/>
          </w:tcPr>
          <w:p w:rsidR="008626DE" w:rsidRPr="008626DE" w:rsidRDefault="008626DE" w:rsidP="008626DE">
            <w:pPr>
              <w:pStyle w:val="Tabele"/>
              <w:rPr>
                <w:color w:val="C0C0C0"/>
                <w:sz w:val="18"/>
                <w:szCs w:val="18"/>
              </w:rPr>
            </w:pPr>
          </w:p>
        </w:tc>
        <w:tc>
          <w:tcPr>
            <w:tcW w:w="471" w:type="dxa"/>
            <w:shd w:val="clear" w:color="auto" w:fill="999999"/>
          </w:tcPr>
          <w:p w:rsidR="008626DE" w:rsidRPr="008626DE" w:rsidRDefault="008626DE" w:rsidP="008626DE">
            <w:pPr>
              <w:pStyle w:val="Tabele"/>
              <w:rPr>
                <w:color w:val="C0C0C0"/>
                <w:sz w:val="18"/>
                <w:szCs w:val="18"/>
              </w:rPr>
            </w:pPr>
          </w:p>
        </w:tc>
        <w:tc>
          <w:tcPr>
            <w:tcW w:w="472" w:type="dxa"/>
            <w:shd w:val="clear" w:color="auto" w:fill="999999"/>
          </w:tcPr>
          <w:p w:rsidR="008626DE" w:rsidRPr="008626DE" w:rsidRDefault="008626DE" w:rsidP="008626DE">
            <w:pPr>
              <w:pStyle w:val="Tabele"/>
              <w:rPr>
                <w:color w:val="C0C0C0"/>
                <w:sz w:val="18"/>
                <w:szCs w:val="18"/>
              </w:rPr>
            </w:pPr>
          </w:p>
        </w:tc>
        <w:tc>
          <w:tcPr>
            <w:tcW w:w="472" w:type="dxa"/>
            <w:shd w:val="clear" w:color="auto" w:fill="999999"/>
          </w:tcPr>
          <w:p w:rsidR="008626DE" w:rsidRPr="008626DE" w:rsidRDefault="008626DE" w:rsidP="008626DE">
            <w:pPr>
              <w:pStyle w:val="Tabele"/>
              <w:rPr>
                <w:color w:val="C0C0C0"/>
                <w:sz w:val="18"/>
                <w:szCs w:val="18"/>
              </w:rPr>
            </w:pPr>
          </w:p>
        </w:tc>
        <w:tc>
          <w:tcPr>
            <w:tcW w:w="472" w:type="dxa"/>
            <w:shd w:val="clear" w:color="auto" w:fill="999999"/>
          </w:tcPr>
          <w:p w:rsidR="008626DE" w:rsidRPr="008626DE" w:rsidRDefault="008626DE" w:rsidP="008626DE">
            <w:pPr>
              <w:pStyle w:val="Tabele"/>
              <w:rPr>
                <w:color w:val="C0C0C0"/>
                <w:sz w:val="18"/>
                <w:szCs w:val="18"/>
              </w:rPr>
            </w:pPr>
          </w:p>
        </w:tc>
        <w:tc>
          <w:tcPr>
            <w:tcW w:w="472" w:type="dxa"/>
            <w:shd w:val="clear" w:color="auto" w:fill="999999"/>
          </w:tcPr>
          <w:p w:rsidR="008626DE" w:rsidRPr="008626DE" w:rsidRDefault="008626DE" w:rsidP="008626DE">
            <w:pPr>
              <w:pStyle w:val="Tabele"/>
              <w:rPr>
                <w:color w:val="C0C0C0"/>
                <w:sz w:val="18"/>
                <w:szCs w:val="18"/>
              </w:rPr>
            </w:pPr>
          </w:p>
        </w:tc>
        <w:tc>
          <w:tcPr>
            <w:tcW w:w="472" w:type="dxa"/>
            <w:shd w:val="clear" w:color="auto" w:fill="999999"/>
          </w:tcPr>
          <w:p w:rsidR="008626DE" w:rsidRPr="008626DE" w:rsidRDefault="008626DE" w:rsidP="008626DE">
            <w:pPr>
              <w:pStyle w:val="Tabele"/>
              <w:rPr>
                <w:color w:val="C0C0C0"/>
                <w:sz w:val="18"/>
                <w:szCs w:val="18"/>
              </w:rPr>
            </w:pPr>
          </w:p>
        </w:tc>
        <w:tc>
          <w:tcPr>
            <w:tcW w:w="472" w:type="dxa"/>
            <w:shd w:val="clear" w:color="auto" w:fill="999999"/>
          </w:tcPr>
          <w:p w:rsidR="008626DE" w:rsidRPr="008626DE" w:rsidRDefault="008626DE" w:rsidP="008626DE">
            <w:pPr>
              <w:pStyle w:val="Tabele"/>
              <w:rPr>
                <w:color w:val="C0C0C0"/>
                <w:sz w:val="18"/>
                <w:szCs w:val="18"/>
              </w:rPr>
            </w:pPr>
          </w:p>
        </w:tc>
        <w:tc>
          <w:tcPr>
            <w:tcW w:w="472" w:type="dxa"/>
            <w:shd w:val="clear" w:color="auto" w:fill="999999"/>
          </w:tcPr>
          <w:p w:rsidR="008626DE" w:rsidRPr="008626DE" w:rsidRDefault="008626DE" w:rsidP="008626DE">
            <w:pPr>
              <w:pStyle w:val="Tabele"/>
              <w:rPr>
                <w:color w:val="C0C0C0"/>
                <w:sz w:val="18"/>
                <w:szCs w:val="18"/>
              </w:rPr>
            </w:pPr>
          </w:p>
        </w:tc>
        <w:tc>
          <w:tcPr>
            <w:tcW w:w="472" w:type="dxa"/>
            <w:shd w:val="clear" w:color="auto" w:fill="999999"/>
          </w:tcPr>
          <w:p w:rsidR="008626DE" w:rsidRPr="008626DE" w:rsidRDefault="008626DE" w:rsidP="008626DE">
            <w:pPr>
              <w:pStyle w:val="Tabele"/>
              <w:rPr>
                <w:color w:val="C0C0C0"/>
                <w:sz w:val="18"/>
                <w:szCs w:val="18"/>
              </w:rPr>
            </w:pPr>
          </w:p>
        </w:tc>
        <w:tc>
          <w:tcPr>
            <w:tcW w:w="472" w:type="dxa"/>
            <w:shd w:val="clear" w:color="auto" w:fill="999999"/>
          </w:tcPr>
          <w:p w:rsidR="008626DE" w:rsidRPr="008626DE" w:rsidRDefault="008626DE" w:rsidP="008626DE">
            <w:pPr>
              <w:pStyle w:val="Tabele"/>
              <w:rPr>
                <w:color w:val="C0C0C0"/>
                <w:sz w:val="18"/>
                <w:szCs w:val="18"/>
              </w:rPr>
            </w:pPr>
          </w:p>
        </w:tc>
        <w:tc>
          <w:tcPr>
            <w:tcW w:w="472" w:type="dxa"/>
            <w:shd w:val="clear" w:color="auto" w:fill="999999"/>
          </w:tcPr>
          <w:p w:rsidR="008626DE" w:rsidRPr="008626DE" w:rsidRDefault="008626DE" w:rsidP="008626DE">
            <w:pPr>
              <w:pStyle w:val="Tabele"/>
              <w:rPr>
                <w:color w:val="C0C0C0"/>
                <w:sz w:val="18"/>
                <w:szCs w:val="18"/>
              </w:rPr>
            </w:pPr>
          </w:p>
        </w:tc>
        <w:tc>
          <w:tcPr>
            <w:tcW w:w="472" w:type="dxa"/>
            <w:shd w:val="clear" w:color="auto" w:fill="999999"/>
          </w:tcPr>
          <w:p w:rsidR="008626DE" w:rsidRPr="008626DE" w:rsidRDefault="008626DE" w:rsidP="008626DE">
            <w:pPr>
              <w:pStyle w:val="Tabele"/>
              <w:rPr>
                <w:color w:val="C0C0C0"/>
                <w:sz w:val="18"/>
                <w:szCs w:val="18"/>
              </w:rPr>
            </w:pPr>
          </w:p>
        </w:tc>
        <w:tc>
          <w:tcPr>
            <w:tcW w:w="472" w:type="dxa"/>
            <w:shd w:val="clear" w:color="auto" w:fill="999999"/>
          </w:tcPr>
          <w:p w:rsidR="008626DE" w:rsidRPr="008626DE" w:rsidRDefault="008626DE" w:rsidP="008626DE">
            <w:pPr>
              <w:pStyle w:val="Tabele"/>
              <w:rPr>
                <w:color w:val="C0C0C0"/>
                <w:sz w:val="18"/>
                <w:szCs w:val="18"/>
              </w:rPr>
            </w:pPr>
          </w:p>
        </w:tc>
        <w:tc>
          <w:tcPr>
            <w:tcW w:w="472" w:type="dxa"/>
            <w:shd w:val="clear" w:color="auto" w:fill="999999"/>
          </w:tcPr>
          <w:p w:rsidR="008626DE" w:rsidRPr="008626DE" w:rsidRDefault="008626DE" w:rsidP="008626DE">
            <w:pPr>
              <w:pStyle w:val="Tabele"/>
              <w:rPr>
                <w:color w:val="C0C0C0"/>
                <w:sz w:val="18"/>
                <w:szCs w:val="18"/>
              </w:rPr>
            </w:pPr>
          </w:p>
        </w:tc>
        <w:tc>
          <w:tcPr>
            <w:tcW w:w="472" w:type="dxa"/>
          </w:tcPr>
          <w:p w:rsidR="008626DE" w:rsidRPr="008626DE" w:rsidRDefault="008626DE" w:rsidP="008626DE">
            <w:pPr>
              <w:pStyle w:val="Tabele"/>
              <w:rPr>
                <w:sz w:val="18"/>
                <w:szCs w:val="18"/>
              </w:rPr>
            </w:pPr>
          </w:p>
        </w:tc>
        <w:tc>
          <w:tcPr>
            <w:tcW w:w="472" w:type="dxa"/>
          </w:tcPr>
          <w:p w:rsidR="008626DE" w:rsidRPr="008626DE" w:rsidRDefault="008626DE" w:rsidP="008626DE">
            <w:pPr>
              <w:pStyle w:val="Tabele"/>
              <w:rPr>
                <w:sz w:val="18"/>
                <w:szCs w:val="18"/>
              </w:rPr>
            </w:pPr>
          </w:p>
        </w:tc>
        <w:tc>
          <w:tcPr>
            <w:tcW w:w="472" w:type="dxa"/>
          </w:tcPr>
          <w:p w:rsidR="008626DE" w:rsidRPr="008626DE" w:rsidRDefault="008626DE" w:rsidP="008626DE">
            <w:pPr>
              <w:pStyle w:val="Tabele"/>
              <w:rPr>
                <w:sz w:val="18"/>
                <w:szCs w:val="18"/>
              </w:rPr>
            </w:pPr>
          </w:p>
        </w:tc>
        <w:tc>
          <w:tcPr>
            <w:tcW w:w="472" w:type="dxa"/>
          </w:tcPr>
          <w:p w:rsidR="008626DE" w:rsidRPr="008626DE" w:rsidRDefault="008626DE" w:rsidP="008626DE">
            <w:pPr>
              <w:pStyle w:val="Tabele"/>
              <w:rPr>
                <w:sz w:val="18"/>
                <w:szCs w:val="18"/>
              </w:rPr>
            </w:pPr>
          </w:p>
        </w:tc>
        <w:tc>
          <w:tcPr>
            <w:tcW w:w="472" w:type="dxa"/>
          </w:tcPr>
          <w:p w:rsidR="008626DE" w:rsidRPr="008626DE" w:rsidRDefault="008626DE" w:rsidP="008626DE">
            <w:pPr>
              <w:pStyle w:val="Tabele"/>
              <w:rPr>
                <w:sz w:val="18"/>
                <w:szCs w:val="18"/>
              </w:rPr>
            </w:pPr>
          </w:p>
        </w:tc>
        <w:tc>
          <w:tcPr>
            <w:tcW w:w="472" w:type="dxa"/>
          </w:tcPr>
          <w:p w:rsidR="008626DE" w:rsidRPr="008626DE" w:rsidRDefault="008626DE" w:rsidP="008626DE">
            <w:pPr>
              <w:pStyle w:val="Tabele"/>
              <w:rPr>
                <w:sz w:val="18"/>
                <w:szCs w:val="18"/>
              </w:rPr>
            </w:pPr>
          </w:p>
        </w:tc>
      </w:tr>
      <w:tr w:rsidR="008626DE" w:rsidRPr="008626DE" w:rsidTr="008626DE">
        <w:tc>
          <w:tcPr>
            <w:tcW w:w="484" w:type="dxa"/>
          </w:tcPr>
          <w:p w:rsidR="008626DE" w:rsidRPr="008626DE" w:rsidRDefault="008626DE" w:rsidP="008626DE">
            <w:pPr>
              <w:pStyle w:val="Tabele"/>
              <w:rPr>
                <w:sz w:val="18"/>
                <w:szCs w:val="18"/>
              </w:rPr>
            </w:pPr>
            <w:r w:rsidRPr="008626DE">
              <w:rPr>
                <w:sz w:val="18"/>
                <w:szCs w:val="18"/>
              </w:rPr>
              <w:t>3</w:t>
            </w:r>
          </w:p>
        </w:tc>
        <w:tc>
          <w:tcPr>
            <w:tcW w:w="1081" w:type="dxa"/>
          </w:tcPr>
          <w:p w:rsidR="008626DE" w:rsidRPr="008626DE" w:rsidRDefault="008626DE" w:rsidP="008626DE">
            <w:pPr>
              <w:pStyle w:val="Tabele"/>
              <w:rPr>
                <w:sz w:val="18"/>
                <w:szCs w:val="18"/>
              </w:rPr>
            </w:pPr>
            <w:r w:rsidRPr="008626DE">
              <w:rPr>
                <w:sz w:val="18"/>
                <w:szCs w:val="18"/>
              </w:rPr>
              <w:t>Caje</w:t>
            </w:r>
          </w:p>
        </w:tc>
        <w:tc>
          <w:tcPr>
            <w:tcW w:w="470" w:type="dxa"/>
          </w:tcPr>
          <w:p w:rsidR="008626DE" w:rsidRPr="008626DE" w:rsidRDefault="008626DE" w:rsidP="008626DE">
            <w:pPr>
              <w:pStyle w:val="Tabele"/>
              <w:rPr>
                <w:sz w:val="18"/>
                <w:szCs w:val="18"/>
              </w:rPr>
            </w:pPr>
            <w:r w:rsidRPr="008626DE">
              <w:rPr>
                <w:sz w:val="18"/>
                <w:szCs w:val="18"/>
              </w:rPr>
              <w:t>18</w:t>
            </w:r>
          </w:p>
        </w:tc>
        <w:tc>
          <w:tcPr>
            <w:tcW w:w="470" w:type="dxa"/>
            <w:shd w:val="clear" w:color="auto" w:fill="999999"/>
          </w:tcPr>
          <w:p w:rsidR="008626DE" w:rsidRPr="008626DE" w:rsidRDefault="008626DE" w:rsidP="008626DE">
            <w:pPr>
              <w:pStyle w:val="Tabele"/>
              <w:rPr>
                <w:color w:val="C0C0C0"/>
                <w:sz w:val="18"/>
                <w:szCs w:val="18"/>
              </w:rPr>
            </w:pPr>
          </w:p>
        </w:tc>
        <w:tc>
          <w:tcPr>
            <w:tcW w:w="471" w:type="dxa"/>
            <w:shd w:val="clear" w:color="auto" w:fill="999999"/>
          </w:tcPr>
          <w:p w:rsidR="008626DE" w:rsidRPr="008626DE" w:rsidRDefault="008626DE" w:rsidP="008626DE">
            <w:pPr>
              <w:pStyle w:val="Tabele"/>
              <w:rPr>
                <w:color w:val="C0C0C0"/>
                <w:sz w:val="18"/>
                <w:szCs w:val="18"/>
              </w:rPr>
            </w:pPr>
          </w:p>
        </w:tc>
        <w:tc>
          <w:tcPr>
            <w:tcW w:w="471" w:type="dxa"/>
            <w:shd w:val="clear" w:color="auto" w:fill="999999"/>
          </w:tcPr>
          <w:p w:rsidR="008626DE" w:rsidRPr="008626DE" w:rsidRDefault="008626DE" w:rsidP="008626DE">
            <w:pPr>
              <w:pStyle w:val="Tabele"/>
              <w:rPr>
                <w:color w:val="C0C0C0"/>
                <w:sz w:val="18"/>
                <w:szCs w:val="18"/>
              </w:rPr>
            </w:pPr>
          </w:p>
        </w:tc>
        <w:tc>
          <w:tcPr>
            <w:tcW w:w="471" w:type="dxa"/>
            <w:shd w:val="clear" w:color="auto" w:fill="999999"/>
          </w:tcPr>
          <w:p w:rsidR="008626DE" w:rsidRPr="008626DE" w:rsidRDefault="008626DE" w:rsidP="008626DE">
            <w:pPr>
              <w:pStyle w:val="Tabele"/>
              <w:rPr>
                <w:color w:val="C0C0C0"/>
                <w:sz w:val="18"/>
                <w:szCs w:val="18"/>
              </w:rPr>
            </w:pPr>
          </w:p>
        </w:tc>
        <w:tc>
          <w:tcPr>
            <w:tcW w:w="471" w:type="dxa"/>
            <w:shd w:val="clear" w:color="auto" w:fill="999999"/>
          </w:tcPr>
          <w:p w:rsidR="008626DE" w:rsidRPr="008626DE" w:rsidRDefault="008626DE" w:rsidP="008626DE">
            <w:pPr>
              <w:pStyle w:val="Tabele"/>
              <w:rPr>
                <w:color w:val="C0C0C0"/>
                <w:sz w:val="18"/>
                <w:szCs w:val="18"/>
              </w:rPr>
            </w:pPr>
          </w:p>
        </w:tc>
        <w:tc>
          <w:tcPr>
            <w:tcW w:w="472" w:type="dxa"/>
            <w:shd w:val="clear" w:color="auto" w:fill="999999"/>
          </w:tcPr>
          <w:p w:rsidR="008626DE" w:rsidRPr="008626DE" w:rsidRDefault="008626DE" w:rsidP="008626DE">
            <w:pPr>
              <w:pStyle w:val="Tabele"/>
              <w:rPr>
                <w:color w:val="C0C0C0"/>
                <w:sz w:val="18"/>
                <w:szCs w:val="18"/>
              </w:rPr>
            </w:pPr>
          </w:p>
        </w:tc>
        <w:tc>
          <w:tcPr>
            <w:tcW w:w="472" w:type="dxa"/>
            <w:shd w:val="clear" w:color="auto" w:fill="999999"/>
          </w:tcPr>
          <w:p w:rsidR="008626DE" w:rsidRPr="008626DE" w:rsidRDefault="008626DE" w:rsidP="008626DE">
            <w:pPr>
              <w:pStyle w:val="Tabele"/>
              <w:rPr>
                <w:color w:val="C0C0C0"/>
                <w:sz w:val="18"/>
                <w:szCs w:val="18"/>
              </w:rPr>
            </w:pPr>
          </w:p>
        </w:tc>
        <w:tc>
          <w:tcPr>
            <w:tcW w:w="472" w:type="dxa"/>
            <w:shd w:val="clear" w:color="auto" w:fill="999999"/>
          </w:tcPr>
          <w:p w:rsidR="008626DE" w:rsidRPr="008626DE" w:rsidRDefault="008626DE" w:rsidP="008626DE">
            <w:pPr>
              <w:pStyle w:val="Tabele"/>
              <w:rPr>
                <w:color w:val="C0C0C0"/>
                <w:sz w:val="18"/>
                <w:szCs w:val="18"/>
              </w:rPr>
            </w:pPr>
          </w:p>
        </w:tc>
        <w:tc>
          <w:tcPr>
            <w:tcW w:w="472" w:type="dxa"/>
            <w:shd w:val="clear" w:color="auto" w:fill="999999"/>
          </w:tcPr>
          <w:p w:rsidR="008626DE" w:rsidRPr="008626DE" w:rsidRDefault="008626DE" w:rsidP="008626DE">
            <w:pPr>
              <w:pStyle w:val="Tabele"/>
              <w:rPr>
                <w:color w:val="C0C0C0"/>
                <w:sz w:val="18"/>
                <w:szCs w:val="18"/>
              </w:rPr>
            </w:pPr>
          </w:p>
        </w:tc>
        <w:tc>
          <w:tcPr>
            <w:tcW w:w="472" w:type="dxa"/>
            <w:shd w:val="clear" w:color="auto" w:fill="999999"/>
          </w:tcPr>
          <w:p w:rsidR="008626DE" w:rsidRPr="008626DE" w:rsidRDefault="008626DE" w:rsidP="008626DE">
            <w:pPr>
              <w:pStyle w:val="Tabele"/>
              <w:rPr>
                <w:color w:val="C0C0C0"/>
                <w:sz w:val="18"/>
                <w:szCs w:val="18"/>
              </w:rPr>
            </w:pPr>
          </w:p>
        </w:tc>
        <w:tc>
          <w:tcPr>
            <w:tcW w:w="472" w:type="dxa"/>
            <w:shd w:val="clear" w:color="auto" w:fill="999999"/>
          </w:tcPr>
          <w:p w:rsidR="008626DE" w:rsidRPr="008626DE" w:rsidRDefault="008626DE" w:rsidP="008626DE">
            <w:pPr>
              <w:pStyle w:val="Tabele"/>
              <w:rPr>
                <w:color w:val="C0C0C0"/>
                <w:sz w:val="18"/>
                <w:szCs w:val="18"/>
              </w:rPr>
            </w:pPr>
          </w:p>
        </w:tc>
        <w:tc>
          <w:tcPr>
            <w:tcW w:w="472" w:type="dxa"/>
            <w:shd w:val="clear" w:color="auto" w:fill="999999"/>
          </w:tcPr>
          <w:p w:rsidR="008626DE" w:rsidRPr="008626DE" w:rsidRDefault="008626DE" w:rsidP="008626DE">
            <w:pPr>
              <w:pStyle w:val="Tabele"/>
              <w:rPr>
                <w:color w:val="C0C0C0"/>
                <w:sz w:val="18"/>
                <w:szCs w:val="18"/>
              </w:rPr>
            </w:pPr>
          </w:p>
        </w:tc>
        <w:tc>
          <w:tcPr>
            <w:tcW w:w="472" w:type="dxa"/>
            <w:shd w:val="clear" w:color="auto" w:fill="999999"/>
          </w:tcPr>
          <w:p w:rsidR="008626DE" w:rsidRPr="008626DE" w:rsidRDefault="008626DE" w:rsidP="008626DE">
            <w:pPr>
              <w:pStyle w:val="Tabele"/>
              <w:rPr>
                <w:color w:val="C0C0C0"/>
                <w:sz w:val="18"/>
                <w:szCs w:val="18"/>
              </w:rPr>
            </w:pPr>
          </w:p>
        </w:tc>
        <w:tc>
          <w:tcPr>
            <w:tcW w:w="472" w:type="dxa"/>
            <w:shd w:val="clear" w:color="auto" w:fill="999999"/>
          </w:tcPr>
          <w:p w:rsidR="008626DE" w:rsidRPr="008626DE" w:rsidRDefault="008626DE" w:rsidP="008626DE">
            <w:pPr>
              <w:pStyle w:val="Tabele"/>
              <w:rPr>
                <w:color w:val="C0C0C0"/>
                <w:sz w:val="18"/>
                <w:szCs w:val="18"/>
              </w:rPr>
            </w:pPr>
          </w:p>
        </w:tc>
        <w:tc>
          <w:tcPr>
            <w:tcW w:w="472" w:type="dxa"/>
            <w:shd w:val="clear" w:color="auto" w:fill="999999"/>
          </w:tcPr>
          <w:p w:rsidR="008626DE" w:rsidRPr="008626DE" w:rsidRDefault="008626DE" w:rsidP="008626DE">
            <w:pPr>
              <w:pStyle w:val="Tabele"/>
              <w:rPr>
                <w:color w:val="C0C0C0"/>
                <w:sz w:val="18"/>
                <w:szCs w:val="18"/>
              </w:rPr>
            </w:pPr>
          </w:p>
        </w:tc>
        <w:tc>
          <w:tcPr>
            <w:tcW w:w="472" w:type="dxa"/>
            <w:shd w:val="clear" w:color="auto" w:fill="999999"/>
          </w:tcPr>
          <w:p w:rsidR="008626DE" w:rsidRPr="008626DE" w:rsidRDefault="008626DE" w:rsidP="008626DE">
            <w:pPr>
              <w:pStyle w:val="Tabele"/>
              <w:rPr>
                <w:color w:val="C0C0C0"/>
                <w:sz w:val="18"/>
                <w:szCs w:val="18"/>
              </w:rPr>
            </w:pPr>
          </w:p>
        </w:tc>
        <w:tc>
          <w:tcPr>
            <w:tcW w:w="472" w:type="dxa"/>
            <w:shd w:val="clear" w:color="auto" w:fill="999999"/>
          </w:tcPr>
          <w:p w:rsidR="008626DE" w:rsidRPr="008626DE" w:rsidRDefault="008626DE" w:rsidP="008626DE">
            <w:pPr>
              <w:pStyle w:val="Tabele"/>
              <w:rPr>
                <w:color w:val="C0C0C0"/>
                <w:sz w:val="18"/>
                <w:szCs w:val="18"/>
              </w:rPr>
            </w:pPr>
          </w:p>
        </w:tc>
        <w:tc>
          <w:tcPr>
            <w:tcW w:w="472" w:type="dxa"/>
            <w:shd w:val="clear" w:color="auto" w:fill="999999"/>
          </w:tcPr>
          <w:p w:rsidR="008626DE" w:rsidRPr="008626DE" w:rsidRDefault="008626DE" w:rsidP="008626DE">
            <w:pPr>
              <w:pStyle w:val="Tabele"/>
              <w:rPr>
                <w:color w:val="C0C0C0"/>
                <w:sz w:val="18"/>
                <w:szCs w:val="18"/>
              </w:rPr>
            </w:pPr>
          </w:p>
        </w:tc>
        <w:tc>
          <w:tcPr>
            <w:tcW w:w="472" w:type="dxa"/>
            <w:shd w:val="clear" w:color="auto" w:fill="999999"/>
          </w:tcPr>
          <w:p w:rsidR="008626DE" w:rsidRPr="008626DE" w:rsidRDefault="008626DE" w:rsidP="008626DE">
            <w:pPr>
              <w:pStyle w:val="Tabele"/>
              <w:rPr>
                <w:sz w:val="18"/>
                <w:szCs w:val="18"/>
              </w:rPr>
            </w:pPr>
          </w:p>
        </w:tc>
        <w:tc>
          <w:tcPr>
            <w:tcW w:w="472" w:type="dxa"/>
            <w:shd w:val="clear" w:color="auto" w:fill="999999"/>
          </w:tcPr>
          <w:p w:rsidR="008626DE" w:rsidRPr="008626DE" w:rsidRDefault="008626DE" w:rsidP="008626DE">
            <w:pPr>
              <w:pStyle w:val="Tabele"/>
              <w:rPr>
                <w:sz w:val="18"/>
                <w:szCs w:val="18"/>
              </w:rPr>
            </w:pPr>
          </w:p>
        </w:tc>
        <w:tc>
          <w:tcPr>
            <w:tcW w:w="472" w:type="dxa"/>
          </w:tcPr>
          <w:p w:rsidR="008626DE" w:rsidRPr="008626DE" w:rsidRDefault="008626DE" w:rsidP="008626DE">
            <w:pPr>
              <w:pStyle w:val="Tabele"/>
              <w:rPr>
                <w:sz w:val="18"/>
                <w:szCs w:val="18"/>
              </w:rPr>
            </w:pPr>
          </w:p>
        </w:tc>
        <w:tc>
          <w:tcPr>
            <w:tcW w:w="472" w:type="dxa"/>
          </w:tcPr>
          <w:p w:rsidR="008626DE" w:rsidRPr="008626DE" w:rsidRDefault="008626DE" w:rsidP="008626DE">
            <w:pPr>
              <w:pStyle w:val="Tabele"/>
              <w:rPr>
                <w:sz w:val="18"/>
                <w:szCs w:val="18"/>
              </w:rPr>
            </w:pPr>
          </w:p>
        </w:tc>
        <w:tc>
          <w:tcPr>
            <w:tcW w:w="472" w:type="dxa"/>
          </w:tcPr>
          <w:p w:rsidR="008626DE" w:rsidRPr="008626DE" w:rsidRDefault="008626DE" w:rsidP="008626DE">
            <w:pPr>
              <w:pStyle w:val="Tabele"/>
              <w:rPr>
                <w:sz w:val="18"/>
                <w:szCs w:val="18"/>
              </w:rPr>
            </w:pPr>
          </w:p>
        </w:tc>
        <w:tc>
          <w:tcPr>
            <w:tcW w:w="472" w:type="dxa"/>
          </w:tcPr>
          <w:p w:rsidR="008626DE" w:rsidRPr="008626DE" w:rsidRDefault="008626DE" w:rsidP="008626DE">
            <w:pPr>
              <w:pStyle w:val="Tabele"/>
              <w:rPr>
                <w:sz w:val="18"/>
                <w:szCs w:val="18"/>
              </w:rPr>
            </w:pPr>
          </w:p>
        </w:tc>
      </w:tr>
      <w:tr w:rsidR="008626DE" w:rsidRPr="008626DE" w:rsidTr="008626DE">
        <w:tc>
          <w:tcPr>
            <w:tcW w:w="484" w:type="dxa"/>
          </w:tcPr>
          <w:p w:rsidR="008626DE" w:rsidRPr="008626DE" w:rsidRDefault="008626DE" w:rsidP="008626DE">
            <w:pPr>
              <w:pStyle w:val="Tabele"/>
              <w:rPr>
                <w:sz w:val="18"/>
                <w:szCs w:val="18"/>
              </w:rPr>
            </w:pPr>
            <w:r w:rsidRPr="008626DE">
              <w:rPr>
                <w:sz w:val="18"/>
                <w:szCs w:val="18"/>
              </w:rPr>
              <w:t>4</w:t>
            </w:r>
          </w:p>
        </w:tc>
        <w:tc>
          <w:tcPr>
            <w:tcW w:w="1081" w:type="dxa"/>
          </w:tcPr>
          <w:p w:rsidR="008626DE" w:rsidRPr="008626DE" w:rsidRDefault="008626DE" w:rsidP="008626DE">
            <w:pPr>
              <w:pStyle w:val="Tabele"/>
              <w:rPr>
                <w:sz w:val="18"/>
                <w:szCs w:val="18"/>
              </w:rPr>
            </w:pPr>
            <w:r w:rsidRPr="008626DE">
              <w:rPr>
                <w:sz w:val="18"/>
                <w:szCs w:val="18"/>
              </w:rPr>
              <w:t>Shikinak</w:t>
            </w:r>
          </w:p>
        </w:tc>
        <w:tc>
          <w:tcPr>
            <w:tcW w:w="470" w:type="dxa"/>
          </w:tcPr>
          <w:p w:rsidR="008626DE" w:rsidRPr="008626DE" w:rsidRDefault="008626DE" w:rsidP="008626DE">
            <w:pPr>
              <w:pStyle w:val="Tabele"/>
              <w:rPr>
                <w:sz w:val="18"/>
                <w:szCs w:val="18"/>
              </w:rPr>
            </w:pPr>
            <w:r w:rsidRPr="008626DE">
              <w:rPr>
                <w:sz w:val="18"/>
                <w:szCs w:val="18"/>
              </w:rPr>
              <w:t>18</w:t>
            </w:r>
          </w:p>
        </w:tc>
        <w:tc>
          <w:tcPr>
            <w:tcW w:w="470" w:type="dxa"/>
            <w:shd w:val="clear" w:color="auto" w:fill="999999"/>
          </w:tcPr>
          <w:p w:rsidR="008626DE" w:rsidRPr="008626DE" w:rsidRDefault="008626DE" w:rsidP="008626DE">
            <w:pPr>
              <w:pStyle w:val="Tabele"/>
              <w:rPr>
                <w:color w:val="C0C0C0"/>
                <w:sz w:val="18"/>
                <w:szCs w:val="18"/>
              </w:rPr>
            </w:pPr>
          </w:p>
        </w:tc>
        <w:tc>
          <w:tcPr>
            <w:tcW w:w="471" w:type="dxa"/>
            <w:shd w:val="clear" w:color="auto" w:fill="999999"/>
          </w:tcPr>
          <w:p w:rsidR="008626DE" w:rsidRPr="008626DE" w:rsidRDefault="008626DE" w:rsidP="008626DE">
            <w:pPr>
              <w:pStyle w:val="Tabele"/>
              <w:rPr>
                <w:color w:val="C0C0C0"/>
                <w:sz w:val="18"/>
                <w:szCs w:val="18"/>
              </w:rPr>
            </w:pPr>
          </w:p>
        </w:tc>
        <w:tc>
          <w:tcPr>
            <w:tcW w:w="471" w:type="dxa"/>
            <w:shd w:val="clear" w:color="auto" w:fill="999999"/>
          </w:tcPr>
          <w:p w:rsidR="008626DE" w:rsidRPr="008626DE" w:rsidRDefault="008626DE" w:rsidP="008626DE">
            <w:pPr>
              <w:pStyle w:val="Tabele"/>
              <w:rPr>
                <w:color w:val="C0C0C0"/>
                <w:sz w:val="18"/>
                <w:szCs w:val="18"/>
              </w:rPr>
            </w:pPr>
          </w:p>
        </w:tc>
        <w:tc>
          <w:tcPr>
            <w:tcW w:w="471" w:type="dxa"/>
            <w:shd w:val="clear" w:color="auto" w:fill="999999"/>
          </w:tcPr>
          <w:p w:rsidR="008626DE" w:rsidRPr="008626DE" w:rsidRDefault="008626DE" w:rsidP="008626DE">
            <w:pPr>
              <w:pStyle w:val="Tabele"/>
              <w:rPr>
                <w:color w:val="C0C0C0"/>
                <w:sz w:val="18"/>
                <w:szCs w:val="18"/>
              </w:rPr>
            </w:pPr>
          </w:p>
        </w:tc>
        <w:tc>
          <w:tcPr>
            <w:tcW w:w="471" w:type="dxa"/>
            <w:shd w:val="clear" w:color="auto" w:fill="999999"/>
          </w:tcPr>
          <w:p w:rsidR="008626DE" w:rsidRPr="008626DE" w:rsidRDefault="008626DE" w:rsidP="008626DE">
            <w:pPr>
              <w:pStyle w:val="Tabele"/>
              <w:rPr>
                <w:color w:val="C0C0C0"/>
                <w:sz w:val="18"/>
                <w:szCs w:val="18"/>
              </w:rPr>
            </w:pPr>
          </w:p>
        </w:tc>
        <w:tc>
          <w:tcPr>
            <w:tcW w:w="472" w:type="dxa"/>
            <w:shd w:val="clear" w:color="auto" w:fill="999999"/>
          </w:tcPr>
          <w:p w:rsidR="008626DE" w:rsidRPr="008626DE" w:rsidRDefault="008626DE" w:rsidP="008626DE">
            <w:pPr>
              <w:pStyle w:val="Tabele"/>
              <w:rPr>
                <w:color w:val="C0C0C0"/>
                <w:sz w:val="18"/>
                <w:szCs w:val="18"/>
              </w:rPr>
            </w:pPr>
          </w:p>
        </w:tc>
        <w:tc>
          <w:tcPr>
            <w:tcW w:w="472" w:type="dxa"/>
            <w:shd w:val="clear" w:color="auto" w:fill="999999"/>
          </w:tcPr>
          <w:p w:rsidR="008626DE" w:rsidRPr="008626DE" w:rsidRDefault="008626DE" w:rsidP="008626DE">
            <w:pPr>
              <w:pStyle w:val="Tabele"/>
              <w:rPr>
                <w:color w:val="C0C0C0"/>
                <w:sz w:val="18"/>
                <w:szCs w:val="18"/>
              </w:rPr>
            </w:pPr>
          </w:p>
        </w:tc>
        <w:tc>
          <w:tcPr>
            <w:tcW w:w="472" w:type="dxa"/>
            <w:shd w:val="clear" w:color="auto" w:fill="999999"/>
          </w:tcPr>
          <w:p w:rsidR="008626DE" w:rsidRPr="008626DE" w:rsidRDefault="008626DE" w:rsidP="008626DE">
            <w:pPr>
              <w:pStyle w:val="Tabele"/>
              <w:rPr>
                <w:color w:val="C0C0C0"/>
                <w:sz w:val="18"/>
                <w:szCs w:val="18"/>
              </w:rPr>
            </w:pPr>
          </w:p>
        </w:tc>
        <w:tc>
          <w:tcPr>
            <w:tcW w:w="472" w:type="dxa"/>
            <w:shd w:val="clear" w:color="auto" w:fill="999999"/>
          </w:tcPr>
          <w:p w:rsidR="008626DE" w:rsidRPr="008626DE" w:rsidRDefault="008626DE" w:rsidP="008626DE">
            <w:pPr>
              <w:pStyle w:val="Tabele"/>
              <w:rPr>
                <w:color w:val="C0C0C0"/>
                <w:sz w:val="18"/>
                <w:szCs w:val="18"/>
              </w:rPr>
            </w:pPr>
          </w:p>
        </w:tc>
        <w:tc>
          <w:tcPr>
            <w:tcW w:w="472" w:type="dxa"/>
            <w:shd w:val="clear" w:color="auto" w:fill="999999"/>
          </w:tcPr>
          <w:p w:rsidR="008626DE" w:rsidRPr="008626DE" w:rsidRDefault="008626DE" w:rsidP="008626DE">
            <w:pPr>
              <w:pStyle w:val="Tabele"/>
              <w:rPr>
                <w:color w:val="C0C0C0"/>
                <w:sz w:val="18"/>
                <w:szCs w:val="18"/>
              </w:rPr>
            </w:pPr>
          </w:p>
        </w:tc>
        <w:tc>
          <w:tcPr>
            <w:tcW w:w="472" w:type="dxa"/>
            <w:shd w:val="clear" w:color="auto" w:fill="999999"/>
          </w:tcPr>
          <w:p w:rsidR="008626DE" w:rsidRPr="008626DE" w:rsidRDefault="008626DE" w:rsidP="008626DE">
            <w:pPr>
              <w:pStyle w:val="Tabele"/>
              <w:rPr>
                <w:color w:val="C0C0C0"/>
                <w:sz w:val="18"/>
                <w:szCs w:val="18"/>
              </w:rPr>
            </w:pPr>
          </w:p>
        </w:tc>
        <w:tc>
          <w:tcPr>
            <w:tcW w:w="472" w:type="dxa"/>
            <w:shd w:val="clear" w:color="auto" w:fill="999999"/>
          </w:tcPr>
          <w:p w:rsidR="008626DE" w:rsidRPr="008626DE" w:rsidRDefault="008626DE" w:rsidP="008626DE">
            <w:pPr>
              <w:pStyle w:val="Tabele"/>
              <w:rPr>
                <w:color w:val="C0C0C0"/>
                <w:sz w:val="18"/>
                <w:szCs w:val="18"/>
              </w:rPr>
            </w:pPr>
          </w:p>
        </w:tc>
        <w:tc>
          <w:tcPr>
            <w:tcW w:w="472" w:type="dxa"/>
            <w:shd w:val="clear" w:color="auto" w:fill="999999"/>
          </w:tcPr>
          <w:p w:rsidR="008626DE" w:rsidRPr="008626DE" w:rsidRDefault="008626DE" w:rsidP="008626DE">
            <w:pPr>
              <w:pStyle w:val="Tabele"/>
              <w:rPr>
                <w:color w:val="C0C0C0"/>
                <w:sz w:val="18"/>
                <w:szCs w:val="18"/>
              </w:rPr>
            </w:pPr>
          </w:p>
        </w:tc>
        <w:tc>
          <w:tcPr>
            <w:tcW w:w="472" w:type="dxa"/>
            <w:shd w:val="clear" w:color="auto" w:fill="999999"/>
          </w:tcPr>
          <w:p w:rsidR="008626DE" w:rsidRPr="008626DE" w:rsidRDefault="008626DE" w:rsidP="008626DE">
            <w:pPr>
              <w:pStyle w:val="Tabele"/>
              <w:rPr>
                <w:color w:val="C0C0C0"/>
                <w:sz w:val="18"/>
                <w:szCs w:val="18"/>
              </w:rPr>
            </w:pPr>
          </w:p>
        </w:tc>
        <w:tc>
          <w:tcPr>
            <w:tcW w:w="472" w:type="dxa"/>
            <w:shd w:val="clear" w:color="auto" w:fill="999999"/>
          </w:tcPr>
          <w:p w:rsidR="008626DE" w:rsidRPr="008626DE" w:rsidRDefault="008626DE" w:rsidP="008626DE">
            <w:pPr>
              <w:pStyle w:val="Tabele"/>
              <w:rPr>
                <w:color w:val="C0C0C0"/>
                <w:sz w:val="18"/>
                <w:szCs w:val="18"/>
              </w:rPr>
            </w:pPr>
          </w:p>
        </w:tc>
        <w:tc>
          <w:tcPr>
            <w:tcW w:w="472" w:type="dxa"/>
            <w:shd w:val="clear" w:color="auto" w:fill="999999"/>
          </w:tcPr>
          <w:p w:rsidR="008626DE" w:rsidRPr="008626DE" w:rsidRDefault="008626DE" w:rsidP="008626DE">
            <w:pPr>
              <w:pStyle w:val="Tabele"/>
              <w:rPr>
                <w:color w:val="C0C0C0"/>
                <w:sz w:val="18"/>
                <w:szCs w:val="18"/>
              </w:rPr>
            </w:pPr>
          </w:p>
        </w:tc>
        <w:tc>
          <w:tcPr>
            <w:tcW w:w="472" w:type="dxa"/>
            <w:shd w:val="clear" w:color="auto" w:fill="999999"/>
          </w:tcPr>
          <w:p w:rsidR="008626DE" w:rsidRPr="008626DE" w:rsidRDefault="008626DE" w:rsidP="008626DE">
            <w:pPr>
              <w:pStyle w:val="Tabele"/>
              <w:rPr>
                <w:color w:val="C0C0C0"/>
                <w:sz w:val="18"/>
                <w:szCs w:val="18"/>
              </w:rPr>
            </w:pPr>
          </w:p>
        </w:tc>
        <w:tc>
          <w:tcPr>
            <w:tcW w:w="472" w:type="dxa"/>
            <w:shd w:val="clear" w:color="auto" w:fill="999999"/>
          </w:tcPr>
          <w:p w:rsidR="008626DE" w:rsidRPr="008626DE" w:rsidRDefault="008626DE" w:rsidP="008626DE">
            <w:pPr>
              <w:pStyle w:val="Tabele"/>
              <w:rPr>
                <w:color w:val="C0C0C0"/>
                <w:sz w:val="18"/>
                <w:szCs w:val="18"/>
              </w:rPr>
            </w:pPr>
          </w:p>
        </w:tc>
        <w:tc>
          <w:tcPr>
            <w:tcW w:w="472" w:type="dxa"/>
            <w:shd w:val="clear" w:color="auto" w:fill="999999"/>
          </w:tcPr>
          <w:p w:rsidR="008626DE" w:rsidRPr="008626DE" w:rsidRDefault="008626DE" w:rsidP="008626DE">
            <w:pPr>
              <w:pStyle w:val="Tabele"/>
              <w:rPr>
                <w:sz w:val="18"/>
                <w:szCs w:val="18"/>
              </w:rPr>
            </w:pPr>
          </w:p>
        </w:tc>
        <w:tc>
          <w:tcPr>
            <w:tcW w:w="472" w:type="dxa"/>
            <w:shd w:val="clear" w:color="auto" w:fill="999999"/>
          </w:tcPr>
          <w:p w:rsidR="008626DE" w:rsidRPr="008626DE" w:rsidRDefault="008626DE" w:rsidP="008626DE">
            <w:pPr>
              <w:pStyle w:val="Tabele"/>
              <w:rPr>
                <w:sz w:val="18"/>
                <w:szCs w:val="18"/>
              </w:rPr>
            </w:pPr>
          </w:p>
        </w:tc>
        <w:tc>
          <w:tcPr>
            <w:tcW w:w="472" w:type="dxa"/>
            <w:shd w:val="clear" w:color="auto" w:fill="999999"/>
          </w:tcPr>
          <w:p w:rsidR="008626DE" w:rsidRPr="008626DE" w:rsidRDefault="008626DE" w:rsidP="008626DE">
            <w:pPr>
              <w:pStyle w:val="Tabele"/>
              <w:rPr>
                <w:sz w:val="18"/>
                <w:szCs w:val="18"/>
              </w:rPr>
            </w:pPr>
          </w:p>
        </w:tc>
        <w:tc>
          <w:tcPr>
            <w:tcW w:w="472" w:type="dxa"/>
          </w:tcPr>
          <w:p w:rsidR="008626DE" w:rsidRPr="008626DE" w:rsidRDefault="008626DE" w:rsidP="008626DE">
            <w:pPr>
              <w:pStyle w:val="Tabele"/>
              <w:rPr>
                <w:sz w:val="18"/>
                <w:szCs w:val="18"/>
              </w:rPr>
            </w:pPr>
          </w:p>
        </w:tc>
        <w:tc>
          <w:tcPr>
            <w:tcW w:w="472" w:type="dxa"/>
          </w:tcPr>
          <w:p w:rsidR="008626DE" w:rsidRPr="008626DE" w:rsidRDefault="008626DE" w:rsidP="008626DE">
            <w:pPr>
              <w:pStyle w:val="Tabele"/>
              <w:rPr>
                <w:sz w:val="18"/>
                <w:szCs w:val="18"/>
              </w:rPr>
            </w:pPr>
          </w:p>
        </w:tc>
        <w:tc>
          <w:tcPr>
            <w:tcW w:w="472" w:type="dxa"/>
          </w:tcPr>
          <w:p w:rsidR="008626DE" w:rsidRPr="008626DE" w:rsidRDefault="008626DE" w:rsidP="008626DE">
            <w:pPr>
              <w:pStyle w:val="Tabele"/>
              <w:rPr>
                <w:sz w:val="18"/>
                <w:szCs w:val="18"/>
              </w:rPr>
            </w:pPr>
          </w:p>
        </w:tc>
      </w:tr>
      <w:tr w:rsidR="008626DE" w:rsidRPr="008626DE" w:rsidTr="008626DE">
        <w:tc>
          <w:tcPr>
            <w:tcW w:w="484" w:type="dxa"/>
          </w:tcPr>
          <w:p w:rsidR="008626DE" w:rsidRPr="008626DE" w:rsidRDefault="008626DE" w:rsidP="008626DE">
            <w:pPr>
              <w:pStyle w:val="Tabele"/>
              <w:rPr>
                <w:sz w:val="18"/>
                <w:szCs w:val="18"/>
              </w:rPr>
            </w:pPr>
            <w:r w:rsidRPr="008626DE">
              <w:rPr>
                <w:sz w:val="18"/>
                <w:szCs w:val="18"/>
              </w:rPr>
              <w:t>5</w:t>
            </w:r>
          </w:p>
        </w:tc>
        <w:tc>
          <w:tcPr>
            <w:tcW w:w="1081" w:type="dxa"/>
          </w:tcPr>
          <w:p w:rsidR="008626DE" w:rsidRPr="008626DE" w:rsidRDefault="008626DE" w:rsidP="008626DE">
            <w:pPr>
              <w:pStyle w:val="Tabele"/>
              <w:rPr>
                <w:sz w:val="18"/>
                <w:szCs w:val="18"/>
              </w:rPr>
            </w:pPr>
            <w:r w:rsidRPr="008626DE">
              <w:rPr>
                <w:sz w:val="18"/>
                <w:szCs w:val="18"/>
              </w:rPr>
              <w:t>Lapaj/2</w:t>
            </w:r>
          </w:p>
        </w:tc>
        <w:tc>
          <w:tcPr>
            <w:tcW w:w="470" w:type="dxa"/>
          </w:tcPr>
          <w:p w:rsidR="008626DE" w:rsidRPr="008626DE" w:rsidRDefault="008626DE" w:rsidP="008626DE">
            <w:pPr>
              <w:pStyle w:val="Tabele"/>
              <w:rPr>
                <w:sz w:val="18"/>
                <w:szCs w:val="18"/>
              </w:rPr>
            </w:pPr>
            <w:r w:rsidRPr="008626DE">
              <w:rPr>
                <w:sz w:val="18"/>
                <w:szCs w:val="18"/>
              </w:rPr>
              <w:t>15</w:t>
            </w:r>
          </w:p>
        </w:tc>
        <w:tc>
          <w:tcPr>
            <w:tcW w:w="470" w:type="dxa"/>
          </w:tcPr>
          <w:p w:rsidR="008626DE" w:rsidRPr="008626DE" w:rsidRDefault="008626DE" w:rsidP="008626DE">
            <w:pPr>
              <w:pStyle w:val="Tabele"/>
              <w:rPr>
                <w:sz w:val="18"/>
                <w:szCs w:val="18"/>
              </w:rPr>
            </w:pPr>
          </w:p>
        </w:tc>
        <w:tc>
          <w:tcPr>
            <w:tcW w:w="471" w:type="dxa"/>
          </w:tcPr>
          <w:p w:rsidR="008626DE" w:rsidRPr="008626DE" w:rsidRDefault="008626DE" w:rsidP="008626DE">
            <w:pPr>
              <w:pStyle w:val="Tabele"/>
              <w:rPr>
                <w:sz w:val="18"/>
                <w:szCs w:val="18"/>
              </w:rPr>
            </w:pPr>
          </w:p>
        </w:tc>
        <w:tc>
          <w:tcPr>
            <w:tcW w:w="471" w:type="dxa"/>
          </w:tcPr>
          <w:p w:rsidR="008626DE" w:rsidRPr="008626DE" w:rsidRDefault="008626DE" w:rsidP="008626DE">
            <w:pPr>
              <w:pStyle w:val="Tabele"/>
              <w:rPr>
                <w:sz w:val="18"/>
                <w:szCs w:val="18"/>
              </w:rPr>
            </w:pPr>
          </w:p>
        </w:tc>
        <w:tc>
          <w:tcPr>
            <w:tcW w:w="471" w:type="dxa"/>
          </w:tcPr>
          <w:p w:rsidR="008626DE" w:rsidRPr="008626DE" w:rsidRDefault="008626DE" w:rsidP="008626DE">
            <w:pPr>
              <w:pStyle w:val="Tabele"/>
              <w:rPr>
                <w:sz w:val="18"/>
                <w:szCs w:val="18"/>
              </w:rPr>
            </w:pPr>
          </w:p>
        </w:tc>
        <w:tc>
          <w:tcPr>
            <w:tcW w:w="471" w:type="dxa"/>
          </w:tcPr>
          <w:p w:rsidR="008626DE" w:rsidRPr="008626DE" w:rsidRDefault="008626DE" w:rsidP="008626DE">
            <w:pPr>
              <w:pStyle w:val="Tabele"/>
              <w:rPr>
                <w:sz w:val="18"/>
                <w:szCs w:val="18"/>
              </w:rPr>
            </w:pPr>
          </w:p>
        </w:tc>
        <w:tc>
          <w:tcPr>
            <w:tcW w:w="472" w:type="dxa"/>
          </w:tcPr>
          <w:p w:rsidR="008626DE" w:rsidRPr="008626DE" w:rsidRDefault="008626DE" w:rsidP="008626DE">
            <w:pPr>
              <w:pStyle w:val="Tabele"/>
              <w:rPr>
                <w:sz w:val="18"/>
                <w:szCs w:val="18"/>
              </w:rPr>
            </w:pPr>
          </w:p>
        </w:tc>
        <w:tc>
          <w:tcPr>
            <w:tcW w:w="472" w:type="dxa"/>
          </w:tcPr>
          <w:p w:rsidR="008626DE" w:rsidRPr="008626DE" w:rsidRDefault="008626DE" w:rsidP="008626DE">
            <w:pPr>
              <w:pStyle w:val="Tabele"/>
              <w:rPr>
                <w:sz w:val="18"/>
                <w:szCs w:val="18"/>
              </w:rPr>
            </w:pPr>
          </w:p>
        </w:tc>
        <w:tc>
          <w:tcPr>
            <w:tcW w:w="472" w:type="dxa"/>
          </w:tcPr>
          <w:p w:rsidR="008626DE" w:rsidRPr="008626DE" w:rsidRDefault="008626DE" w:rsidP="008626DE">
            <w:pPr>
              <w:pStyle w:val="Tabele"/>
              <w:rPr>
                <w:sz w:val="18"/>
                <w:szCs w:val="18"/>
              </w:rPr>
            </w:pPr>
          </w:p>
        </w:tc>
        <w:tc>
          <w:tcPr>
            <w:tcW w:w="472" w:type="dxa"/>
          </w:tcPr>
          <w:p w:rsidR="008626DE" w:rsidRPr="008626DE" w:rsidRDefault="008626DE" w:rsidP="008626DE">
            <w:pPr>
              <w:pStyle w:val="Tabele"/>
              <w:rPr>
                <w:sz w:val="18"/>
                <w:szCs w:val="18"/>
              </w:rPr>
            </w:pPr>
          </w:p>
        </w:tc>
        <w:tc>
          <w:tcPr>
            <w:tcW w:w="472" w:type="dxa"/>
          </w:tcPr>
          <w:p w:rsidR="008626DE" w:rsidRPr="008626DE" w:rsidRDefault="008626DE" w:rsidP="008626DE">
            <w:pPr>
              <w:pStyle w:val="Tabele"/>
              <w:rPr>
                <w:sz w:val="18"/>
                <w:szCs w:val="18"/>
              </w:rPr>
            </w:pPr>
          </w:p>
        </w:tc>
        <w:tc>
          <w:tcPr>
            <w:tcW w:w="472" w:type="dxa"/>
          </w:tcPr>
          <w:p w:rsidR="008626DE" w:rsidRPr="008626DE" w:rsidRDefault="008626DE" w:rsidP="008626DE">
            <w:pPr>
              <w:pStyle w:val="Tabele"/>
              <w:rPr>
                <w:sz w:val="18"/>
                <w:szCs w:val="18"/>
              </w:rPr>
            </w:pPr>
          </w:p>
        </w:tc>
        <w:tc>
          <w:tcPr>
            <w:tcW w:w="472" w:type="dxa"/>
          </w:tcPr>
          <w:p w:rsidR="008626DE" w:rsidRPr="008626DE" w:rsidRDefault="008626DE" w:rsidP="008626DE">
            <w:pPr>
              <w:pStyle w:val="Tabele"/>
              <w:rPr>
                <w:sz w:val="18"/>
                <w:szCs w:val="18"/>
              </w:rPr>
            </w:pPr>
          </w:p>
        </w:tc>
        <w:tc>
          <w:tcPr>
            <w:tcW w:w="472" w:type="dxa"/>
          </w:tcPr>
          <w:p w:rsidR="008626DE" w:rsidRPr="008626DE" w:rsidRDefault="008626DE" w:rsidP="008626DE">
            <w:pPr>
              <w:pStyle w:val="Tabele"/>
              <w:rPr>
                <w:sz w:val="18"/>
                <w:szCs w:val="18"/>
              </w:rPr>
            </w:pPr>
          </w:p>
        </w:tc>
        <w:tc>
          <w:tcPr>
            <w:tcW w:w="472" w:type="dxa"/>
          </w:tcPr>
          <w:p w:rsidR="008626DE" w:rsidRPr="008626DE" w:rsidRDefault="008626DE" w:rsidP="008626DE">
            <w:pPr>
              <w:pStyle w:val="Tabele"/>
              <w:rPr>
                <w:sz w:val="18"/>
                <w:szCs w:val="18"/>
              </w:rPr>
            </w:pPr>
          </w:p>
        </w:tc>
        <w:tc>
          <w:tcPr>
            <w:tcW w:w="472" w:type="dxa"/>
          </w:tcPr>
          <w:p w:rsidR="008626DE" w:rsidRPr="008626DE" w:rsidRDefault="008626DE" w:rsidP="008626DE">
            <w:pPr>
              <w:pStyle w:val="Tabele"/>
              <w:rPr>
                <w:sz w:val="18"/>
                <w:szCs w:val="18"/>
              </w:rPr>
            </w:pPr>
          </w:p>
        </w:tc>
        <w:tc>
          <w:tcPr>
            <w:tcW w:w="472" w:type="dxa"/>
          </w:tcPr>
          <w:p w:rsidR="008626DE" w:rsidRPr="008626DE" w:rsidRDefault="008626DE" w:rsidP="008626DE">
            <w:pPr>
              <w:pStyle w:val="Tabele"/>
              <w:rPr>
                <w:sz w:val="18"/>
                <w:szCs w:val="18"/>
              </w:rPr>
            </w:pPr>
          </w:p>
        </w:tc>
        <w:tc>
          <w:tcPr>
            <w:tcW w:w="472" w:type="dxa"/>
          </w:tcPr>
          <w:p w:rsidR="008626DE" w:rsidRPr="008626DE" w:rsidRDefault="008626DE" w:rsidP="008626DE">
            <w:pPr>
              <w:pStyle w:val="Tabele"/>
              <w:rPr>
                <w:sz w:val="18"/>
                <w:szCs w:val="18"/>
              </w:rPr>
            </w:pPr>
          </w:p>
        </w:tc>
        <w:tc>
          <w:tcPr>
            <w:tcW w:w="472" w:type="dxa"/>
          </w:tcPr>
          <w:p w:rsidR="008626DE" w:rsidRPr="008626DE" w:rsidRDefault="008626DE" w:rsidP="008626DE">
            <w:pPr>
              <w:pStyle w:val="Tabele"/>
              <w:rPr>
                <w:sz w:val="18"/>
                <w:szCs w:val="18"/>
              </w:rPr>
            </w:pPr>
          </w:p>
        </w:tc>
        <w:tc>
          <w:tcPr>
            <w:tcW w:w="472" w:type="dxa"/>
          </w:tcPr>
          <w:p w:rsidR="008626DE" w:rsidRPr="008626DE" w:rsidRDefault="008626DE" w:rsidP="008626DE">
            <w:pPr>
              <w:pStyle w:val="Tabele"/>
              <w:rPr>
                <w:sz w:val="18"/>
                <w:szCs w:val="18"/>
              </w:rPr>
            </w:pPr>
          </w:p>
        </w:tc>
        <w:tc>
          <w:tcPr>
            <w:tcW w:w="472" w:type="dxa"/>
          </w:tcPr>
          <w:p w:rsidR="008626DE" w:rsidRPr="008626DE" w:rsidRDefault="008626DE" w:rsidP="008626DE">
            <w:pPr>
              <w:pStyle w:val="Tabele"/>
              <w:rPr>
                <w:sz w:val="18"/>
                <w:szCs w:val="18"/>
              </w:rPr>
            </w:pPr>
          </w:p>
        </w:tc>
        <w:tc>
          <w:tcPr>
            <w:tcW w:w="472" w:type="dxa"/>
          </w:tcPr>
          <w:p w:rsidR="008626DE" w:rsidRPr="008626DE" w:rsidRDefault="008626DE" w:rsidP="008626DE">
            <w:pPr>
              <w:pStyle w:val="Tabele"/>
              <w:rPr>
                <w:sz w:val="18"/>
                <w:szCs w:val="18"/>
              </w:rPr>
            </w:pPr>
          </w:p>
        </w:tc>
        <w:tc>
          <w:tcPr>
            <w:tcW w:w="472" w:type="dxa"/>
          </w:tcPr>
          <w:p w:rsidR="008626DE" w:rsidRPr="008626DE" w:rsidRDefault="008626DE" w:rsidP="008626DE">
            <w:pPr>
              <w:pStyle w:val="Tabele"/>
              <w:rPr>
                <w:sz w:val="18"/>
                <w:szCs w:val="18"/>
              </w:rPr>
            </w:pPr>
          </w:p>
        </w:tc>
        <w:tc>
          <w:tcPr>
            <w:tcW w:w="472" w:type="dxa"/>
          </w:tcPr>
          <w:p w:rsidR="008626DE" w:rsidRPr="008626DE" w:rsidRDefault="008626DE" w:rsidP="008626DE">
            <w:pPr>
              <w:pStyle w:val="Tabele"/>
              <w:rPr>
                <w:sz w:val="18"/>
                <w:szCs w:val="18"/>
              </w:rPr>
            </w:pPr>
          </w:p>
        </w:tc>
        <w:tc>
          <w:tcPr>
            <w:tcW w:w="472" w:type="dxa"/>
          </w:tcPr>
          <w:p w:rsidR="008626DE" w:rsidRPr="008626DE" w:rsidRDefault="008626DE" w:rsidP="008626DE">
            <w:pPr>
              <w:pStyle w:val="Tabele"/>
              <w:rPr>
                <w:sz w:val="18"/>
                <w:szCs w:val="18"/>
              </w:rPr>
            </w:pPr>
          </w:p>
        </w:tc>
      </w:tr>
      <w:tr w:rsidR="008626DE" w:rsidRPr="008626DE" w:rsidTr="008626DE">
        <w:tc>
          <w:tcPr>
            <w:tcW w:w="484" w:type="dxa"/>
          </w:tcPr>
          <w:p w:rsidR="008626DE" w:rsidRPr="008626DE" w:rsidRDefault="008626DE" w:rsidP="008626DE">
            <w:pPr>
              <w:pStyle w:val="Tabele"/>
              <w:rPr>
                <w:sz w:val="18"/>
                <w:szCs w:val="18"/>
              </w:rPr>
            </w:pPr>
            <w:r w:rsidRPr="008626DE">
              <w:rPr>
                <w:sz w:val="18"/>
                <w:szCs w:val="18"/>
              </w:rPr>
              <w:t>6</w:t>
            </w:r>
          </w:p>
        </w:tc>
        <w:tc>
          <w:tcPr>
            <w:tcW w:w="1081" w:type="dxa"/>
          </w:tcPr>
          <w:p w:rsidR="008626DE" w:rsidRPr="008626DE" w:rsidRDefault="008626DE" w:rsidP="008626DE">
            <w:pPr>
              <w:pStyle w:val="Tabele"/>
              <w:rPr>
                <w:sz w:val="18"/>
                <w:szCs w:val="18"/>
              </w:rPr>
            </w:pPr>
            <w:r w:rsidRPr="008626DE">
              <w:rPr>
                <w:sz w:val="18"/>
                <w:szCs w:val="18"/>
              </w:rPr>
              <w:t>Bushtrica 1</w:t>
            </w:r>
          </w:p>
        </w:tc>
        <w:tc>
          <w:tcPr>
            <w:tcW w:w="470" w:type="dxa"/>
          </w:tcPr>
          <w:p w:rsidR="008626DE" w:rsidRPr="008626DE" w:rsidRDefault="008626DE" w:rsidP="008626DE">
            <w:pPr>
              <w:pStyle w:val="Tabele"/>
              <w:rPr>
                <w:sz w:val="18"/>
                <w:szCs w:val="18"/>
              </w:rPr>
            </w:pPr>
            <w:r w:rsidRPr="008626DE">
              <w:rPr>
                <w:sz w:val="18"/>
                <w:szCs w:val="18"/>
              </w:rPr>
              <w:t>22</w:t>
            </w:r>
          </w:p>
        </w:tc>
        <w:tc>
          <w:tcPr>
            <w:tcW w:w="470" w:type="dxa"/>
            <w:shd w:val="clear" w:color="auto" w:fill="999999"/>
          </w:tcPr>
          <w:p w:rsidR="008626DE" w:rsidRPr="008626DE" w:rsidRDefault="008626DE" w:rsidP="008626DE">
            <w:pPr>
              <w:pStyle w:val="Tabele"/>
              <w:rPr>
                <w:sz w:val="18"/>
                <w:szCs w:val="18"/>
              </w:rPr>
            </w:pPr>
          </w:p>
        </w:tc>
        <w:tc>
          <w:tcPr>
            <w:tcW w:w="471" w:type="dxa"/>
            <w:shd w:val="clear" w:color="auto" w:fill="999999"/>
          </w:tcPr>
          <w:p w:rsidR="008626DE" w:rsidRPr="008626DE" w:rsidRDefault="008626DE" w:rsidP="008626DE">
            <w:pPr>
              <w:pStyle w:val="Tabele"/>
              <w:rPr>
                <w:sz w:val="18"/>
                <w:szCs w:val="18"/>
              </w:rPr>
            </w:pPr>
          </w:p>
        </w:tc>
        <w:tc>
          <w:tcPr>
            <w:tcW w:w="471" w:type="dxa"/>
            <w:shd w:val="clear" w:color="auto" w:fill="999999"/>
          </w:tcPr>
          <w:p w:rsidR="008626DE" w:rsidRPr="008626DE" w:rsidRDefault="008626DE" w:rsidP="008626DE">
            <w:pPr>
              <w:pStyle w:val="Tabele"/>
              <w:rPr>
                <w:sz w:val="18"/>
                <w:szCs w:val="18"/>
              </w:rPr>
            </w:pPr>
          </w:p>
        </w:tc>
        <w:tc>
          <w:tcPr>
            <w:tcW w:w="471" w:type="dxa"/>
            <w:shd w:val="clear" w:color="auto" w:fill="999999"/>
          </w:tcPr>
          <w:p w:rsidR="008626DE" w:rsidRPr="008626DE" w:rsidRDefault="008626DE" w:rsidP="008626DE">
            <w:pPr>
              <w:pStyle w:val="Tabele"/>
              <w:rPr>
                <w:sz w:val="18"/>
                <w:szCs w:val="18"/>
              </w:rPr>
            </w:pPr>
          </w:p>
        </w:tc>
        <w:tc>
          <w:tcPr>
            <w:tcW w:w="471" w:type="dxa"/>
            <w:shd w:val="clear" w:color="auto" w:fill="999999"/>
          </w:tcPr>
          <w:p w:rsidR="008626DE" w:rsidRPr="008626DE" w:rsidRDefault="008626DE" w:rsidP="008626DE">
            <w:pPr>
              <w:pStyle w:val="Tabele"/>
              <w:rPr>
                <w:sz w:val="18"/>
                <w:szCs w:val="18"/>
              </w:rPr>
            </w:pPr>
          </w:p>
        </w:tc>
        <w:tc>
          <w:tcPr>
            <w:tcW w:w="472" w:type="dxa"/>
            <w:shd w:val="clear" w:color="auto" w:fill="999999"/>
          </w:tcPr>
          <w:p w:rsidR="008626DE" w:rsidRPr="008626DE" w:rsidRDefault="008626DE" w:rsidP="008626DE">
            <w:pPr>
              <w:pStyle w:val="Tabele"/>
              <w:rPr>
                <w:sz w:val="18"/>
                <w:szCs w:val="18"/>
              </w:rPr>
            </w:pPr>
          </w:p>
        </w:tc>
        <w:tc>
          <w:tcPr>
            <w:tcW w:w="472" w:type="dxa"/>
            <w:shd w:val="clear" w:color="auto" w:fill="999999"/>
          </w:tcPr>
          <w:p w:rsidR="008626DE" w:rsidRPr="008626DE" w:rsidRDefault="008626DE" w:rsidP="008626DE">
            <w:pPr>
              <w:pStyle w:val="Tabele"/>
              <w:rPr>
                <w:sz w:val="18"/>
                <w:szCs w:val="18"/>
              </w:rPr>
            </w:pPr>
          </w:p>
        </w:tc>
        <w:tc>
          <w:tcPr>
            <w:tcW w:w="472" w:type="dxa"/>
            <w:shd w:val="clear" w:color="auto" w:fill="999999"/>
          </w:tcPr>
          <w:p w:rsidR="008626DE" w:rsidRPr="008626DE" w:rsidRDefault="008626DE" w:rsidP="008626DE">
            <w:pPr>
              <w:pStyle w:val="Tabele"/>
              <w:rPr>
                <w:sz w:val="18"/>
                <w:szCs w:val="18"/>
              </w:rPr>
            </w:pPr>
          </w:p>
        </w:tc>
        <w:tc>
          <w:tcPr>
            <w:tcW w:w="472" w:type="dxa"/>
            <w:shd w:val="clear" w:color="auto" w:fill="999999"/>
          </w:tcPr>
          <w:p w:rsidR="008626DE" w:rsidRPr="008626DE" w:rsidRDefault="008626DE" w:rsidP="008626DE">
            <w:pPr>
              <w:pStyle w:val="Tabele"/>
              <w:rPr>
                <w:sz w:val="18"/>
                <w:szCs w:val="18"/>
              </w:rPr>
            </w:pPr>
          </w:p>
        </w:tc>
        <w:tc>
          <w:tcPr>
            <w:tcW w:w="472" w:type="dxa"/>
            <w:shd w:val="clear" w:color="auto" w:fill="999999"/>
          </w:tcPr>
          <w:p w:rsidR="008626DE" w:rsidRPr="008626DE" w:rsidRDefault="008626DE" w:rsidP="008626DE">
            <w:pPr>
              <w:pStyle w:val="Tabele"/>
              <w:rPr>
                <w:sz w:val="18"/>
                <w:szCs w:val="18"/>
              </w:rPr>
            </w:pPr>
          </w:p>
        </w:tc>
        <w:tc>
          <w:tcPr>
            <w:tcW w:w="472" w:type="dxa"/>
            <w:shd w:val="clear" w:color="auto" w:fill="999999"/>
          </w:tcPr>
          <w:p w:rsidR="008626DE" w:rsidRPr="008626DE" w:rsidRDefault="008626DE" w:rsidP="008626DE">
            <w:pPr>
              <w:pStyle w:val="Tabele"/>
              <w:rPr>
                <w:sz w:val="18"/>
                <w:szCs w:val="18"/>
              </w:rPr>
            </w:pPr>
          </w:p>
        </w:tc>
        <w:tc>
          <w:tcPr>
            <w:tcW w:w="472" w:type="dxa"/>
            <w:shd w:val="clear" w:color="auto" w:fill="999999"/>
          </w:tcPr>
          <w:p w:rsidR="008626DE" w:rsidRPr="008626DE" w:rsidRDefault="008626DE" w:rsidP="008626DE">
            <w:pPr>
              <w:pStyle w:val="Tabele"/>
              <w:rPr>
                <w:sz w:val="18"/>
                <w:szCs w:val="18"/>
              </w:rPr>
            </w:pPr>
          </w:p>
        </w:tc>
        <w:tc>
          <w:tcPr>
            <w:tcW w:w="472" w:type="dxa"/>
            <w:shd w:val="clear" w:color="auto" w:fill="999999"/>
          </w:tcPr>
          <w:p w:rsidR="008626DE" w:rsidRPr="008626DE" w:rsidRDefault="008626DE" w:rsidP="008626DE">
            <w:pPr>
              <w:pStyle w:val="Tabele"/>
              <w:rPr>
                <w:sz w:val="18"/>
                <w:szCs w:val="18"/>
              </w:rPr>
            </w:pPr>
          </w:p>
        </w:tc>
        <w:tc>
          <w:tcPr>
            <w:tcW w:w="472" w:type="dxa"/>
            <w:shd w:val="clear" w:color="auto" w:fill="999999"/>
          </w:tcPr>
          <w:p w:rsidR="008626DE" w:rsidRPr="008626DE" w:rsidRDefault="008626DE" w:rsidP="008626DE">
            <w:pPr>
              <w:pStyle w:val="Tabele"/>
              <w:rPr>
                <w:sz w:val="18"/>
                <w:szCs w:val="18"/>
              </w:rPr>
            </w:pPr>
          </w:p>
        </w:tc>
        <w:tc>
          <w:tcPr>
            <w:tcW w:w="472" w:type="dxa"/>
            <w:shd w:val="clear" w:color="auto" w:fill="999999"/>
          </w:tcPr>
          <w:p w:rsidR="008626DE" w:rsidRPr="008626DE" w:rsidRDefault="008626DE" w:rsidP="008626DE">
            <w:pPr>
              <w:pStyle w:val="Tabele"/>
              <w:rPr>
                <w:sz w:val="18"/>
                <w:szCs w:val="18"/>
              </w:rPr>
            </w:pPr>
          </w:p>
        </w:tc>
        <w:tc>
          <w:tcPr>
            <w:tcW w:w="472" w:type="dxa"/>
            <w:shd w:val="clear" w:color="auto" w:fill="999999"/>
          </w:tcPr>
          <w:p w:rsidR="008626DE" w:rsidRPr="008626DE" w:rsidRDefault="008626DE" w:rsidP="008626DE">
            <w:pPr>
              <w:pStyle w:val="Tabele"/>
              <w:rPr>
                <w:sz w:val="18"/>
                <w:szCs w:val="18"/>
              </w:rPr>
            </w:pPr>
          </w:p>
        </w:tc>
        <w:tc>
          <w:tcPr>
            <w:tcW w:w="472" w:type="dxa"/>
            <w:shd w:val="clear" w:color="auto" w:fill="999999"/>
          </w:tcPr>
          <w:p w:rsidR="008626DE" w:rsidRPr="008626DE" w:rsidRDefault="008626DE" w:rsidP="008626DE">
            <w:pPr>
              <w:pStyle w:val="Tabele"/>
              <w:rPr>
                <w:sz w:val="18"/>
                <w:szCs w:val="18"/>
              </w:rPr>
            </w:pPr>
          </w:p>
        </w:tc>
        <w:tc>
          <w:tcPr>
            <w:tcW w:w="472" w:type="dxa"/>
            <w:shd w:val="clear" w:color="auto" w:fill="999999"/>
          </w:tcPr>
          <w:p w:rsidR="008626DE" w:rsidRPr="008626DE" w:rsidRDefault="008626DE" w:rsidP="008626DE">
            <w:pPr>
              <w:pStyle w:val="Tabele"/>
              <w:rPr>
                <w:sz w:val="18"/>
                <w:szCs w:val="18"/>
              </w:rPr>
            </w:pPr>
          </w:p>
        </w:tc>
        <w:tc>
          <w:tcPr>
            <w:tcW w:w="472" w:type="dxa"/>
            <w:shd w:val="clear" w:color="auto" w:fill="999999"/>
          </w:tcPr>
          <w:p w:rsidR="008626DE" w:rsidRPr="008626DE" w:rsidRDefault="008626DE" w:rsidP="008626DE">
            <w:pPr>
              <w:pStyle w:val="Tabele"/>
              <w:rPr>
                <w:sz w:val="18"/>
                <w:szCs w:val="18"/>
              </w:rPr>
            </w:pPr>
          </w:p>
        </w:tc>
        <w:tc>
          <w:tcPr>
            <w:tcW w:w="472" w:type="dxa"/>
            <w:shd w:val="clear" w:color="auto" w:fill="999999"/>
          </w:tcPr>
          <w:p w:rsidR="008626DE" w:rsidRPr="008626DE" w:rsidRDefault="008626DE" w:rsidP="008626DE">
            <w:pPr>
              <w:pStyle w:val="Tabele"/>
              <w:rPr>
                <w:sz w:val="18"/>
                <w:szCs w:val="18"/>
              </w:rPr>
            </w:pPr>
          </w:p>
        </w:tc>
        <w:tc>
          <w:tcPr>
            <w:tcW w:w="472" w:type="dxa"/>
            <w:shd w:val="clear" w:color="auto" w:fill="999999"/>
          </w:tcPr>
          <w:p w:rsidR="008626DE" w:rsidRPr="008626DE" w:rsidRDefault="008626DE" w:rsidP="008626DE">
            <w:pPr>
              <w:pStyle w:val="Tabele"/>
              <w:rPr>
                <w:sz w:val="18"/>
                <w:szCs w:val="18"/>
              </w:rPr>
            </w:pPr>
          </w:p>
        </w:tc>
        <w:tc>
          <w:tcPr>
            <w:tcW w:w="472" w:type="dxa"/>
          </w:tcPr>
          <w:p w:rsidR="008626DE" w:rsidRPr="008626DE" w:rsidRDefault="008626DE" w:rsidP="008626DE">
            <w:pPr>
              <w:pStyle w:val="Tabele"/>
              <w:rPr>
                <w:sz w:val="18"/>
                <w:szCs w:val="18"/>
              </w:rPr>
            </w:pPr>
          </w:p>
        </w:tc>
        <w:tc>
          <w:tcPr>
            <w:tcW w:w="472" w:type="dxa"/>
          </w:tcPr>
          <w:p w:rsidR="008626DE" w:rsidRPr="008626DE" w:rsidRDefault="008626DE" w:rsidP="008626DE">
            <w:pPr>
              <w:pStyle w:val="Tabele"/>
              <w:rPr>
                <w:sz w:val="18"/>
                <w:szCs w:val="18"/>
              </w:rPr>
            </w:pPr>
          </w:p>
        </w:tc>
        <w:tc>
          <w:tcPr>
            <w:tcW w:w="472" w:type="dxa"/>
          </w:tcPr>
          <w:p w:rsidR="008626DE" w:rsidRPr="008626DE" w:rsidRDefault="008626DE" w:rsidP="008626DE">
            <w:pPr>
              <w:pStyle w:val="Tabele"/>
              <w:rPr>
                <w:sz w:val="18"/>
                <w:szCs w:val="18"/>
              </w:rPr>
            </w:pPr>
          </w:p>
        </w:tc>
      </w:tr>
      <w:tr w:rsidR="008626DE" w:rsidRPr="008626DE" w:rsidTr="008626DE">
        <w:tc>
          <w:tcPr>
            <w:tcW w:w="484" w:type="dxa"/>
          </w:tcPr>
          <w:p w:rsidR="008626DE" w:rsidRPr="008626DE" w:rsidRDefault="008626DE" w:rsidP="008626DE">
            <w:pPr>
              <w:pStyle w:val="Tabele"/>
              <w:rPr>
                <w:sz w:val="18"/>
                <w:szCs w:val="18"/>
              </w:rPr>
            </w:pPr>
            <w:r w:rsidRPr="008626DE">
              <w:rPr>
                <w:sz w:val="18"/>
                <w:szCs w:val="18"/>
              </w:rPr>
              <w:t>7</w:t>
            </w:r>
          </w:p>
        </w:tc>
        <w:tc>
          <w:tcPr>
            <w:tcW w:w="1081" w:type="dxa"/>
          </w:tcPr>
          <w:p w:rsidR="008626DE" w:rsidRPr="008626DE" w:rsidRDefault="008626DE" w:rsidP="008626DE">
            <w:pPr>
              <w:pStyle w:val="Tabele"/>
              <w:rPr>
                <w:sz w:val="18"/>
                <w:szCs w:val="18"/>
              </w:rPr>
            </w:pPr>
            <w:r w:rsidRPr="008626DE">
              <w:rPr>
                <w:sz w:val="18"/>
                <w:szCs w:val="18"/>
              </w:rPr>
              <w:t>Bushtrica 2</w:t>
            </w:r>
          </w:p>
        </w:tc>
        <w:tc>
          <w:tcPr>
            <w:tcW w:w="470" w:type="dxa"/>
          </w:tcPr>
          <w:p w:rsidR="008626DE" w:rsidRPr="008626DE" w:rsidRDefault="008626DE" w:rsidP="008626DE">
            <w:pPr>
              <w:pStyle w:val="Tabele"/>
              <w:rPr>
                <w:sz w:val="18"/>
                <w:szCs w:val="18"/>
              </w:rPr>
            </w:pPr>
            <w:r w:rsidRPr="008626DE">
              <w:rPr>
                <w:sz w:val="18"/>
                <w:szCs w:val="18"/>
              </w:rPr>
              <w:t>22</w:t>
            </w:r>
          </w:p>
        </w:tc>
        <w:tc>
          <w:tcPr>
            <w:tcW w:w="470" w:type="dxa"/>
            <w:shd w:val="clear" w:color="auto" w:fill="999999"/>
          </w:tcPr>
          <w:p w:rsidR="008626DE" w:rsidRPr="008626DE" w:rsidRDefault="008626DE" w:rsidP="008626DE">
            <w:pPr>
              <w:pStyle w:val="Tabele"/>
              <w:rPr>
                <w:sz w:val="18"/>
                <w:szCs w:val="18"/>
              </w:rPr>
            </w:pPr>
          </w:p>
        </w:tc>
        <w:tc>
          <w:tcPr>
            <w:tcW w:w="471" w:type="dxa"/>
            <w:shd w:val="clear" w:color="auto" w:fill="999999"/>
          </w:tcPr>
          <w:p w:rsidR="008626DE" w:rsidRPr="008626DE" w:rsidRDefault="008626DE" w:rsidP="008626DE">
            <w:pPr>
              <w:pStyle w:val="Tabele"/>
              <w:rPr>
                <w:sz w:val="18"/>
                <w:szCs w:val="18"/>
              </w:rPr>
            </w:pPr>
          </w:p>
        </w:tc>
        <w:tc>
          <w:tcPr>
            <w:tcW w:w="471" w:type="dxa"/>
            <w:shd w:val="clear" w:color="auto" w:fill="999999"/>
          </w:tcPr>
          <w:p w:rsidR="008626DE" w:rsidRPr="008626DE" w:rsidRDefault="008626DE" w:rsidP="008626DE">
            <w:pPr>
              <w:pStyle w:val="Tabele"/>
              <w:rPr>
                <w:sz w:val="18"/>
                <w:szCs w:val="18"/>
              </w:rPr>
            </w:pPr>
          </w:p>
        </w:tc>
        <w:tc>
          <w:tcPr>
            <w:tcW w:w="471" w:type="dxa"/>
            <w:shd w:val="clear" w:color="auto" w:fill="999999"/>
          </w:tcPr>
          <w:p w:rsidR="008626DE" w:rsidRPr="008626DE" w:rsidRDefault="008626DE" w:rsidP="008626DE">
            <w:pPr>
              <w:pStyle w:val="Tabele"/>
              <w:rPr>
                <w:sz w:val="18"/>
                <w:szCs w:val="18"/>
              </w:rPr>
            </w:pPr>
          </w:p>
        </w:tc>
        <w:tc>
          <w:tcPr>
            <w:tcW w:w="471" w:type="dxa"/>
            <w:shd w:val="clear" w:color="auto" w:fill="999999"/>
          </w:tcPr>
          <w:p w:rsidR="008626DE" w:rsidRPr="008626DE" w:rsidRDefault="008626DE" w:rsidP="008626DE">
            <w:pPr>
              <w:pStyle w:val="Tabele"/>
              <w:rPr>
                <w:sz w:val="18"/>
                <w:szCs w:val="18"/>
              </w:rPr>
            </w:pPr>
          </w:p>
        </w:tc>
        <w:tc>
          <w:tcPr>
            <w:tcW w:w="472" w:type="dxa"/>
            <w:shd w:val="clear" w:color="auto" w:fill="999999"/>
          </w:tcPr>
          <w:p w:rsidR="008626DE" w:rsidRPr="008626DE" w:rsidRDefault="008626DE" w:rsidP="008626DE">
            <w:pPr>
              <w:pStyle w:val="Tabele"/>
              <w:rPr>
                <w:sz w:val="18"/>
                <w:szCs w:val="18"/>
              </w:rPr>
            </w:pPr>
          </w:p>
        </w:tc>
        <w:tc>
          <w:tcPr>
            <w:tcW w:w="472" w:type="dxa"/>
            <w:shd w:val="clear" w:color="auto" w:fill="999999"/>
          </w:tcPr>
          <w:p w:rsidR="008626DE" w:rsidRPr="008626DE" w:rsidRDefault="008626DE" w:rsidP="008626DE">
            <w:pPr>
              <w:pStyle w:val="Tabele"/>
              <w:rPr>
                <w:sz w:val="18"/>
                <w:szCs w:val="18"/>
              </w:rPr>
            </w:pPr>
          </w:p>
        </w:tc>
        <w:tc>
          <w:tcPr>
            <w:tcW w:w="472" w:type="dxa"/>
            <w:shd w:val="clear" w:color="auto" w:fill="999999"/>
          </w:tcPr>
          <w:p w:rsidR="008626DE" w:rsidRPr="008626DE" w:rsidRDefault="008626DE" w:rsidP="008626DE">
            <w:pPr>
              <w:pStyle w:val="Tabele"/>
              <w:rPr>
                <w:sz w:val="18"/>
                <w:szCs w:val="18"/>
              </w:rPr>
            </w:pPr>
          </w:p>
        </w:tc>
        <w:tc>
          <w:tcPr>
            <w:tcW w:w="472" w:type="dxa"/>
            <w:shd w:val="clear" w:color="auto" w:fill="999999"/>
          </w:tcPr>
          <w:p w:rsidR="008626DE" w:rsidRPr="008626DE" w:rsidRDefault="008626DE" w:rsidP="008626DE">
            <w:pPr>
              <w:pStyle w:val="Tabele"/>
              <w:rPr>
                <w:sz w:val="18"/>
                <w:szCs w:val="18"/>
              </w:rPr>
            </w:pPr>
          </w:p>
        </w:tc>
        <w:tc>
          <w:tcPr>
            <w:tcW w:w="472" w:type="dxa"/>
            <w:shd w:val="clear" w:color="auto" w:fill="999999"/>
          </w:tcPr>
          <w:p w:rsidR="008626DE" w:rsidRPr="008626DE" w:rsidRDefault="008626DE" w:rsidP="008626DE">
            <w:pPr>
              <w:pStyle w:val="Tabele"/>
              <w:rPr>
                <w:sz w:val="18"/>
                <w:szCs w:val="18"/>
              </w:rPr>
            </w:pPr>
          </w:p>
        </w:tc>
        <w:tc>
          <w:tcPr>
            <w:tcW w:w="472" w:type="dxa"/>
            <w:shd w:val="clear" w:color="auto" w:fill="999999"/>
          </w:tcPr>
          <w:p w:rsidR="008626DE" w:rsidRPr="008626DE" w:rsidRDefault="008626DE" w:rsidP="008626DE">
            <w:pPr>
              <w:pStyle w:val="Tabele"/>
              <w:rPr>
                <w:sz w:val="18"/>
                <w:szCs w:val="18"/>
              </w:rPr>
            </w:pPr>
          </w:p>
        </w:tc>
        <w:tc>
          <w:tcPr>
            <w:tcW w:w="472" w:type="dxa"/>
            <w:shd w:val="clear" w:color="auto" w:fill="999999"/>
          </w:tcPr>
          <w:p w:rsidR="008626DE" w:rsidRPr="008626DE" w:rsidRDefault="008626DE" w:rsidP="008626DE">
            <w:pPr>
              <w:pStyle w:val="Tabele"/>
              <w:rPr>
                <w:sz w:val="18"/>
                <w:szCs w:val="18"/>
              </w:rPr>
            </w:pPr>
          </w:p>
        </w:tc>
        <w:tc>
          <w:tcPr>
            <w:tcW w:w="472" w:type="dxa"/>
            <w:shd w:val="clear" w:color="auto" w:fill="999999"/>
          </w:tcPr>
          <w:p w:rsidR="008626DE" w:rsidRPr="008626DE" w:rsidRDefault="008626DE" w:rsidP="008626DE">
            <w:pPr>
              <w:pStyle w:val="Tabele"/>
              <w:rPr>
                <w:sz w:val="18"/>
                <w:szCs w:val="18"/>
              </w:rPr>
            </w:pPr>
          </w:p>
        </w:tc>
        <w:tc>
          <w:tcPr>
            <w:tcW w:w="472" w:type="dxa"/>
            <w:shd w:val="clear" w:color="auto" w:fill="999999"/>
          </w:tcPr>
          <w:p w:rsidR="008626DE" w:rsidRPr="008626DE" w:rsidRDefault="008626DE" w:rsidP="008626DE">
            <w:pPr>
              <w:pStyle w:val="Tabele"/>
              <w:rPr>
                <w:sz w:val="18"/>
                <w:szCs w:val="18"/>
              </w:rPr>
            </w:pPr>
          </w:p>
        </w:tc>
        <w:tc>
          <w:tcPr>
            <w:tcW w:w="472" w:type="dxa"/>
            <w:shd w:val="clear" w:color="auto" w:fill="999999"/>
          </w:tcPr>
          <w:p w:rsidR="008626DE" w:rsidRPr="008626DE" w:rsidRDefault="008626DE" w:rsidP="008626DE">
            <w:pPr>
              <w:pStyle w:val="Tabele"/>
              <w:rPr>
                <w:sz w:val="18"/>
                <w:szCs w:val="18"/>
              </w:rPr>
            </w:pPr>
          </w:p>
        </w:tc>
        <w:tc>
          <w:tcPr>
            <w:tcW w:w="472" w:type="dxa"/>
            <w:shd w:val="clear" w:color="auto" w:fill="999999"/>
          </w:tcPr>
          <w:p w:rsidR="008626DE" w:rsidRPr="008626DE" w:rsidRDefault="008626DE" w:rsidP="008626DE">
            <w:pPr>
              <w:pStyle w:val="Tabele"/>
              <w:rPr>
                <w:sz w:val="18"/>
                <w:szCs w:val="18"/>
              </w:rPr>
            </w:pPr>
          </w:p>
        </w:tc>
        <w:tc>
          <w:tcPr>
            <w:tcW w:w="472" w:type="dxa"/>
            <w:shd w:val="clear" w:color="auto" w:fill="999999"/>
          </w:tcPr>
          <w:p w:rsidR="008626DE" w:rsidRPr="008626DE" w:rsidRDefault="008626DE" w:rsidP="008626DE">
            <w:pPr>
              <w:pStyle w:val="Tabele"/>
              <w:rPr>
                <w:sz w:val="18"/>
                <w:szCs w:val="18"/>
              </w:rPr>
            </w:pPr>
          </w:p>
        </w:tc>
        <w:tc>
          <w:tcPr>
            <w:tcW w:w="472" w:type="dxa"/>
            <w:shd w:val="clear" w:color="auto" w:fill="999999"/>
          </w:tcPr>
          <w:p w:rsidR="008626DE" w:rsidRPr="008626DE" w:rsidRDefault="008626DE" w:rsidP="008626DE">
            <w:pPr>
              <w:pStyle w:val="Tabele"/>
              <w:rPr>
                <w:sz w:val="18"/>
                <w:szCs w:val="18"/>
              </w:rPr>
            </w:pPr>
          </w:p>
        </w:tc>
        <w:tc>
          <w:tcPr>
            <w:tcW w:w="472" w:type="dxa"/>
            <w:shd w:val="clear" w:color="auto" w:fill="999999"/>
          </w:tcPr>
          <w:p w:rsidR="008626DE" w:rsidRPr="008626DE" w:rsidRDefault="008626DE" w:rsidP="008626DE">
            <w:pPr>
              <w:pStyle w:val="Tabele"/>
              <w:rPr>
                <w:sz w:val="18"/>
                <w:szCs w:val="18"/>
              </w:rPr>
            </w:pPr>
          </w:p>
        </w:tc>
        <w:tc>
          <w:tcPr>
            <w:tcW w:w="472" w:type="dxa"/>
            <w:shd w:val="clear" w:color="auto" w:fill="999999"/>
          </w:tcPr>
          <w:p w:rsidR="008626DE" w:rsidRPr="008626DE" w:rsidRDefault="008626DE" w:rsidP="008626DE">
            <w:pPr>
              <w:pStyle w:val="Tabele"/>
              <w:rPr>
                <w:sz w:val="18"/>
                <w:szCs w:val="18"/>
              </w:rPr>
            </w:pPr>
          </w:p>
        </w:tc>
        <w:tc>
          <w:tcPr>
            <w:tcW w:w="472" w:type="dxa"/>
            <w:shd w:val="clear" w:color="auto" w:fill="999999"/>
          </w:tcPr>
          <w:p w:rsidR="008626DE" w:rsidRPr="008626DE" w:rsidRDefault="008626DE" w:rsidP="008626DE">
            <w:pPr>
              <w:pStyle w:val="Tabele"/>
              <w:rPr>
                <w:sz w:val="18"/>
                <w:szCs w:val="18"/>
              </w:rPr>
            </w:pPr>
          </w:p>
        </w:tc>
        <w:tc>
          <w:tcPr>
            <w:tcW w:w="472" w:type="dxa"/>
          </w:tcPr>
          <w:p w:rsidR="008626DE" w:rsidRPr="008626DE" w:rsidRDefault="008626DE" w:rsidP="008626DE">
            <w:pPr>
              <w:pStyle w:val="Tabele"/>
              <w:rPr>
                <w:sz w:val="18"/>
                <w:szCs w:val="18"/>
              </w:rPr>
            </w:pPr>
          </w:p>
        </w:tc>
        <w:tc>
          <w:tcPr>
            <w:tcW w:w="472" w:type="dxa"/>
          </w:tcPr>
          <w:p w:rsidR="008626DE" w:rsidRPr="008626DE" w:rsidRDefault="008626DE" w:rsidP="008626DE">
            <w:pPr>
              <w:pStyle w:val="Tabele"/>
              <w:rPr>
                <w:sz w:val="18"/>
                <w:szCs w:val="18"/>
              </w:rPr>
            </w:pPr>
          </w:p>
        </w:tc>
        <w:tc>
          <w:tcPr>
            <w:tcW w:w="472" w:type="dxa"/>
          </w:tcPr>
          <w:p w:rsidR="008626DE" w:rsidRPr="008626DE" w:rsidRDefault="008626DE" w:rsidP="008626DE">
            <w:pPr>
              <w:pStyle w:val="Tabele"/>
              <w:rPr>
                <w:sz w:val="18"/>
                <w:szCs w:val="18"/>
              </w:rPr>
            </w:pPr>
          </w:p>
        </w:tc>
      </w:tr>
      <w:tr w:rsidR="008626DE" w:rsidRPr="008626DE" w:rsidTr="008626DE">
        <w:tc>
          <w:tcPr>
            <w:tcW w:w="484" w:type="dxa"/>
          </w:tcPr>
          <w:p w:rsidR="008626DE" w:rsidRPr="008626DE" w:rsidRDefault="008626DE" w:rsidP="008626DE">
            <w:pPr>
              <w:pStyle w:val="Tabele"/>
              <w:rPr>
                <w:sz w:val="18"/>
                <w:szCs w:val="18"/>
              </w:rPr>
            </w:pPr>
            <w:r w:rsidRPr="008626DE">
              <w:rPr>
                <w:sz w:val="18"/>
                <w:szCs w:val="18"/>
              </w:rPr>
              <w:t>8</w:t>
            </w:r>
          </w:p>
        </w:tc>
        <w:tc>
          <w:tcPr>
            <w:tcW w:w="1081" w:type="dxa"/>
          </w:tcPr>
          <w:p w:rsidR="008626DE" w:rsidRPr="008626DE" w:rsidRDefault="008626DE" w:rsidP="008626DE">
            <w:pPr>
              <w:pStyle w:val="Tabele"/>
              <w:rPr>
                <w:sz w:val="18"/>
                <w:szCs w:val="18"/>
              </w:rPr>
            </w:pPr>
            <w:r w:rsidRPr="008626DE">
              <w:rPr>
                <w:sz w:val="18"/>
                <w:szCs w:val="18"/>
              </w:rPr>
              <w:t>Bushtrica 3</w:t>
            </w:r>
          </w:p>
        </w:tc>
        <w:tc>
          <w:tcPr>
            <w:tcW w:w="470" w:type="dxa"/>
          </w:tcPr>
          <w:p w:rsidR="008626DE" w:rsidRPr="008626DE" w:rsidRDefault="008626DE" w:rsidP="008626DE">
            <w:pPr>
              <w:pStyle w:val="Tabele"/>
              <w:rPr>
                <w:sz w:val="18"/>
                <w:szCs w:val="18"/>
              </w:rPr>
            </w:pPr>
            <w:r w:rsidRPr="008626DE">
              <w:rPr>
                <w:sz w:val="18"/>
                <w:szCs w:val="18"/>
              </w:rPr>
              <w:t>22</w:t>
            </w:r>
          </w:p>
        </w:tc>
        <w:tc>
          <w:tcPr>
            <w:tcW w:w="470" w:type="dxa"/>
            <w:shd w:val="clear" w:color="auto" w:fill="999999"/>
          </w:tcPr>
          <w:p w:rsidR="008626DE" w:rsidRPr="008626DE" w:rsidRDefault="008626DE" w:rsidP="008626DE">
            <w:pPr>
              <w:pStyle w:val="Tabele"/>
              <w:rPr>
                <w:sz w:val="18"/>
                <w:szCs w:val="18"/>
              </w:rPr>
            </w:pPr>
          </w:p>
        </w:tc>
        <w:tc>
          <w:tcPr>
            <w:tcW w:w="471" w:type="dxa"/>
            <w:shd w:val="clear" w:color="auto" w:fill="999999"/>
          </w:tcPr>
          <w:p w:rsidR="008626DE" w:rsidRPr="008626DE" w:rsidRDefault="008626DE" w:rsidP="008626DE">
            <w:pPr>
              <w:pStyle w:val="Tabele"/>
              <w:rPr>
                <w:sz w:val="18"/>
                <w:szCs w:val="18"/>
              </w:rPr>
            </w:pPr>
          </w:p>
        </w:tc>
        <w:tc>
          <w:tcPr>
            <w:tcW w:w="471" w:type="dxa"/>
            <w:shd w:val="clear" w:color="auto" w:fill="999999"/>
          </w:tcPr>
          <w:p w:rsidR="008626DE" w:rsidRPr="008626DE" w:rsidRDefault="008626DE" w:rsidP="008626DE">
            <w:pPr>
              <w:pStyle w:val="Tabele"/>
              <w:rPr>
                <w:sz w:val="18"/>
                <w:szCs w:val="18"/>
              </w:rPr>
            </w:pPr>
          </w:p>
        </w:tc>
        <w:tc>
          <w:tcPr>
            <w:tcW w:w="471" w:type="dxa"/>
            <w:shd w:val="clear" w:color="auto" w:fill="999999"/>
          </w:tcPr>
          <w:p w:rsidR="008626DE" w:rsidRPr="008626DE" w:rsidRDefault="008626DE" w:rsidP="008626DE">
            <w:pPr>
              <w:pStyle w:val="Tabele"/>
              <w:rPr>
                <w:sz w:val="18"/>
                <w:szCs w:val="18"/>
              </w:rPr>
            </w:pPr>
          </w:p>
        </w:tc>
        <w:tc>
          <w:tcPr>
            <w:tcW w:w="471" w:type="dxa"/>
            <w:shd w:val="clear" w:color="auto" w:fill="999999"/>
          </w:tcPr>
          <w:p w:rsidR="008626DE" w:rsidRPr="008626DE" w:rsidRDefault="008626DE" w:rsidP="008626DE">
            <w:pPr>
              <w:pStyle w:val="Tabele"/>
              <w:rPr>
                <w:sz w:val="18"/>
                <w:szCs w:val="18"/>
              </w:rPr>
            </w:pPr>
          </w:p>
        </w:tc>
        <w:tc>
          <w:tcPr>
            <w:tcW w:w="472" w:type="dxa"/>
            <w:shd w:val="clear" w:color="auto" w:fill="999999"/>
          </w:tcPr>
          <w:p w:rsidR="008626DE" w:rsidRPr="008626DE" w:rsidRDefault="008626DE" w:rsidP="008626DE">
            <w:pPr>
              <w:pStyle w:val="Tabele"/>
              <w:rPr>
                <w:sz w:val="18"/>
                <w:szCs w:val="18"/>
              </w:rPr>
            </w:pPr>
          </w:p>
        </w:tc>
        <w:tc>
          <w:tcPr>
            <w:tcW w:w="472" w:type="dxa"/>
            <w:shd w:val="clear" w:color="auto" w:fill="999999"/>
          </w:tcPr>
          <w:p w:rsidR="008626DE" w:rsidRPr="008626DE" w:rsidRDefault="008626DE" w:rsidP="008626DE">
            <w:pPr>
              <w:pStyle w:val="Tabele"/>
              <w:rPr>
                <w:sz w:val="18"/>
                <w:szCs w:val="18"/>
              </w:rPr>
            </w:pPr>
          </w:p>
        </w:tc>
        <w:tc>
          <w:tcPr>
            <w:tcW w:w="472" w:type="dxa"/>
            <w:shd w:val="clear" w:color="auto" w:fill="999999"/>
          </w:tcPr>
          <w:p w:rsidR="008626DE" w:rsidRPr="008626DE" w:rsidRDefault="008626DE" w:rsidP="008626DE">
            <w:pPr>
              <w:pStyle w:val="Tabele"/>
              <w:rPr>
                <w:sz w:val="18"/>
                <w:szCs w:val="18"/>
              </w:rPr>
            </w:pPr>
          </w:p>
        </w:tc>
        <w:tc>
          <w:tcPr>
            <w:tcW w:w="472" w:type="dxa"/>
            <w:shd w:val="clear" w:color="auto" w:fill="999999"/>
          </w:tcPr>
          <w:p w:rsidR="008626DE" w:rsidRPr="008626DE" w:rsidRDefault="008626DE" w:rsidP="008626DE">
            <w:pPr>
              <w:pStyle w:val="Tabele"/>
              <w:rPr>
                <w:sz w:val="18"/>
                <w:szCs w:val="18"/>
              </w:rPr>
            </w:pPr>
          </w:p>
        </w:tc>
        <w:tc>
          <w:tcPr>
            <w:tcW w:w="472" w:type="dxa"/>
            <w:shd w:val="clear" w:color="auto" w:fill="999999"/>
          </w:tcPr>
          <w:p w:rsidR="008626DE" w:rsidRPr="008626DE" w:rsidRDefault="008626DE" w:rsidP="008626DE">
            <w:pPr>
              <w:pStyle w:val="Tabele"/>
              <w:rPr>
                <w:sz w:val="18"/>
                <w:szCs w:val="18"/>
              </w:rPr>
            </w:pPr>
          </w:p>
        </w:tc>
        <w:tc>
          <w:tcPr>
            <w:tcW w:w="472" w:type="dxa"/>
            <w:shd w:val="clear" w:color="auto" w:fill="999999"/>
          </w:tcPr>
          <w:p w:rsidR="008626DE" w:rsidRPr="008626DE" w:rsidRDefault="008626DE" w:rsidP="008626DE">
            <w:pPr>
              <w:pStyle w:val="Tabele"/>
              <w:rPr>
                <w:sz w:val="18"/>
                <w:szCs w:val="18"/>
              </w:rPr>
            </w:pPr>
          </w:p>
        </w:tc>
        <w:tc>
          <w:tcPr>
            <w:tcW w:w="472" w:type="dxa"/>
            <w:shd w:val="clear" w:color="auto" w:fill="999999"/>
          </w:tcPr>
          <w:p w:rsidR="008626DE" w:rsidRPr="008626DE" w:rsidRDefault="008626DE" w:rsidP="008626DE">
            <w:pPr>
              <w:pStyle w:val="Tabele"/>
              <w:rPr>
                <w:sz w:val="18"/>
                <w:szCs w:val="18"/>
              </w:rPr>
            </w:pPr>
          </w:p>
        </w:tc>
        <w:tc>
          <w:tcPr>
            <w:tcW w:w="472" w:type="dxa"/>
            <w:shd w:val="clear" w:color="auto" w:fill="999999"/>
          </w:tcPr>
          <w:p w:rsidR="008626DE" w:rsidRPr="008626DE" w:rsidRDefault="008626DE" w:rsidP="008626DE">
            <w:pPr>
              <w:pStyle w:val="Tabele"/>
              <w:rPr>
                <w:sz w:val="18"/>
                <w:szCs w:val="18"/>
              </w:rPr>
            </w:pPr>
          </w:p>
        </w:tc>
        <w:tc>
          <w:tcPr>
            <w:tcW w:w="472" w:type="dxa"/>
            <w:shd w:val="clear" w:color="auto" w:fill="999999"/>
          </w:tcPr>
          <w:p w:rsidR="008626DE" w:rsidRPr="008626DE" w:rsidRDefault="008626DE" w:rsidP="008626DE">
            <w:pPr>
              <w:pStyle w:val="Tabele"/>
              <w:rPr>
                <w:sz w:val="18"/>
                <w:szCs w:val="18"/>
              </w:rPr>
            </w:pPr>
          </w:p>
        </w:tc>
        <w:tc>
          <w:tcPr>
            <w:tcW w:w="472" w:type="dxa"/>
            <w:shd w:val="clear" w:color="auto" w:fill="999999"/>
          </w:tcPr>
          <w:p w:rsidR="008626DE" w:rsidRPr="008626DE" w:rsidRDefault="008626DE" w:rsidP="008626DE">
            <w:pPr>
              <w:pStyle w:val="Tabele"/>
              <w:rPr>
                <w:sz w:val="18"/>
                <w:szCs w:val="18"/>
              </w:rPr>
            </w:pPr>
          </w:p>
        </w:tc>
        <w:tc>
          <w:tcPr>
            <w:tcW w:w="472" w:type="dxa"/>
            <w:shd w:val="clear" w:color="auto" w:fill="999999"/>
          </w:tcPr>
          <w:p w:rsidR="008626DE" w:rsidRPr="008626DE" w:rsidRDefault="008626DE" w:rsidP="008626DE">
            <w:pPr>
              <w:pStyle w:val="Tabele"/>
              <w:rPr>
                <w:sz w:val="18"/>
                <w:szCs w:val="18"/>
              </w:rPr>
            </w:pPr>
          </w:p>
        </w:tc>
        <w:tc>
          <w:tcPr>
            <w:tcW w:w="472" w:type="dxa"/>
            <w:shd w:val="clear" w:color="auto" w:fill="999999"/>
          </w:tcPr>
          <w:p w:rsidR="008626DE" w:rsidRPr="008626DE" w:rsidRDefault="008626DE" w:rsidP="008626DE">
            <w:pPr>
              <w:pStyle w:val="Tabele"/>
              <w:rPr>
                <w:sz w:val="18"/>
                <w:szCs w:val="18"/>
              </w:rPr>
            </w:pPr>
          </w:p>
        </w:tc>
        <w:tc>
          <w:tcPr>
            <w:tcW w:w="472" w:type="dxa"/>
            <w:shd w:val="clear" w:color="auto" w:fill="999999"/>
          </w:tcPr>
          <w:p w:rsidR="008626DE" w:rsidRPr="008626DE" w:rsidRDefault="008626DE" w:rsidP="008626DE">
            <w:pPr>
              <w:pStyle w:val="Tabele"/>
              <w:rPr>
                <w:sz w:val="18"/>
                <w:szCs w:val="18"/>
              </w:rPr>
            </w:pPr>
          </w:p>
        </w:tc>
        <w:tc>
          <w:tcPr>
            <w:tcW w:w="472" w:type="dxa"/>
            <w:shd w:val="clear" w:color="auto" w:fill="999999"/>
          </w:tcPr>
          <w:p w:rsidR="008626DE" w:rsidRPr="008626DE" w:rsidRDefault="008626DE" w:rsidP="008626DE">
            <w:pPr>
              <w:pStyle w:val="Tabele"/>
              <w:rPr>
                <w:sz w:val="18"/>
                <w:szCs w:val="18"/>
              </w:rPr>
            </w:pPr>
          </w:p>
        </w:tc>
        <w:tc>
          <w:tcPr>
            <w:tcW w:w="472" w:type="dxa"/>
            <w:shd w:val="clear" w:color="auto" w:fill="999999"/>
          </w:tcPr>
          <w:p w:rsidR="008626DE" w:rsidRPr="008626DE" w:rsidRDefault="008626DE" w:rsidP="008626DE">
            <w:pPr>
              <w:pStyle w:val="Tabele"/>
              <w:rPr>
                <w:sz w:val="18"/>
                <w:szCs w:val="18"/>
              </w:rPr>
            </w:pPr>
          </w:p>
        </w:tc>
        <w:tc>
          <w:tcPr>
            <w:tcW w:w="472" w:type="dxa"/>
            <w:shd w:val="clear" w:color="auto" w:fill="999999"/>
          </w:tcPr>
          <w:p w:rsidR="008626DE" w:rsidRPr="008626DE" w:rsidRDefault="008626DE" w:rsidP="008626DE">
            <w:pPr>
              <w:pStyle w:val="Tabele"/>
              <w:rPr>
                <w:sz w:val="18"/>
                <w:szCs w:val="18"/>
              </w:rPr>
            </w:pPr>
          </w:p>
        </w:tc>
        <w:tc>
          <w:tcPr>
            <w:tcW w:w="472" w:type="dxa"/>
          </w:tcPr>
          <w:p w:rsidR="008626DE" w:rsidRPr="008626DE" w:rsidRDefault="008626DE" w:rsidP="008626DE">
            <w:pPr>
              <w:pStyle w:val="Tabele"/>
              <w:rPr>
                <w:sz w:val="18"/>
                <w:szCs w:val="18"/>
              </w:rPr>
            </w:pPr>
          </w:p>
        </w:tc>
        <w:tc>
          <w:tcPr>
            <w:tcW w:w="472" w:type="dxa"/>
          </w:tcPr>
          <w:p w:rsidR="008626DE" w:rsidRPr="008626DE" w:rsidRDefault="008626DE" w:rsidP="008626DE">
            <w:pPr>
              <w:pStyle w:val="Tabele"/>
              <w:rPr>
                <w:sz w:val="18"/>
                <w:szCs w:val="18"/>
              </w:rPr>
            </w:pPr>
          </w:p>
        </w:tc>
        <w:tc>
          <w:tcPr>
            <w:tcW w:w="472" w:type="dxa"/>
          </w:tcPr>
          <w:p w:rsidR="008626DE" w:rsidRPr="008626DE" w:rsidRDefault="008626DE" w:rsidP="008626DE">
            <w:pPr>
              <w:pStyle w:val="Tabele"/>
              <w:rPr>
                <w:sz w:val="18"/>
                <w:szCs w:val="18"/>
              </w:rPr>
            </w:pPr>
          </w:p>
        </w:tc>
      </w:tr>
      <w:tr w:rsidR="008626DE" w:rsidRPr="008626DE" w:rsidTr="008626DE">
        <w:tc>
          <w:tcPr>
            <w:tcW w:w="484" w:type="dxa"/>
          </w:tcPr>
          <w:p w:rsidR="008626DE" w:rsidRPr="008626DE" w:rsidRDefault="008626DE" w:rsidP="008626DE">
            <w:pPr>
              <w:pStyle w:val="Tabele"/>
              <w:rPr>
                <w:sz w:val="18"/>
                <w:szCs w:val="18"/>
              </w:rPr>
            </w:pPr>
          </w:p>
        </w:tc>
        <w:tc>
          <w:tcPr>
            <w:tcW w:w="1081" w:type="dxa"/>
          </w:tcPr>
          <w:p w:rsidR="008626DE" w:rsidRPr="008626DE" w:rsidRDefault="008626DE" w:rsidP="008626DE">
            <w:pPr>
              <w:pStyle w:val="Tabele"/>
              <w:rPr>
                <w:sz w:val="18"/>
                <w:szCs w:val="18"/>
              </w:rPr>
            </w:pPr>
          </w:p>
        </w:tc>
        <w:tc>
          <w:tcPr>
            <w:tcW w:w="470" w:type="dxa"/>
          </w:tcPr>
          <w:p w:rsidR="008626DE" w:rsidRPr="008626DE" w:rsidRDefault="008626DE" w:rsidP="008626DE">
            <w:pPr>
              <w:pStyle w:val="Tabele"/>
              <w:rPr>
                <w:sz w:val="18"/>
                <w:szCs w:val="18"/>
              </w:rPr>
            </w:pPr>
          </w:p>
        </w:tc>
        <w:tc>
          <w:tcPr>
            <w:tcW w:w="470" w:type="dxa"/>
          </w:tcPr>
          <w:p w:rsidR="008626DE" w:rsidRPr="008626DE" w:rsidRDefault="008626DE" w:rsidP="008626DE">
            <w:pPr>
              <w:pStyle w:val="Tabele"/>
              <w:rPr>
                <w:sz w:val="18"/>
                <w:szCs w:val="18"/>
              </w:rPr>
            </w:pPr>
          </w:p>
        </w:tc>
        <w:tc>
          <w:tcPr>
            <w:tcW w:w="471" w:type="dxa"/>
          </w:tcPr>
          <w:p w:rsidR="008626DE" w:rsidRPr="008626DE" w:rsidRDefault="008626DE" w:rsidP="008626DE">
            <w:pPr>
              <w:pStyle w:val="Tabele"/>
              <w:rPr>
                <w:sz w:val="18"/>
                <w:szCs w:val="18"/>
              </w:rPr>
            </w:pPr>
          </w:p>
        </w:tc>
        <w:tc>
          <w:tcPr>
            <w:tcW w:w="471" w:type="dxa"/>
          </w:tcPr>
          <w:p w:rsidR="008626DE" w:rsidRPr="008626DE" w:rsidRDefault="008626DE" w:rsidP="008626DE">
            <w:pPr>
              <w:pStyle w:val="Tabele"/>
              <w:rPr>
                <w:sz w:val="18"/>
                <w:szCs w:val="18"/>
              </w:rPr>
            </w:pPr>
          </w:p>
        </w:tc>
        <w:tc>
          <w:tcPr>
            <w:tcW w:w="471" w:type="dxa"/>
          </w:tcPr>
          <w:p w:rsidR="008626DE" w:rsidRPr="008626DE" w:rsidRDefault="008626DE" w:rsidP="008626DE">
            <w:pPr>
              <w:pStyle w:val="Tabele"/>
              <w:rPr>
                <w:sz w:val="18"/>
                <w:szCs w:val="18"/>
              </w:rPr>
            </w:pPr>
          </w:p>
        </w:tc>
        <w:tc>
          <w:tcPr>
            <w:tcW w:w="471" w:type="dxa"/>
          </w:tcPr>
          <w:p w:rsidR="008626DE" w:rsidRPr="008626DE" w:rsidRDefault="008626DE" w:rsidP="008626DE">
            <w:pPr>
              <w:pStyle w:val="Tabele"/>
              <w:rPr>
                <w:sz w:val="18"/>
                <w:szCs w:val="18"/>
              </w:rPr>
            </w:pPr>
          </w:p>
        </w:tc>
        <w:tc>
          <w:tcPr>
            <w:tcW w:w="472" w:type="dxa"/>
          </w:tcPr>
          <w:p w:rsidR="008626DE" w:rsidRPr="008626DE" w:rsidRDefault="008626DE" w:rsidP="008626DE">
            <w:pPr>
              <w:pStyle w:val="Tabele"/>
              <w:rPr>
                <w:sz w:val="18"/>
                <w:szCs w:val="18"/>
              </w:rPr>
            </w:pPr>
          </w:p>
        </w:tc>
        <w:tc>
          <w:tcPr>
            <w:tcW w:w="472" w:type="dxa"/>
          </w:tcPr>
          <w:p w:rsidR="008626DE" w:rsidRPr="008626DE" w:rsidRDefault="008626DE" w:rsidP="008626DE">
            <w:pPr>
              <w:pStyle w:val="Tabele"/>
              <w:rPr>
                <w:sz w:val="18"/>
                <w:szCs w:val="18"/>
              </w:rPr>
            </w:pPr>
          </w:p>
        </w:tc>
        <w:tc>
          <w:tcPr>
            <w:tcW w:w="472" w:type="dxa"/>
          </w:tcPr>
          <w:p w:rsidR="008626DE" w:rsidRPr="008626DE" w:rsidRDefault="008626DE" w:rsidP="008626DE">
            <w:pPr>
              <w:pStyle w:val="Tabele"/>
              <w:rPr>
                <w:sz w:val="18"/>
                <w:szCs w:val="18"/>
              </w:rPr>
            </w:pPr>
          </w:p>
        </w:tc>
        <w:tc>
          <w:tcPr>
            <w:tcW w:w="472" w:type="dxa"/>
          </w:tcPr>
          <w:p w:rsidR="008626DE" w:rsidRPr="008626DE" w:rsidRDefault="008626DE" w:rsidP="008626DE">
            <w:pPr>
              <w:pStyle w:val="Tabele"/>
              <w:rPr>
                <w:sz w:val="18"/>
                <w:szCs w:val="18"/>
              </w:rPr>
            </w:pPr>
          </w:p>
        </w:tc>
        <w:tc>
          <w:tcPr>
            <w:tcW w:w="472" w:type="dxa"/>
          </w:tcPr>
          <w:p w:rsidR="008626DE" w:rsidRPr="008626DE" w:rsidRDefault="008626DE" w:rsidP="008626DE">
            <w:pPr>
              <w:pStyle w:val="Tabele"/>
              <w:rPr>
                <w:sz w:val="18"/>
                <w:szCs w:val="18"/>
              </w:rPr>
            </w:pPr>
          </w:p>
        </w:tc>
        <w:tc>
          <w:tcPr>
            <w:tcW w:w="472" w:type="dxa"/>
          </w:tcPr>
          <w:p w:rsidR="008626DE" w:rsidRPr="008626DE" w:rsidRDefault="008626DE" w:rsidP="008626DE">
            <w:pPr>
              <w:pStyle w:val="Tabele"/>
              <w:rPr>
                <w:sz w:val="18"/>
                <w:szCs w:val="18"/>
              </w:rPr>
            </w:pPr>
          </w:p>
        </w:tc>
        <w:tc>
          <w:tcPr>
            <w:tcW w:w="472" w:type="dxa"/>
          </w:tcPr>
          <w:p w:rsidR="008626DE" w:rsidRPr="008626DE" w:rsidRDefault="008626DE" w:rsidP="008626DE">
            <w:pPr>
              <w:pStyle w:val="Tabele"/>
              <w:rPr>
                <w:sz w:val="18"/>
                <w:szCs w:val="18"/>
              </w:rPr>
            </w:pPr>
          </w:p>
        </w:tc>
        <w:tc>
          <w:tcPr>
            <w:tcW w:w="472" w:type="dxa"/>
          </w:tcPr>
          <w:p w:rsidR="008626DE" w:rsidRPr="008626DE" w:rsidRDefault="008626DE" w:rsidP="008626DE">
            <w:pPr>
              <w:pStyle w:val="Tabele"/>
              <w:rPr>
                <w:sz w:val="18"/>
                <w:szCs w:val="18"/>
              </w:rPr>
            </w:pPr>
          </w:p>
        </w:tc>
        <w:tc>
          <w:tcPr>
            <w:tcW w:w="472" w:type="dxa"/>
          </w:tcPr>
          <w:p w:rsidR="008626DE" w:rsidRPr="008626DE" w:rsidRDefault="008626DE" w:rsidP="008626DE">
            <w:pPr>
              <w:pStyle w:val="Tabele"/>
              <w:rPr>
                <w:sz w:val="18"/>
                <w:szCs w:val="18"/>
              </w:rPr>
            </w:pPr>
          </w:p>
        </w:tc>
        <w:tc>
          <w:tcPr>
            <w:tcW w:w="472" w:type="dxa"/>
          </w:tcPr>
          <w:p w:rsidR="008626DE" w:rsidRPr="008626DE" w:rsidRDefault="008626DE" w:rsidP="008626DE">
            <w:pPr>
              <w:pStyle w:val="Tabele"/>
              <w:rPr>
                <w:sz w:val="18"/>
                <w:szCs w:val="18"/>
              </w:rPr>
            </w:pPr>
          </w:p>
        </w:tc>
        <w:tc>
          <w:tcPr>
            <w:tcW w:w="472" w:type="dxa"/>
          </w:tcPr>
          <w:p w:rsidR="008626DE" w:rsidRPr="008626DE" w:rsidRDefault="008626DE" w:rsidP="008626DE">
            <w:pPr>
              <w:pStyle w:val="Tabele"/>
              <w:rPr>
                <w:sz w:val="18"/>
                <w:szCs w:val="18"/>
              </w:rPr>
            </w:pPr>
          </w:p>
        </w:tc>
        <w:tc>
          <w:tcPr>
            <w:tcW w:w="472" w:type="dxa"/>
          </w:tcPr>
          <w:p w:rsidR="008626DE" w:rsidRPr="008626DE" w:rsidRDefault="008626DE" w:rsidP="008626DE">
            <w:pPr>
              <w:pStyle w:val="Tabele"/>
              <w:rPr>
                <w:sz w:val="18"/>
                <w:szCs w:val="18"/>
              </w:rPr>
            </w:pPr>
          </w:p>
        </w:tc>
        <w:tc>
          <w:tcPr>
            <w:tcW w:w="472" w:type="dxa"/>
          </w:tcPr>
          <w:p w:rsidR="008626DE" w:rsidRPr="008626DE" w:rsidRDefault="008626DE" w:rsidP="008626DE">
            <w:pPr>
              <w:pStyle w:val="Tabele"/>
              <w:rPr>
                <w:sz w:val="18"/>
                <w:szCs w:val="18"/>
              </w:rPr>
            </w:pPr>
          </w:p>
        </w:tc>
        <w:tc>
          <w:tcPr>
            <w:tcW w:w="472" w:type="dxa"/>
          </w:tcPr>
          <w:p w:rsidR="008626DE" w:rsidRPr="008626DE" w:rsidRDefault="008626DE" w:rsidP="008626DE">
            <w:pPr>
              <w:pStyle w:val="Tabele"/>
              <w:rPr>
                <w:sz w:val="18"/>
                <w:szCs w:val="18"/>
              </w:rPr>
            </w:pPr>
          </w:p>
        </w:tc>
        <w:tc>
          <w:tcPr>
            <w:tcW w:w="472" w:type="dxa"/>
          </w:tcPr>
          <w:p w:rsidR="008626DE" w:rsidRPr="008626DE" w:rsidRDefault="008626DE" w:rsidP="008626DE">
            <w:pPr>
              <w:pStyle w:val="Tabele"/>
              <w:rPr>
                <w:sz w:val="18"/>
                <w:szCs w:val="18"/>
              </w:rPr>
            </w:pPr>
          </w:p>
        </w:tc>
        <w:tc>
          <w:tcPr>
            <w:tcW w:w="472" w:type="dxa"/>
          </w:tcPr>
          <w:p w:rsidR="008626DE" w:rsidRPr="008626DE" w:rsidRDefault="008626DE" w:rsidP="008626DE">
            <w:pPr>
              <w:pStyle w:val="Tabele"/>
              <w:rPr>
                <w:sz w:val="18"/>
                <w:szCs w:val="18"/>
              </w:rPr>
            </w:pPr>
          </w:p>
        </w:tc>
        <w:tc>
          <w:tcPr>
            <w:tcW w:w="472" w:type="dxa"/>
          </w:tcPr>
          <w:p w:rsidR="008626DE" w:rsidRPr="008626DE" w:rsidRDefault="008626DE" w:rsidP="008626DE">
            <w:pPr>
              <w:pStyle w:val="Tabele"/>
              <w:rPr>
                <w:sz w:val="18"/>
                <w:szCs w:val="18"/>
              </w:rPr>
            </w:pPr>
          </w:p>
        </w:tc>
        <w:tc>
          <w:tcPr>
            <w:tcW w:w="472" w:type="dxa"/>
          </w:tcPr>
          <w:p w:rsidR="008626DE" w:rsidRPr="008626DE" w:rsidRDefault="008626DE" w:rsidP="008626DE">
            <w:pPr>
              <w:pStyle w:val="Tabele"/>
              <w:rPr>
                <w:sz w:val="18"/>
                <w:szCs w:val="18"/>
              </w:rPr>
            </w:pPr>
          </w:p>
        </w:tc>
        <w:tc>
          <w:tcPr>
            <w:tcW w:w="472" w:type="dxa"/>
          </w:tcPr>
          <w:p w:rsidR="008626DE" w:rsidRPr="008626DE" w:rsidRDefault="008626DE" w:rsidP="008626DE">
            <w:pPr>
              <w:pStyle w:val="Tabele"/>
              <w:rPr>
                <w:sz w:val="18"/>
                <w:szCs w:val="18"/>
              </w:rPr>
            </w:pPr>
          </w:p>
        </w:tc>
      </w:tr>
      <w:tr w:rsidR="008626DE" w:rsidRPr="008626DE" w:rsidTr="008626DE">
        <w:tc>
          <w:tcPr>
            <w:tcW w:w="484" w:type="dxa"/>
          </w:tcPr>
          <w:p w:rsidR="008626DE" w:rsidRPr="008626DE" w:rsidRDefault="008626DE" w:rsidP="008626DE">
            <w:pPr>
              <w:pStyle w:val="Tabele"/>
              <w:rPr>
                <w:sz w:val="18"/>
                <w:szCs w:val="18"/>
              </w:rPr>
            </w:pPr>
          </w:p>
        </w:tc>
        <w:tc>
          <w:tcPr>
            <w:tcW w:w="1081" w:type="dxa"/>
          </w:tcPr>
          <w:p w:rsidR="008626DE" w:rsidRPr="008626DE" w:rsidRDefault="008626DE" w:rsidP="008626DE">
            <w:pPr>
              <w:pStyle w:val="Tabele"/>
              <w:rPr>
                <w:sz w:val="18"/>
                <w:szCs w:val="18"/>
              </w:rPr>
            </w:pPr>
          </w:p>
        </w:tc>
        <w:tc>
          <w:tcPr>
            <w:tcW w:w="470" w:type="dxa"/>
          </w:tcPr>
          <w:p w:rsidR="008626DE" w:rsidRPr="008626DE" w:rsidRDefault="008626DE" w:rsidP="008626DE">
            <w:pPr>
              <w:pStyle w:val="Tabele"/>
              <w:rPr>
                <w:sz w:val="18"/>
                <w:szCs w:val="18"/>
              </w:rPr>
            </w:pPr>
          </w:p>
        </w:tc>
        <w:tc>
          <w:tcPr>
            <w:tcW w:w="470" w:type="dxa"/>
          </w:tcPr>
          <w:p w:rsidR="008626DE" w:rsidRPr="008626DE" w:rsidRDefault="008626DE" w:rsidP="008626DE">
            <w:pPr>
              <w:pStyle w:val="Tabele"/>
              <w:rPr>
                <w:sz w:val="18"/>
                <w:szCs w:val="18"/>
              </w:rPr>
            </w:pPr>
          </w:p>
        </w:tc>
        <w:tc>
          <w:tcPr>
            <w:tcW w:w="471" w:type="dxa"/>
          </w:tcPr>
          <w:p w:rsidR="008626DE" w:rsidRPr="008626DE" w:rsidRDefault="008626DE" w:rsidP="008626DE">
            <w:pPr>
              <w:pStyle w:val="Tabele"/>
              <w:rPr>
                <w:sz w:val="18"/>
                <w:szCs w:val="18"/>
              </w:rPr>
            </w:pPr>
          </w:p>
        </w:tc>
        <w:tc>
          <w:tcPr>
            <w:tcW w:w="471" w:type="dxa"/>
          </w:tcPr>
          <w:p w:rsidR="008626DE" w:rsidRPr="008626DE" w:rsidRDefault="008626DE" w:rsidP="008626DE">
            <w:pPr>
              <w:pStyle w:val="Tabele"/>
              <w:rPr>
                <w:sz w:val="18"/>
                <w:szCs w:val="18"/>
              </w:rPr>
            </w:pPr>
          </w:p>
        </w:tc>
        <w:tc>
          <w:tcPr>
            <w:tcW w:w="471" w:type="dxa"/>
          </w:tcPr>
          <w:p w:rsidR="008626DE" w:rsidRPr="008626DE" w:rsidRDefault="008626DE" w:rsidP="008626DE">
            <w:pPr>
              <w:pStyle w:val="Tabele"/>
              <w:rPr>
                <w:sz w:val="18"/>
                <w:szCs w:val="18"/>
              </w:rPr>
            </w:pPr>
          </w:p>
        </w:tc>
        <w:tc>
          <w:tcPr>
            <w:tcW w:w="471" w:type="dxa"/>
          </w:tcPr>
          <w:p w:rsidR="008626DE" w:rsidRPr="008626DE" w:rsidRDefault="008626DE" w:rsidP="008626DE">
            <w:pPr>
              <w:pStyle w:val="Tabele"/>
              <w:rPr>
                <w:sz w:val="18"/>
                <w:szCs w:val="18"/>
              </w:rPr>
            </w:pPr>
          </w:p>
        </w:tc>
        <w:tc>
          <w:tcPr>
            <w:tcW w:w="472" w:type="dxa"/>
          </w:tcPr>
          <w:p w:rsidR="008626DE" w:rsidRPr="008626DE" w:rsidRDefault="008626DE" w:rsidP="008626DE">
            <w:pPr>
              <w:pStyle w:val="Tabele"/>
              <w:rPr>
                <w:sz w:val="18"/>
                <w:szCs w:val="18"/>
              </w:rPr>
            </w:pPr>
          </w:p>
        </w:tc>
        <w:tc>
          <w:tcPr>
            <w:tcW w:w="472" w:type="dxa"/>
          </w:tcPr>
          <w:p w:rsidR="008626DE" w:rsidRPr="008626DE" w:rsidRDefault="008626DE" w:rsidP="008626DE">
            <w:pPr>
              <w:pStyle w:val="Tabele"/>
              <w:rPr>
                <w:sz w:val="18"/>
                <w:szCs w:val="18"/>
              </w:rPr>
            </w:pPr>
          </w:p>
        </w:tc>
        <w:tc>
          <w:tcPr>
            <w:tcW w:w="472" w:type="dxa"/>
          </w:tcPr>
          <w:p w:rsidR="008626DE" w:rsidRPr="008626DE" w:rsidRDefault="008626DE" w:rsidP="008626DE">
            <w:pPr>
              <w:pStyle w:val="Tabele"/>
              <w:rPr>
                <w:sz w:val="18"/>
                <w:szCs w:val="18"/>
              </w:rPr>
            </w:pPr>
          </w:p>
        </w:tc>
        <w:tc>
          <w:tcPr>
            <w:tcW w:w="472" w:type="dxa"/>
          </w:tcPr>
          <w:p w:rsidR="008626DE" w:rsidRPr="008626DE" w:rsidRDefault="008626DE" w:rsidP="008626DE">
            <w:pPr>
              <w:pStyle w:val="Tabele"/>
              <w:rPr>
                <w:sz w:val="18"/>
                <w:szCs w:val="18"/>
              </w:rPr>
            </w:pPr>
          </w:p>
        </w:tc>
        <w:tc>
          <w:tcPr>
            <w:tcW w:w="472" w:type="dxa"/>
          </w:tcPr>
          <w:p w:rsidR="008626DE" w:rsidRPr="008626DE" w:rsidRDefault="008626DE" w:rsidP="008626DE">
            <w:pPr>
              <w:pStyle w:val="Tabele"/>
              <w:rPr>
                <w:sz w:val="18"/>
                <w:szCs w:val="18"/>
              </w:rPr>
            </w:pPr>
          </w:p>
        </w:tc>
        <w:tc>
          <w:tcPr>
            <w:tcW w:w="472" w:type="dxa"/>
          </w:tcPr>
          <w:p w:rsidR="008626DE" w:rsidRPr="008626DE" w:rsidRDefault="008626DE" w:rsidP="008626DE">
            <w:pPr>
              <w:pStyle w:val="Tabele"/>
              <w:rPr>
                <w:sz w:val="18"/>
                <w:szCs w:val="18"/>
              </w:rPr>
            </w:pPr>
          </w:p>
        </w:tc>
        <w:tc>
          <w:tcPr>
            <w:tcW w:w="472" w:type="dxa"/>
          </w:tcPr>
          <w:p w:rsidR="008626DE" w:rsidRPr="008626DE" w:rsidRDefault="008626DE" w:rsidP="008626DE">
            <w:pPr>
              <w:pStyle w:val="Tabele"/>
              <w:rPr>
                <w:sz w:val="18"/>
                <w:szCs w:val="18"/>
              </w:rPr>
            </w:pPr>
          </w:p>
        </w:tc>
        <w:tc>
          <w:tcPr>
            <w:tcW w:w="472" w:type="dxa"/>
          </w:tcPr>
          <w:p w:rsidR="008626DE" w:rsidRPr="008626DE" w:rsidRDefault="008626DE" w:rsidP="008626DE">
            <w:pPr>
              <w:pStyle w:val="Tabele"/>
              <w:rPr>
                <w:sz w:val="18"/>
                <w:szCs w:val="18"/>
              </w:rPr>
            </w:pPr>
          </w:p>
        </w:tc>
        <w:tc>
          <w:tcPr>
            <w:tcW w:w="472" w:type="dxa"/>
          </w:tcPr>
          <w:p w:rsidR="008626DE" w:rsidRPr="008626DE" w:rsidRDefault="008626DE" w:rsidP="008626DE">
            <w:pPr>
              <w:pStyle w:val="Tabele"/>
              <w:rPr>
                <w:sz w:val="18"/>
                <w:szCs w:val="18"/>
              </w:rPr>
            </w:pPr>
          </w:p>
        </w:tc>
        <w:tc>
          <w:tcPr>
            <w:tcW w:w="472" w:type="dxa"/>
          </w:tcPr>
          <w:p w:rsidR="008626DE" w:rsidRPr="008626DE" w:rsidRDefault="008626DE" w:rsidP="008626DE">
            <w:pPr>
              <w:pStyle w:val="Tabele"/>
              <w:rPr>
                <w:sz w:val="18"/>
                <w:szCs w:val="18"/>
              </w:rPr>
            </w:pPr>
          </w:p>
        </w:tc>
        <w:tc>
          <w:tcPr>
            <w:tcW w:w="472" w:type="dxa"/>
          </w:tcPr>
          <w:p w:rsidR="008626DE" w:rsidRPr="008626DE" w:rsidRDefault="008626DE" w:rsidP="008626DE">
            <w:pPr>
              <w:pStyle w:val="Tabele"/>
              <w:rPr>
                <w:sz w:val="18"/>
                <w:szCs w:val="18"/>
              </w:rPr>
            </w:pPr>
          </w:p>
        </w:tc>
        <w:tc>
          <w:tcPr>
            <w:tcW w:w="472" w:type="dxa"/>
          </w:tcPr>
          <w:p w:rsidR="008626DE" w:rsidRPr="008626DE" w:rsidRDefault="008626DE" w:rsidP="008626DE">
            <w:pPr>
              <w:pStyle w:val="Tabele"/>
              <w:rPr>
                <w:sz w:val="18"/>
                <w:szCs w:val="18"/>
              </w:rPr>
            </w:pPr>
          </w:p>
        </w:tc>
        <w:tc>
          <w:tcPr>
            <w:tcW w:w="472" w:type="dxa"/>
          </w:tcPr>
          <w:p w:rsidR="008626DE" w:rsidRPr="008626DE" w:rsidRDefault="008626DE" w:rsidP="008626DE">
            <w:pPr>
              <w:pStyle w:val="Tabele"/>
              <w:rPr>
                <w:sz w:val="18"/>
                <w:szCs w:val="18"/>
              </w:rPr>
            </w:pPr>
          </w:p>
        </w:tc>
        <w:tc>
          <w:tcPr>
            <w:tcW w:w="472" w:type="dxa"/>
          </w:tcPr>
          <w:p w:rsidR="008626DE" w:rsidRPr="008626DE" w:rsidRDefault="008626DE" w:rsidP="008626DE">
            <w:pPr>
              <w:pStyle w:val="Tabele"/>
              <w:rPr>
                <w:sz w:val="18"/>
                <w:szCs w:val="18"/>
              </w:rPr>
            </w:pPr>
          </w:p>
        </w:tc>
        <w:tc>
          <w:tcPr>
            <w:tcW w:w="472" w:type="dxa"/>
          </w:tcPr>
          <w:p w:rsidR="008626DE" w:rsidRPr="008626DE" w:rsidRDefault="008626DE" w:rsidP="008626DE">
            <w:pPr>
              <w:pStyle w:val="Tabele"/>
              <w:rPr>
                <w:sz w:val="18"/>
                <w:szCs w:val="18"/>
              </w:rPr>
            </w:pPr>
          </w:p>
        </w:tc>
        <w:tc>
          <w:tcPr>
            <w:tcW w:w="472" w:type="dxa"/>
          </w:tcPr>
          <w:p w:rsidR="008626DE" w:rsidRPr="008626DE" w:rsidRDefault="008626DE" w:rsidP="008626DE">
            <w:pPr>
              <w:pStyle w:val="Tabele"/>
              <w:rPr>
                <w:sz w:val="18"/>
                <w:szCs w:val="18"/>
              </w:rPr>
            </w:pPr>
          </w:p>
        </w:tc>
        <w:tc>
          <w:tcPr>
            <w:tcW w:w="472" w:type="dxa"/>
          </w:tcPr>
          <w:p w:rsidR="008626DE" w:rsidRPr="008626DE" w:rsidRDefault="008626DE" w:rsidP="008626DE">
            <w:pPr>
              <w:pStyle w:val="Tabele"/>
              <w:rPr>
                <w:sz w:val="18"/>
                <w:szCs w:val="18"/>
              </w:rPr>
            </w:pPr>
          </w:p>
        </w:tc>
        <w:tc>
          <w:tcPr>
            <w:tcW w:w="472" w:type="dxa"/>
          </w:tcPr>
          <w:p w:rsidR="008626DE" w:rsidRPr="008626DE" w:rsidRDefault="008626DE" w:rsidP="008626DE">
            <w:pPr>
              <w:pStyle w:val="Tabele"/>
              <w:rPr>
                <w:sz w:val="18"/>
                <w:szCs w:val="18"/>
              </w:rPr>
            </w:pPr>
          </w:p>
        </w:tc>
        <w:tc>
          <w:tcPr>
            <w:tcW w:w="472" w:type="dxa"/>
          </w:tcPr>
          <w:p w:rsidR="008626DE" w:rsidRPr="008626DE" w:rsidRDefault="008626DE" w:rsidP="008626DE">
            <w:pPr>
              <w:pStyle w:val="Tabele"/>
              <w:rPr>
                <w:sz w:val="18"/>
                <w:szCs w:val="18"/>
              </w:rPr>
            </w:pPr>
          </w:p>
        </w:tc>
      </w:tr>
      <w:tr w:rsidR="008626DE" w:rsidRPr="008626DE" w:rsidTr="008626DE">
        <w:tc>
          <w:tcPr>
            <w:tcW w:w="484" w:type="dxa"/>
          </w:tcPr>
          <w:p w:rsidR="008626DE" w:rsidRPr="008626DE" w:rsidRDefault="008626DE" w:rsidP="008626DE">
            <w:pPr>
              <w:pStyle w:val="Tabele"/>
              <w:rPr>
                <w:sz w:val="18"/>
                <w:szCs w:val="18"/>
              </w:rPr>
            </w:pPr>
          </w:p>
        </w:tc>
        <w:tc>
          <w:tcPr>
            <w:tcW w:w="1081" w:type="dxa"/>
          </w:tcPr>
          <w:p w:rsidR="008626DE" w:rsidRPr="008626DE" w:rsidRDefault="008626DE" w:rsidP="008626DE">
            <w:pPr>
              <w:pStyle w:val="Tabele"/>
              <w:rPr>
                <w:sz w:val="18"/>
                <w:szCs w:val="18"/>
              </w:rPr>
            </w:pPr>
          </w:p>
        </w:tc>
        <w:tc>
          <w:tcPr>
            <w:tcW w:w="470" w:type="dxa"/>
          </w:tcPr>
          <w:p w:rsidR="008626DE" w:rsidRPr="008626DE" w:rsidRDefault="008626DE" w:rsidP="008626DE">
            <w:pPr>
              <w:pStyle w:val="Tabele"/>
              <w:rPr>
                <w:sz w:val="18"/>
                <w:szCs w:val="18"/>
              </w:rPr>
            </w:pPr>
          </w:p>
        </w:tc>
        <w:tc>
          <w:tcPr>
            <w:tcW w:w="470" w:type="dxa"/>
          </w:tcPr>
          <w:p w:rsidR="008626DE" w:rsidRPr="008626DE" w:rsidRDefault="008626DE" w:rsidP="008626DE">
            <w:pPr>
              <w:pStyle w:val="Tabele"/>
              <w:rPr>
                <w:sz w:val="18"/>
                <w:szCs w:val="18"/>
              </w:rPr>
            </w:pPr>
          </w:p>
        </w:tc>
        <w:tc>
          <w:tcPr>
            <w:tcW w:w="471" w:type="dxa"/>
          </w:tcPr>
          <w:p w:rsidR="008626DE" w:rsidRPr="008626DE" w:rsidRDefault="008626DE" w:rsidP="008626DE">
            <w:pPr>
              <w:pStyle w:val="Tabele"/>
              <w:rPr>
                <w:sz w:val="18"/>
                <w:szCs w:val="18"/>
              </w:rPr>
            </w:pPr>
          </w:p>
        </w:tc>
        <w:tc>
          <w:tcPr>
            <w:tcW w:w="471" w:type="dxa"/>
          </w:tcPr>
          <w:p w:rsidR="008626DE" w:rsidRPr="008626DE" w:rsidRDefault="008626DE" w:rsidP="008626DE">
            <w:pPr>
              <w:pStyle w:val="Tabele"/>
              <w:rPr>
                <w:sz w:val="18"/>
                <w:szCs w:val="18"/>
              </w:rPr>
            </w:pPr>
          </w:p>
        </w:tc>
        <w:tc>
          <w:tcPr>
            <w:tcW w:w="471" w:type="dxa"/>
          </w:tcPr>
          <w:p w:rsidR="008626DE" w:rsidRPr="008626DE" w:rsidRDefault="008626DE" w:rsidP="008626DE">
            <w:pPr>
              <w:pStyle w:val="Tabele"/>
              <w:rPr>
                <w:sz w:val="18"/>
                <w:szCs w:val="18"/>
              </w:rPr>
            </w:pPr>
          </w:p>
        </w:tc>
        <w:tc>
          <w:tcPr>
            <w:tcW w:w="471" w:type="dxa"/>
          </w:tcPr>
          <w:p w:rsidR="008626DE" w:rsidRPr="008626DE" w:rsidRDefault="008626DE" w:rsidP="008626DE">
            <w:pPr>
              <w:pStyle w:val="Tabele"/>
              <w:rPr>
                <w:sz w:val="18"/>
                <w:szCs w:val="18"/>
              </w:rPr>
            </w:pPr>
          </w:p>
        </w:tc>
        <w:tc>
          <w:tcPr>
            <w:tcW w:w="472" w:type="dxa"/>
          </w:tcPr>
          <w:p w:rsidR="008626DE" w:rsidRPr="008626DE" w:rsidRDefault="008626DE" w:rsidP="008626DE">
            <w:pPr>
              <w:pStyle w:val="Tabele"/>
              <w:rPr>
                <w:sz w:val="18"/>
                <w:szCs w:val="18"/>
              </w:rPr>
            </w:pPr>
          </w:p>
        </w:tc>
        <w:tc>
          <w:tcPr>
            <w:tcW w:w="472" w:type="dxa"/>
          </w:tcPr>
          <w:p w:rsidR="008626DE" w:rsidRPr="008626DE" w:rsidRDefault="008626DE" w:rsidP="008626DE">
            <w:pPr>
              <w:pStyle w:val="Tabele"/>
              <w:rPr>
                <w:sz w:val="18"/>
                <w:szCs w:val="18"/>
              </w:rPr>
            </w:pPr>
          </w:p>
        </w:tc>
        <w:tc>
          <w:tcPr>
            <w:tcW w:w="472" w:type="dxa"/>
          </w:tcPr>
          <w:p w:rsidR="008626DE" w:rsidRPr="008626DE" w:rsidRDefault="008626DE" w:rsidP="008626DE">
            <w:pPr>
              <w:pStyle w:val="Tabele"/>
              <w:rPr>
                <w:sz w:val="18"/>
                <w:szCs w:val="18"/>
              </w:rPr>
            </w:pPr>
          </w:p>
        </w:tc>
        <w:tc>
          <w:tcPr>
            <w:tcW w:w="472" w:type="dxa"/>
          </w:tcPr>
          <w:p w:rsidR="008626DE" w:rsidRPr="008626DE" w:rsidRDefault="008626DE" w:rsidP="008626DE">
            <w:pPr>
              <w:pStyle w:val="Tabele"/>
              <w:rPr>
                <w:sz w:val="18"/>
                <w:szCs w:val="18"/>
              </w:rPr>
            </w:pPr>
          </w:p>
        </w:tc>
        <w:tc>
          <w:tcPr>
            <w:tcW w:w="472" w:type="dxa"/>
          </w:tcPr>
          <w:p w:rsidR="008626DE" w:rsidRPr="008626DE" w:rsidRDefault="008626DE" w:rsidP="008626DE">
            <w:pPr>
              <w:pStyle w:val="Tabele"/>
              <w:rPr>
                <w:sz w:val="18"/>
                <w:szCs w:val="18"/>
              </w:rPr>
            </w:pPr>
          </w:p>
        </w:tc>
        <w:tc>
          <w:tcPr>
            <w:tcW w:w="472" w:type="dxa"/>
          </w:tcPr>
          <w:p w:rsidR="008626DE" w:rsidRPr="008626DE" w:rsidRDefault="008626DE" w:rsidP="008626DE">
            <w:pPr>
              <w:pStyle w:val="Tabele"/>
              <w:rPr>
                <w:sz w:val="18"/>
                <w:szCs w:val="18"/>
              </w:rPr>
            </w:pPr>
          </w:p>
        </w:tc>
        <w:tc>
          <w:tcPr>
            <w:tcW w:w="472" w:type="dxa"/>
          </w:tcPr>
          <w:p w:rsidR="008626DE" w:rsidRPr="008626DE" w:rsidRDefault="008626DE" w:rsidP="008626DE">
            <w:pPr>
              <w:pStyle w:val="Tabele"/>
              <w:rPr>
                <w:sz w:val="18"/>
                <w:szCs w:val="18"/>
              </w:rPr>
            </w:pPr>
          </w:p>
        </w:tc>
        <w:tc>
          <w:tcPr>
            <w:tcW w:w="472" w:type="dxa"/>
          </w:tcPr>
          <w:p w:rsidR="008626DE" w:rsidRPr="008626DE" w:rsidRDefault="008626DE" w:rsidP="008626DE">
            <w:pPr>
              <w:pStyle w:val="Tabele"/>
              <w:rPr>
                <w:sz w:val="18"/>
                <w:szCs w:val="18"/>
              </w:rPr>
            </w:pPr>
          </w:p>
        </w:tc>
        <w:tc>
          <w:tcPr>
            <w:tcW w:w="472" w:type="dxa"/>
          </w:tcPr>
          <w:p w:rsidR="008626DE" w:rsidRPr="008626DE" w:rsidRDefault="008626DE" w:rsidP="008626DE">
            <w:pPr>
              <w:pStyle w:val="Tabele"/>
              <w:rPr>
                <w:sz w:val="18"/>
                <w:szCs w:val="18"/>
              </w:rPr>
            </w:pPr>
          </w:p>
        </w:tc>
        <w:tc>
          <w:tcPr>
            <w:tcW w:w="472" w:type="dxa"/>
          </w:tcPr>
          <w:p w:rsidR="008626DE" w:rsidRPr="008626DE" w:rsidRDefault="008626DE" w:rsidP="008626DE">
            <w:pPr>
              <w:pStyle w:val="Tabele"/>
              <w:rPr>
                <w:sz w:val="18"/>
                <w:szCs w:val="18"/>
              </w:rPr>
            </w:pPr>
          </w:p>
        </w:tc>
        <w:tc>
          <w:tcPr>
            <w:tcW w:w="472" w:type="dxa"/>
          </w:tcPr>
          <w:p w:rsidR="008626DE" w:rsidRPr="008626DE" w:rsidRDefault="008626DE" w:rsidP="008626DE">
            <w:pPr>
              <w:pStyle w:val="Tabele"/>
              <w:rPr>
                <w:sz w:val="18"/>
                <w:szCs w:val="18"/>
              </w:rPr>
            </w:pPr>
          </w:p>
        </w:tc>
        <w:tc>
          <w:tcPr>
            <w:tcW w:w="472" w:type="dxa"/>
          </w:tcPr>
          <w:p w:rsidR="008626DE" w:rsidRPr="008626DE" w:rsidRDefault="008626DE" w:rsidP="008626DE">
            <w:pPr>
              <w:pStyle w:val="Tabele"/>
              <w:rPr>
                <w:sz w:val="18"/>
                <w:szCs w:val="18"/>
              </w:rPr>
            </w:pPr>
          </w:p>
        </w:tc>
        <w:tc>
          <w:tcPr>
            <w:tcW w:w="472" w:type="dxa"/>
          </w:tcPr>
          <w:p w:rsidR="008626DE" w:rsidRPr="008626DE" w:rsidRDefault="008626DE" w:rsidP="008626DE">
            <w:pPr>
              <w:pStyle w:val="Tabele"/>
              <w:rPr>
                <w:sz w:val="18"/>
                <w:szCs w:val="18"/>
              </w:rPr>
            </w:pPr>
          </w:p>
        </w:tc>
        <w:tc>
          <w:tcPr>
            <w:tcW w:w="472" w:type="dxa"/>
          </w:tcPr>
          <w:p w:rsidR="008626DE" w:rsidRPr="008626DE" w:rsidRDefault="008626DE" w:rsidP="008626DE">
            <w:pPr>
              <w:pStyle w:val="Tabele"/>
              <w:rPr>
                <w:sz w:val="18"/>
                <w:szCs w:val="18"/>
              </w:rPr>
            </w:pPr>
          </w:p>
        </w:tc>
        <w:tc>
          <w:tcPr>
            <w:tcW w:w="472" w:type="dxa"/>
          </w:tcPr>
          <w:p w:rsidR="008626DE" w:rsidRPr="008626DE" w:rsidRDefault="008626DE" w:rsidP="008626DE">
            <w:pPr>
              <w:pStyle w:val="Tabele"/>
              <w:rPr>
                <w:sz w:val="18"/>
                <w:szCs w:val="18"/>
              </w:rPr>
            </w:pPr>
          </w:p>
        </w:tc>
        <w:tc>
          <w:tcPr>
            <w:tcW w:w="472" w:type="dxa"/>
          </w:tcPr>
          <w:p w:rsidR="008626DE" w:rsidRPr="008626DE" w:rsidRDefault="008626DE" w:rsidP="008626DE">
            <w:pPr>
              <w:pStyle w:val="Tabele"/>
              <w:rPr>
                <w:sz w:val="18"/>
                <w:szCs w:val="18"/>
              </w:rPr>
            </w:pPr>
          </w:p>
        </w:tc>
        <w:tc>
          <w:tcPr>
            <w:tcW w:w="472" w:type="dxa"/>
          </w:tcPr>
          <w:p w:rsidR="008626DE" w:rsidRPr="008626DE" w:rsidRDefault="008626DE" w:rsidP="008626DE">
            <w:pPr>
              <w:pStyle w:val="Tabele"/>
              <w:rPr>
                <w:sz w:val="18"/>
                <w:szCs w:val="18"/>
              </w:rPr>
            </w:pPr>
          </w:p>
        </w:tc>
        <w:tc>
          <w:tcPr>
            <w:tcW w:w="472" w:type="dxa"/>
          </w:tcPr>
          <w:p w:rsidR="008626DE" w:rsidRPr="008626DE" w:rsidRDefault="008626DE" w:rsidP="008626DE">
            <w:pPr>
              <w:pStyle w:val="Tabele"/>
              <w:rPr>
                <w:sz w:val="18"/>
                <w:szCs w:val="18"/>
              </w:rPr>
            </w:pPr>
          </w:p>
        </w:tc>
        <w:tc>
          <w:tcPr>
            <w:tcW w:w="472" w:type="dxa"/>
          </w:tcPr>
          <w:p w:rsidR="008626DE" w:rsidRPr="008626DE" w:rsidRDefault="008626DE" w:rsidP="008626DE">
            <w:pPr>
              <w:pStyle w:val="Tabele"/>
              <w:rPr>
                <w:sz w:val="18"/>
                <w:szCs w:val="18"/>
              </w:rPr>
            </w:pPr>
          </w:p>
        </w:tc>
      </w:tr>
      <w:tr w:rsidR="008626DE" w:rsidRPr="008626DE" w:rsidTr="008626DE">
        <w:tc>
          <w:tcPr>
            <w:tcW w:w="484" w:type="dxa"/>
          </w:tcPr>
          <w:p w:rsidR="008626DE" w:rsidRPr="008626DE" w:rsidRDefault="008626DE" w:rsidP="008626DE">
            <w:pPr>
              <w:pStyle w:val="Tabele"/>
              <w:rPr>
                <w:sz w:val="18"/>
                <w:szCs w:val="18"/>
              </w:rPr>
            </w:pPr>
          </w:p>
        </w:tc>
        <w:tc>
          <w:tcPr>
            <w:tcW w:w="1081" w:type="dxa"/>
          </w:tcPr>
          <w:p w:rsidR="008626DE" w:rsidRPr="008626DE" w:rsidRDefault="008626DE" w:rsidP="008626DE">
            <w:pPr>
              <w:pStyle w:val="Tabele"/>
              <w:rPr>
                <w:sz w:val="18"/>
                <w:szCs w:val="18"/>
              </w:rPr>
            </w:pPr>
          </w:p>
        </w:tc>
        <w:tc>
          <w:tcPr>
            <w:tcW w:w="470" w:type="dxa"/>
          </w:tcPr>
          <w:p w:rsidR="008626DE" w:rsidRPr="008626DE" w:rsidRDefault="008626DE" w:rsidP="008626DE">
            <w:pPr>
              <w:pStyle w:val="Tabele"/>
              <w:rPr>
                <w:sz w:val="18"/>
                <w:szCs w:val="18"/>
              </w:rPr>
            </w:pPr>
          </w:p>
        </w:tc>
        <w:tc>
          <w:tcPr>
            <w:tcW w:w="470" w:type="dxa"/>
          </w:tcPr>
          <w:p w:rsidR="008626DE" w:rsidRPr="008626DE" w:rsidRDefault="008626DE" w:rsidP="008626DE">
            <w:pPr>
              <w:pStyle w:val="Tabele"/>
              <w:rPr>
                <w:sz w:val="18"/>
                <w:szCs w:val="18"/>
              </w:rPr>
            </w:pPr>
          </w:p>
        </w:tc>
        <w:tc>
          <w:tcPr>
            <w:tcW w:w="471" w:type="dxa"/>
          </w:tcPr>
          <w:p w:rsidR="008626DE" w:rsidRPr="008626DE" w:rsidRDefault="008626DE" w:rsidP="008626DE">
            <w:pPr>
              <w:pStyle w:val="Tabele"/>
              <w:rPr>
                <w:sz w:val="18"/>
                <w:szCs w:val="18"/>
              </w:rPr>
            </w:pPr>
          </w:p>
        </w:tc>
        <w:tc>
          <w:tcPr>
            <w:tcW w:w="471" w:type="dxa"/>
          </w:tcPr>
          <w:p w:rsidR="008626DE" w:rsidRPr="008626DE" w:rsidRDefault="008626DE" w:rsidP="008626DE">
            <w:pPr>
              <w:pStyle w:val="Tabele"/>
              <w:rPr>
                <w:sz w:val="18"/>
                <w:szCs w:val="18"/>
              </w:rPr>
            </w:pPr>
          </w:p>
        </w:tc>
        <w:tc>
          <w:tcPr>
            <w:tcW w:w="471" w:type="dxa"/>
          </w:tcPr>
          <w:p w:rsidR="008626DE" w:rsidRPr="008626DE" w:rsidRDefault="008626DE" w:rsidP="008626DE">
            <w:pPr>
              <w:pStyle w:val="Tabele"/>
              <w:rPr>
                <w:sz w:val="18"/>
                <w:szCs w:val="18"/>
              </w:rPr>
            </w:pPr>
          </w:p>
        </w:tc>
        <w:tc>
          <w:tcPr>
            <w:tcW w:w="471" w:type="dxa"/>
          </w:tcPr>
          <w:p w:rsidR="008626DE" w:rsidRPr="008626DE" w:rsidRDefault="008626DE" w:rsidP="008626DE">
            <w:pPr>
              <w:pStyle w:val="Tabele"/>
              <w:rPr>
                <w:sz w:val="18"/>
                <w:szCs w:val="18"/>
              </w:rPr>
            </w:pPr>
          </w:p>
        </w:tc>
        <w:tc>
          <w:tcPr>
            <w:tcW w:w="472" w:type="dxa"/>
          </w:tcPr>
          <w:p w:rsidR="008626DE" w:rsidRPr="008626DE" w:rsidRDefault="008626DE" w:rsidP="008626DE">
            <w:pPr>
              <w:pStyle w:val="Tabele"/>
              <w:rPr>
                <w:sz w:val="18"/>
                <w:szCs w:val="18"/>
              </w:rPr>
            </w:pPr>
          </w:p>
        </w:tc>
        <w:tc>
          <w:tcPr>
            <w:tcW w:w="472" w:type="dxa"/>
          </w:tcPr>
          <w:p w:rsidR="008626DE" w:rsidRPr="008626DE" w:rsidRDefault="008626DE" w:rsidP="008626DE">
            <w:pPr>
              <w:pStyle w:val="Tabele"/>
              <w:rPr>
                <w:sz w:val="18"/>
                <w:szCs w:val="18"/>
              </w:rPr>
            </w:pPr>
          </w:p>
        </w:tc>
        <w:tc>
          <w:tcPr>
            <w:tcW w:w="472" w:type="dxa"/>
          </w:tcPr>
          <w:p w:rsidR="008626DE" w:rsidRPr="008626DE" w:rsidRDefault="008626DE" w:rsidP="008626DE">
            <w:pPr>
              <w:pStyle w:val="Tabele"/>
              <w:rPr>
                <w:sz w:val="18"/>
                <w:szCs w:val="18"/>
              </w:rPr>
            </w:pPr>
          </w:p>
        </w:tc>
        <w:tc>
          <w:tcPr>
            <w:tcW w:w="472" w:type="dxa"/>
          </w:tcPr>
          <w:p w:rsidR="008626DE" w:rsidRPr="008626DE" w:rsidRDefault="008626DE" w:rsidP="008626DE">
            <w:pPr>
              <w:pStyle w:val="Tabele"/>
              <w:rPr>
                <w:sz w:val="18"/>
                <w:szCs w:val="18"/>
              </w:rPr>
            </w:pPr>
          </w:p>
        </w:tc>
        <w:tc>
          <w:tcPr>
            <w:tcW w:w="472" w:type="dxa"/>
          </w:tcPr>
          <w:p w:rsidR="008626DE" w:rsidRPr="008626DE" w:rsidRDefault="008626DE" w:rsidP="008626DE">
            <w:pPr>
              <w:pStyle w:val="Tabele"/>
              <w:rPr>
                <w:sz w:val="18"/>
                <w:szCs w:val="18"/>
              </w:rPr>
            </w:pPr>
          </w:p>
        </w:tc>
        <w:tc>
          <w:tcPr>
            <w:tcW w:w="472" w:type="dxa"/>
          </w:tcPr>
          <w:p w:rsidR="008626DE" w:rsidRPr="008626DE" w:rsidRDefault="008626DE" w:rsidP="008626DE">
            <w:pPr>
              <w:pStyle w:val="Tabele"/>
              <w:rPr>
                <w:sz w:val="18"/>
                <w:szCs w:val="18"/>
              </w:rPr>
            </w:pPr>
          </w:p>
        </w:tc>
        <w:tc>
          <w:tcPr>
            <w:tcW w:w="472" w:type="dxa"/>
          </w:tcPr>
          <w:p w:rsidR="008626DE" w:rsidRPr="008626DE" w:rsidRDefault="008626DE" w:rsidP="008626DE">
            <w:pPr>
              <w:pStyle w:val="Tabele"/>
              <w:rPr>
                <w:sz w:val="18"/>
                <w:szCs w:val="18"/>
              </w:rPr>
            </w:pPr>
          </w:p>
        </w:tc>
        <w:tc>
          <w:tcPr>
            <w:tcW w:w="472" w:type="dxa"/>
          </w:tcPr>
          <w:p w:rsidR="008626DE" w:rsidRPr="008626DE" w:rsidRDefault="008626DE" w:rsidP="008626DE">
            <w:pPr>
              <w:pStyle w:val="Tabele"/>
              <w:rPr>
                <w:sz w:val="18"/>
                <w:szCs w:val="18"/>
              </w:rPr>
            </w:pPr>
          </w:p>
        </w:tc>
        <w:tc>
          <w:tcPr>
            <w:tcW w:w="472" w:type="dxa"/>
          </w:tcPr>
          <w:p w:rsidR="008626DE" w:rsidRPr="008626DE" w:rsidRDefault="008626DE" w:rsidP="008626DE">
            <w:pPr>
              <w:pStyle w:val="Tabele"/>
              <w:rPr>
                <w:sz w:val="18"/>
                <w:szCs w:val="18"/>
              </w:rPr>
            </w:pPr>
          </w:p>
        </w:tc>
        <w:tc>
          <w:tcPr>
            <w:tcW w:w="472" w:type="dxa"/>
          </w:tcPr>
          <w:p w:rsidR="008626DE" w:rsidRPr="008626DE" w:rsidRDefault="008626DE" w:rsidP="008626DE">
            <w:pPr>
              <w:pStyle w:val="Tabele"/>
              <w:rPr>
                <w:sz w:val="18"/>
                <w:szCs w:val="18"/>
              </w:rPr>
            </w:pPr>
          </w:p>
        </w:tc>
        <w:tc>
          <w:tcPr>
            <w:tcW w:w="472" w:type="dxa"/>
          </w:tcPr>
          <w:p w:rsidR="008626DE" w:rsidRPr="008626DE" w:rsidRDefault="008626DE" w:rsidP="008626DE">
            <w:pPr>
              <w:pStyle w:val="Tabele"/>
              <w:rPr>
                <w:sz w:val="18"/>
                <w:szCs w:val="18"/>
              </w:rPr>
            </w:pPr>
          </w:p>
        </w:tc>
        <w:tc>
          <w:tcPr>
            <w:tcW w:w="472" w:type="dxa"/>
          </w:tcPr>
          <w:p w:rsidR="008626DE" w:rsidRPr="008626DE" w:rsidRDefault="008626DE" w:rsidP="008626DE">
            <w:pPr>
              <w:pStyle w:val="Tabele"/>
              <w:rPr>
                <w:sz w:val="18"/>
                <w:szCs w:val="18"/>
              </w:rPr>
            </w:pPr>
          </w:p>
        </w:tc>
        <w:tc>
          <w:tcPr>
            <w:tcW w:w="472" w:type="dxa"/>
          </w:tcPr>
          <w:p w:rsidR="008626DE" w:rsidRPr="008626DE" w:rsidRDefault="008626DE" w:rsidP="008626DE">
            <w:pPr>
              <w:pStyle w:val="Tabele"/>
              <w:rPr>
                <w:sz w:val="18"/>
                <w:szCs w:val="18"/>
              </w:rPr>
            </w:pPr>
          </w:p>
        </w:tc>
        <w:tc>
          <w:tcPr>
            <w:tcW w:w="472" w:type="dxa"/>
          </w:tcPr>
          <w:p w:rsidR="008626DE" w:rsidRPr="008626DE" w:rsidRDefault="008626DE" w:rsidP="008626DE">
            <w:pPr>
              <w:pStyle w:val="Tabele"/>
              <w:rPr>
                <w:sz w:val="18"/>
                <w:szCs w:val="18"/>
              </w:rPr>
            </w:pPr>
          </w:p>
        </w:tc>
        <w:tc>
          <w:tcPr>
            <w:tcW w:w="472" w:type="dxa"/>
          </w:tcPr>
          <w:p w:rsidR="008626DE" w:rsidRPr="008626DE" w:rsidRDefault="008626DE" w:rsidP="008626DE">
            <w:pPr>
              <w:pStyle w:val="Tabele"/>
              <w:rPr>
                <w:sz w:val="18"/>
                <w:szCs w:val="18"/>
              </w:rPr>
            </w:pPr>
          </w:p>
        </w:tc>
        <w:tc>
          <w:tcPr>
            <w:tcW w:w="472" w:type="dxa"/>
          </w:tcPr>
          <w:p w:rsidR="008626DE" w:rsidRPr="008626DE" w:rsidRDefault="008626DE" w:rsidP="008626DE">
            <w:pPr>
              <w:pStyle w:val="Tabele"/>
              <w:rPr>
                <w:sz w:val="18"/>
                <w:szCs w:val="18"/>
              </w:rPr>
            </w:pPr>
          </w:p>
        </w:tc>
        <w:tc>
          <w:tcPr>
            <w:tcW w:w="472" w:type="dxa"/>
          </w:tcPr>
          <w:p w:rsidR="008626DE" w:rsidRPr="008626DE" w:rsidRDefault="008626DE" w:rsidP="008626DE">
            <w:pPr>
              <w:pStyle w:val="Tabele"/>
              <w:rPr>
                <w:sz w:val="18"/>
                <w:szCs w:val="18"/>
              </w:rPr>
            </w:pPr>
          </w:p>
        </w:tc>
        <w:tc>
          <w:tcPr>
            <w:tcW w:w="472" w:type="dxa"/>
          </w:tcPr>
          <w:p w:rsidR="008626DE" w:rsidRPr="008626DE" w:rsidRDefault="008626DE" w:rsidP="008626DE">
            <w:pPr>
              <w:pStyle w:val="Tabele"/>
              <w:rPr>
                <w:sz w:val="18"/>
                <w:szCs w:val="18"/>
              </w:rPr>
            </w:pPr>
          </w:p>
        </w:tc>
        <w:tc>
          <w:tcPr>
            <w:tcW w:w="472" w:type="dxa"/>
          </w:tcPr>
          <w:p w:rsidR="008626DE" w:rsidRPr="008626DE" w:rsidRDefault="008626DE" w:rsidP="008626DE">
            <w:pPr>
              <w:pStyle w:val="Tabele"/>
              <w:rPr>
                <w:sz w:val="18"/>
                <w:szCs w:val="18"/>
              </w:rPr>
            </w:pPr>
          </w:p>
        </w:tc>
      </w:tr>
      <w:tr w:rsidR="008626DE" w:rsidRPr="008626DE" w:rsidTr="008626DE">
        <w:tc>
          <w:tcPr>
            <w:tcW w:w="484" w:type="dxa"/>
          </w:tcPr>
          <w:p w:rsidR="008626DE" w:rsidRPr="008626DE" w:rsidRDefault="008626DE" w:rsidP="008626DE">
            <w:pPr>
              <w:pStyle w:val="Tabele"/>
              <w:rPr>
                <w:sz w:val="18"/>
                <w:szCs w:val="18"/>
              </w:rPr>
            </w:pPr>
          </w:p>
        </w:tc>
        <w:tc>
          <w:tcPr>
            <w:tcW w:w="1081" w:type="dxa"/>
          </w:tcPr>
          <w:p w:rsidR="008626DE" w:rsidRPr="008626DE" w:rsidRDefault="008626DE" w:rsidP="008626DE">
            <w:pPr>
              <w:pStyle w:val="Tabele"/>
              <w:rPr>
                <w:sz w:val="18"/>
                <w:szCs w:val="18"/>
              </w:rPr>
            </w:pPr>
          </w:p>
        </w:tc>
        <w:tc>
          <w:tcPr>
            <w:tcW w:w="470" w:type="dxa"/>
          </w:tcPr>
          <w:p w:rsidR="008626DE" w:rsidRPr="008626DE" w:rsidRDefault="008626DE" w:rsidP="008626DE">
            <w:pPr>
              <w:pStyle w:val="Tabele"/>
              <w:rPr>
                <w:sz w:val="18"/>
                <w:szCs w:val="18"/>
              </w:rPr>
            </w:pPr>
          </w:p>
        </w:tc>
        <w:tc>
          <w:tcPr>
            <w:tcW w:w="470" w:type="dxa"/>
          </w:tcPr>
          <w:p w:rsidR="008626DE" w:rsidRPr="008626DE" w:rsidRDefault="008626DE" w:rsidP="008626DE">
            <w:pPr>
              <w:pStyle w:val="Tabele"/>
              <w:rPr>
                <w:sz w:val="18"/>
                <w:szCs w:val="18"/>
              </w:rPr>
            </w:pPr>
          </w:p>
        </w:tc>
        <w:tc>
          <w:tcPr>
            <w:tcW w:w="471" w:type="dxa"/>
          </w:tcPr>
          <w:p w:rsidR="008626DE" w:rsidRPr="008626DE" w:rsidRDefault="008626DE" w:rsidP="008626DE">
            <w:pPr>
              <w:pStyle w:val="Tabele"/>
              <w:rPr>
                <w:sz w:val="18"/>
                <w:szCs w:val="18"/>
              </w:rPr>
            </w:pPr>
          </w:p>
        </w:tc>
        <w:tc>
          <w:tcPr>
            <w:tcW w:w="471" w:type="dxa"/>
          </w:tcPr>
          <w:p w:rsidR="008626DE" w:rsidRPr="008626DE" w:rsidRDefault="008626DE" w:rsidP="008626DE">
            <w:pPr>
              <w:pStyle w:val="Tabele"/>
              <w:rPr>
                <w:sz w:val="18"/>
                <w:szCs w:val="18"/>
              </w:rPr>
            </w:pPr>
          </w:p>
        </w:tc>
        <w:tc>
          <w:tcPr>
            <w:tcW w:w="471" w:type="dxa"/>
          </w:tcPr>
          <w:p w:rsidR="008626DE" w:rsidRPr="008626DE" w:rsidRDefault="008626DE" w:rsidP="008626DE">
            <w:pPr>
              <w:pStyle w:val="Tabele"/>
              <w:rPr>
                <w:sz w:val="18"/>
                <w:szCs w:val="18"/>
              </w:rPr>
            </w:pPr>
          </w:p>
        </w:tc>
        <w:tc>
          <w:tcPr>
            <w:tcW w:w="471" w:type="dxa"/>
          </w:tcPr>
          <w:p w:rsidR="008626DE" w:rsidRPr="008626DE" w:rsidRDefault="008626DE" w:rsidP="008626DE">
            <w:pPr>
              <w:pStyle w:val="Tabele"/>
              <w:rPr>
                <w:sz w:val="18"/>
                <w:szCs w:val="18"/>
              </w:rPr>
            </w:pPr>
          </w:p>
        </w:tc>
        <w:tc>
          <w:tcPr>
            <w:tcW w:w="472" w:type="dxa"/>
          </w:tcPr>
          <w:p w:rsidR="008626DE" w:rsidRPr="008626DE" w:rsidRDefault="008626DE" w:rsidP="008626DE">
            <w:pPr>
              <w:pStyle w:val="Tabele"/>
              <w:rPr>
                <w:sz w:val="18"/>
                <w:szCs w:val="18"/>
              </w:rPr>
            </w:pPr>
          </w:p>
        </w:tc>
        <w:tc>
          <w:tcPr>
            <w:tcW w:w="472" w:type="dxa"/>
          </w:tcPr>
          <w:p w:rsidR="008626DE" w:rsidRPr="008626DE" w:rsidRDefault="008626DE" w:rsidP="008626DE">
            <w:pPr>
              <w:pStyle w:val="Tabele"/>
              <w:rPr>
                <w:sz w:val="18"/>
                <w:szCs w:val="18"/>
              </w:rPr>
            </w:pPr>
          </w:p>
        </w:tc>
        <w:tc>
          <w:tcPr>
            <w:tcW w:w="472" w:type="dxa"/>
          </w:tcPr>
          <w:p w:rsidR="008626DE" w:rsidRPr="008626DE" w:rsidRDefault="008626DE" w:rsidP="008626DE">
            <w:pPr>
              <w:pStyle w:val="Tabele"/>
              <w:rPr>
                <w:sz w:val="18"/>
                <w:szCs w:val="18"/>
              </w:rPr>
            </w:pPr>
          </w:p>
        </w:tc>
        <w:tc>
          <w:tcPr>
            <w:tcW w:w="472" w:type="dxa"/>
          </w:tcPr>
          <w:p w:rsidR="008626DE" w:rsidRPr="008626DE" w:rsidRDefault="008626DE" w:rsidP="008626DE">
            <w:pPr>
              <w:pStyle w:val="Tabele"/>
              <w:rPr>
                <w:sz w:val="18"/>
                <w:szCs w:val="18"/>
              </w:rPr>
            </w:pPr>
          </w:p>
        </w:tc>
        <w:tc>
          <w:tcPr>
            <w:tcW w:w="472" w:type="dxa"/>
          </w:tcPr>
          <w:p w:rsidR="008626DE" w:rsidRPr="008626DE" w:rsidRDefault="008626DE" w:rsidP="008626DE">
            <w:pPr>
              <w:pStyle w:val="Tabele"/>
              <w:rPr>
                <w:sz w:val="18"/>
                <w:szCs w:val="18"/>
              </w:rPr>
            </w:pPr>
          </w:p>
        </w:tc>
        <w:tc>
          <w:tcPr>
            <w:tcW w:w="472" w:type="dxa"/>
          </w:tcPr>
          <w:p w:rsidR="008626DE" w:rsidRPr="008626DE" w:rsidRDefault="008626DE" w:rsidP="008626DE">
            <w:pPr>
              <w:pStyle w:val="Tabele"/>
              <w:rPr>
                <w:sz w:val="18"/>
                <w:szCs w:val="18"/>
              </w:rPr>
            </w:pPr>
          </w:p>
        </w:tc>
        <w:tc>
          <w:tcPr>
            <w:tcW w:w="472" w:type="dxa"/>
          </w:tcPr>
          <w:p w:rsidR="008626DE" w:rsidRPr="008626DE" w:rsidRDefault="008626DE" w:rsidP="008626DE">
            <w:pPr>
              <w:pStyle w:val="Tabele"/>
              <w:rPr>
                <w:sz w:val="18"/>
                <w:szCs w:val="18"/>
              </w:rPr>
            </w:pPr>
          </w:p>
        </w:tc>
        <w:tc>
          <w:tcPr>
            <w:tcW w:w="472" w:type="dxa"/>
          </w:tcPr>
          <w:p w:rsidR="008626DE" w:rsidRPr="008626DE" w:rsidRDefault="008626DE" w:rsidP="008626DE">
            <w:pPr>
              <w:pStyle w:val="Tabele"/>
              <w:rPr>
                <w:sz w:val="18"/>
                <w:szCs w:val="18"/>
              </w:rPr>
            </w:pPr>
          </w:p>
        </w:tc>
        <w:tc>
          <w:tcPr>
            <w:tcW w:w="472" w:type="dxa"/>
          </w:tcPr>
          <w:p w:rsidR="008626DE" w:rsidRPr="008626DE" w:rsidRDefault="008626DE" w:rsidP="008626DE">
            <w:pPr>
              <w:pStyle w:val="Tabele"/>
              <w:rPr>
                <w:sz w:val="18"/>
                <w:szCs w:val="18"/>
              </w:rPr>
            </w:pPr>
          </w:p>
        </w:tc>
        <w:tc>
          <w:tcPr>
            <w:tcW w:w="472" w:type="dxa"/>
          </w:tcPr>
          <w:p w:rsidR="008626DE" w:rsidRPr="008626DE" w:rsidRDefault="008626DE" w:rsidP="008626DE">
            <w:pPr>
              <w:pStyle w:val="Tabele"/>
              <w:rPr>
                <w:sz w:val="18"/>
                <w:szCs w:val="18"/>
              </w:rPr>
            </w:pPr>
          </w:p>
        </w:tc>
        <w:tc>
          <w:tcPr>
            <w:tcW w:w="472" w:type="dxa"/>
          </w:tcPr>
          <w:p w:rsidR="008626DE" w:rsidRPr="008626DE" w:rsidRDefault="008626DE" w:rsidP="008626DE">
            <w:pPr>
              <w:pStyle w:val="Tabele"/>
              <w:rPr>
                <w:sz w:val="18"/>
                <w:szCs w:val="18"/>
              </w:rPr>
            </w:pPr>
          </w:p>
        </w:tc>
        <w:tc>
          <w:tcPr>
            <w:tcW w:w="472" w:type="dxa"/>
          </w:tcPr>
          <w:p w:rsidR="008626DE" w:rsidRPr="008626DE" w:rsidRDefault="008626DE" w:rsidP="008626DE">
            <w:pPr>
              <w:pStyle w:val="Tabele"/>
              <w:rPr>
                <w:sz w:val="18"/>
                <w:szCs w:val="18"/>
              </w:rPr>
            </w:pPr>
          </w:p>
        </w:tc>
        <w:tc>
          <w:tcPr>
            <w:tcW w:w="472" w:type="dxa"/>
          </w:tcPr>
          <w:p w:rsidR="008626DE" w:rsidRPr="008626DE" w:rsidRDefault="008626DE" w:rsidP="008626DE">
            <w:pPr>
              <w:pStyle w:val="Tabele"/>
              <w:rPr>
                <w:sz w:val="18"/>
                <w:szCs w:val="18"/>
              </w:rPr>
            </w:pPr>
          </w:p>
        </w:tc>
        <w:tc>
          <w:tcPr>
            <w:tcW w:w="472" w:type="dxa"/>
          </w:tcPr>
          <w:p w:rsidR="008626DE" w:rsidRPr="008626DE" w:rsidRDefault="008626DE" w:rsidP="008626DE">
            <w:pPr>
              <w:pStyle w:val="Tabele"/>
              <w:rPr>
                <w:sz w:val="18"/>
                <w:szCs w:val="18"/>
              </w:rPr>
            </w:pPr>
          </w:p>
        </w:tc>
        <w:tc>
          <w:tcPr>
            <w:tcW w:w="472" w:type="dxa"/>
          </w:tcPr>
          <w:p w:rsidR="008626DE" w:rsidRPr="008626DE" w:rsidRDefault="008626DE" w:rsidP="008626DE">
            <w:pPr>
              <w:pStyle w:val="Tabele"/>
              <w:rPr>
                <w:sz w:val="18"/>
                <w:szCs w:val="18"/>
              </w:rPr>
            </w:pPr>
          </w:p>
        </w:tc>
        <w:tc>
          <w:tcPr>
            <w:tcW w:w="472" w:type="dxa"/>
          </w:tcPr>
          <w:p w:rsidR="008626DE" w:rsidRPr="008626DE" w:rsidRDefault="008626DE" w:rsidP="008626DE">
            <w:pPr>
              <w:pStyle w:val="Tabele"/>
              <w:rPr>
                <w:sz w:val="18"/>
                <w:szCs w:val="18"/>
              </w:rPr>
            </w:pPr>
          </w:p>
        </w:tc>
        <w:tc>
          <w:tcPr>
            <w:tcW w:w="472" w:type="dxa"/>
          </w:tcPr>
          <w:p w:rsidR="008626DE" w:rsidRPr="008626DE" w:rsidRDefault="008626DE" w:rsidP="008626DE">
            <w:pPr>
              <w:pStyle w:val="Tabele"/>
              <w:rPr>
                <w:sz w:val="18"/>
                <w:szCs w:val="18"/>
              </w:rPr>
            </w:pPr>
          </w:p>
        </w:tc>
        <w:tc>
          <w:tcPr>
            <w:tcW w:w="472" w:type="dxa"/>
          </w:tcPr>
          <w:p w:rsidR="008626DE" w:rsidRPr="008626DE" w:rsidRDefault="008626DE" w:rsidP="008626DE">
            <w:pPr>
              <w:pStyle w:val="Tabele"/>
              <w:rPr>
                <w:sz w:val="18"/>
                <w:szCs w:val="18"/>
              </w:rPr>
            </w:pPr>
          </w:p>
        </w:tc>
        <w:tc>
          <w:tcPr>
            <w:tcW w:w="472" w:type="dxa"/>
          </w:tcPr>
          <w:p w:rsidR="008626DE" w:rsidRPr="008626DE" w:rsidRDefault="008626DE" w:rsidP="008626DE">
            <w:pPr>
              <w:pStyle w:val="Tabele"/>
              <w:rPr>
                <w:sz w:val="18"/>
                <w:szCs w:val="18"/>
              </w:rPr>
            </w:pPr>
          </w:p>
        </w:tc>
      </w:tr>
    </w:tbl>
    <w:p w:rsidR="008626DE" w:rsidRDefault="008626DE" w:rsidP="008626DE">
      <w:pPr>
        <w:pStyle w:val="Figure"/>
      </w:pPr>
    </w:p>
    <w:p w:rsidR="008626DE" w:rsidRDefault="008626DE" w:rsidP="008626DE">
      <w:pPr>
        <w:pStyle w:val="Figure"/>
      </w:pPr>
      <w:r>
        <w:t>Shënim: Afati total është 22 (njëzet e dy) muaj</w:t>
      </w:r>
    </w:p>
    <w:p w:rsidR="008626DE" w:rsidRDefault="008626DE" w:rsidP="008626DE">
      <w:pPr>
        <w:pStyle w:val="Figure"/>
      </w:pPr>
    </w:p>
    <w:p w:rsidR="008626DE" w:rsidRDefault="008626DE" w:rsidP="008626DE">
      <w:pPr>
        <w:pStyle w:val="Figure"/>
      </w:pPr>
    </w:p>
    <w:p w:rsidR="008626DE" w:rsidRDefault="008626DE" w:rsidP="008626DE">
      <w:pPr>
        <w:pStyle w:val="Figure"/>
      </w:pPr>
    </w:p>
    <w:p w:rsidR="008626DE" w:rsidRDefault="008626DE" w:rsidP="008626DE">
      <w:pPr>
        <w:pStyle w:val="Figure"/>
      </w:pPr>
    </w:p>
    <w:p w:rsidR="008626DE" w:rsidRDefault="008626DE" w:rsidP="008626DE">
      <w:pPr>
        <w:pStyle w:val="Figure"/>
      </w:pPr>
    </w:p>
    <w:p w:rsidR="008626DE" w:rsidRDefault="008626DE" w:rsidP="008626DE">
      <w:pPr>
        <w:pStyle w:val="Figure"/>
      </w:pPr>
    </w:p>
    <w:p w:rsidR="008626DE" w:rsidRDefault="008626DE" w:rsidP="008626DE">
      <w:pPr>
        <w:pStyle w:val="Figure"/>
      </w:pPr>
    </w:p>
    <w:p w:rsidR="008626DE" w:rsidRDefault="008626DE" w:rsidP="008626DE">
      <w:pPr>
        <w:pStyle w:val="Figure"/>
      </w:pPr>
    </w:p>
    <w:p w:rsidR="008626DE" w:rsidRDefault="008626DE" w:rsidP="008626DE">
      <w:pPr>
        <w:pStyle w:val="Figure"/>
      </w:pPr>
    </w:p>
    <w:p w:rsidR="008626DE" w:rsidRDefault="008626DE" w:rsidP="008626DE">
      <w:pPr>
        <w:pStyle w:val="Figure"/>
      </w:pPr>
    </w:p>
    <w:p w:rsidR="008626DE" w:rsidRDefault="008626DE" w:rsidP="008626DE">
      <w:pPr>
        <w:pStyle w:val="Figure"/>
      </w:pPr>
    </w:p>
    <w:p w:rsidR="008626DE" w:rsidRDefault="008626DE" w:rsidP="008626DE">
      <w:pPr>
        <w:pStyle w:val="Figure"/>
      </w:pPr>
    </w:p>
    <w:p w:rsidR="008626DE" w:rsidRDefault="008626DE" w:rsidP="008626DE">
      <w:pPr>
        <w:pStyle w:val="Figure"/>
      </w:pPr>
    </w:p>
    <w:p w:rsidR="008626DE" w:rsidRDefault="008626DE" w:rsidP="008626DE">
      <w:pPr>
        <w:pStyle w:val="Figure"/>
      </w:pPr>
    </w:p>
    <w:p w:rsidR="008626DE" w:rsidRDefault="008626DE" w:rsidP="008626DE">
      <w:pPr>
        <w:pStyle w:val="Figure"/>
      </w:pPr>
    </w:p>
    <w:p w:rsidR="008626DE" w:rsidRDefault="008626DE" w:rsidP="008626DE">
      <w:pPr>
        <w:pStyle w:val="Figure"/>
      </w:pPr>
    </w:p>
    <w:p w:rsidR="008626DE" w:rsidRDefault="008626DE" w:rsidP="008626DE">
      <w:pPr>
        <w:pStyle w:val="Figure"/>
      </w:pPr>
    </w:p>
    <w:p w:rsidR="008626DE" w:rsidRDefault="008626DE" w:rsidP="008626DE">
      <w:pPr>
        <w:pStyle w:val="Figure"/>
      </w:pPr>
    </w:p>
    <w:p w:rsidR="008626DE" w:rsidRDefault="008626DE" w:rsidP="008626DE">
      <w:pPr>
        <w:pStyle w:val="Figure"/>
      </w:pPr>
    </w:p>
    <w:p w:rsidR="008626DE" w:rsidRDefault="008626DE" w:rsidP="008626DE">
      <w:pPr>
        <w:pStyle w:val="Figure"/>
        <w:sectPr w:rsidR="008626DE" w:rsidSect="008626DE">
          <w:pgSz w:w="15840" w:h="12240" w:orient="landscape" w:code="1"/>
          <w:pgMar w:top="1355" w:right="1259" w:bottom="1168" w:left="1440" w:header="709" w:footer="85" w:gutter="0"/>
          <w:cols w:space="708"/>
          <w:docGrid w:linePitch="360"/>
        </w:sectPr>
      </w:pPr>
    </w:p>
    <w:p w:rsidR="008626DE" w:rsidRDefault="009841AF" w:rsidP="008626DE">
      <w:pPr>
        <w:pStyle w:val="Figure"/>
      </w:pPr>
      <w:r>
        <w:rPr>
          <w:noProof/>
        </w:rPr>
        <w:drawing>
          <wp:inline distT="0" distB="0" distL="0" distR="0">
            <wp:extent cx="5934075" cy="8343900"/>
            <wp:effectExtent l="0" t="0" r="9525" b="0"/>
            <wp:docPr id="1" name="Picture 1" descr="TA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b-1"/>
                    <pic:cNvPicPr>
                      <a:picLocks noChangeAspect="1" noChangeArrowheads="1"/>
                    </pic:cNvPicPr>
                  </pic:nvPicPr>
                  <pic:blipFill>
                    <a:blip r:embed="rId10" cstate="print">
                      <a:extLst>
                        <a:ext uri="{28A0092B-C50C-407E-A947-70E740481C1C}">
                          <a14:useLocalDpi xmlns:a14="http://schemas.microsoft.com/office/drawing/2010/main" val="0"/>
                        </a:ext>
                      </a:extLst>
                    </a:blip>
                    <a:srcRect l="5882"/>
                    <a:stretch>
                      <a:fillRect/>
                    </a:stretch>
                  </pic:blipFill>
                  <pic:spPr bwMode="auto">
                    <a:xfrm>
                      <a:off x="0" y="0"/>
                      <a:ext cx="5934075" cy="8343900"/>
                    </a:xfrm>
                    <a:prstGeom prst="rect">
                      <a:avLst/>
                    </a:prstGeom>
                    <a:noFill/>
                    <a:ln>
                      <a:noFill/>
                    </a:ln>
                  </pic:spPr>
                </pic:pic>
              </a:graphicData>
            </a:graphic>
          </wp:inline>
        </w:drawing>
      </w:r>
    </w:p>
    <w:p w:rsidR="008626DE" w:rsidRDefault="008626DE" w:rsidP="008626DE">
      <w:pPr>
        <w:pStyle w:val="Figure"/>
      </w:pPr>
    </w:p>
    <w:p w:rsidR="008626DE" w:rsidRDefault="009841AF" w:rsidP="008626DE">
      <w:pPr>
        <w:pStyle w:val="Figure"/>
      </w:pPr>
      <w:r>
        <w:rPr>
          <w:noProof/>
        </w:rPr>
        <w:drawing>
          <wp:inline distT="0" distB="0" distL="0" distR="0">
            <wp:extent cx="6048375" cy="8467725"/>
            <wp:effectExtent l="0" t="0" r="9525" b="9525"/>
            <wp:docPr id="2" name="Picture 2" descr="TA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Ab-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048375" cy="8467725"/>
                    </a:xfrm>
                    <a:prstGeom prst="rect">
                      <a:avLst/>
                    </a:prstGeom>
                    <a:noFill/>
                    <a:ln>
                      <a:noFill/>
                    </a:ln>
                  </pic:spPr>
                </pic:pic>
              </a:graphicData>
            </a:graphic>
          </wp:inline>
        </w:drawing>
      </w:r>
    </w:p>
    <w:p w:rsidR="008626DE" w:rsidRDefault="009841AF" w:rsidP="008626DE">
      <w:pPr>
        <w:pStyle w:val="Figure"/>
      </w:pPr>
      <w:r>
        <w:rPr>
          <w:noProof/>
        </w:rPr>
        <w:drawing>
          <wp:inline distT="0" distB="0" distL="0" distR="0">
            <wp:extent cx="5753100" cy="7753350"/>
            <wp:effectExtent l="0" t="0" r="0" b="0"/>
            <wp:docPr id="3" name="Picture 3" descr="TAb-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Ab-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53100" cy="7753350"/>
                    </a:xfrm>
                    <a:prstGeom prst="rect">
                      <a:avLst/>
                    </a:prstGeom>
                    <a:noFill/>
                    <a:ln>
                      <a:noFill/>
                    </a:ln>
                  </pic:spPr>
                </pic:pic>
              </a:graphicData>
            </a:graphic>
          </wp:inline>
        </w:drawing>
      </w:r>
    </w:p>
    <w:sectPr w:rsidR="008626DE">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9841AF">
      <w:r>
        <w:separator/>
      </w:r>
    </w:p>
  </w:endnote>
  <w:endnote w:type="continuationSeparator" w:id="0">
    <w:p w:rsidR="00000000" w:rsidRDefault="009841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26DE" w:rsidRDefault="008626DE" w:rsidP="008626DE">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8626DE" w:rsidRDefault="008626DE" w:rsidP="008626DE">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26DE" w:rsidRDefault="008626DE" w:rsidP="008626DE">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5881</w:t>
    </w:r>
    <w:r>
      <w:rPr>
        <w:rStyle w:val="PageNumber"/>
      </w:rPr>
      <w:fldChar w:fldCharType="end"/>
    </w:r>
  </w:p>
  <w:p w:rsidR="008626DE" w:rsidRPr="00262847" w:rsidRDefault="008626DE" w:rsidP="008626DE">
    <w:pPr>
      <w:pStyle w:val="Footer"/>
      <w:ind w:right="360" w:firstLine="360"/>
      <w:jc w:val="center"/>
      <w:rPr>
        <w:i/>
        <w:sz w:val="20"/>
      </w:rPr>
    </w:pPr>
  </w:p>
  <w:p w:rsidR="008626DE" w:rsidRDefault="008626DE" w:rsidP="008626DE">
    <w:pPr>
      <w:pStyle w:val="Footer"/>
    </w:pPr>
  </w:p>
  <w:p w:rsidR="008626DE" w:rsidRDefault="008626D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9841AF">
      <w:r>
        <w:separator/>
      </w:r>
    </w:p>
  </w:footnote>
  <w:footnote w:type="continuationSeparator" w:id="0">
    <w:p w:rsidR="00000000" w:rsidRDefault="009841A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3180364"/>
    <w:multiLevelType w:val="multilevel"/>
    <w:tmpl w:val="0409001D"/>
    <w:styleLink w:val="Style1"/>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
    <w:nsid w:val="3DEF4741"/>
    <w:multiLevelType w:val="multilevel"/>
    <w:tmpl w:val="08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
    <w:nsid w:val="70C50F93"/>
    <w:multiLevelType w:val="hybridMultilevel"/>
    <w:tmpl w:val="24D8F8FC"/>
    <w:lvl w:ilvl="0" w:tplc="A1A85B64">
      <w:start w:val="1"/>
      <w:numFmt w:val="lowerLetter"/>
      <w:pStyle w:val="List2"/>
      <w:lvlText w:val="(%1)"/>
      <w:lvlJc w:val="left"/>
      <w:pPr>
        <w:tabs>
          <w:tab w:val="num" w:pos="1418"/>
        </w:tabs>
        <w:ind w:left="1418" w:hanging="567"/>
      </w:pPr>
      <w:rPr>
        <w:rFonts w:cs="Times New Roman" w:hint="default"/>
        <w:b/>
        <w:i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626DE"/>
    <w:rsid w:val="00001ED4"/>
    <w:rsid w:val="0000253A"/>
    <w:rsid w:val="0000363C"/>
    <w:rsid w:val="00004CDC"/>
    <w:rsid w:val="00005805"/>
    <w:rsid w:val="00010C90"/>
    <w:rsid w:val="000116E2"/>
    <w:rsid w:val="00013366"/>
    <w:rsid w:val="00014340"/>
    <w:rsid w:val="000152A2"/>
    <w:rsid w:val="00016505"/>
    <w:rsid w:val="00016606"/>
    <w:rsid w:val="00016B7F"/>
    <w:rsid w:val="0001780C"/>
    <w:rsid w:val="00017EBE"/>
    <w:rsid w:val="00017F82"/>
    <w:rsid w:val="00021355"/>
    <w:rsid w:val="0002384E"/>
    <w:rsid w:val="000239EC"/>
    <w:rsid w:val="00023ED4"/>
    <w:rsid w:val="000253C1"/>
    <w:rsid w:val="0002748B"/>
    <w:rsid w:val="00030428"/>
    <w:rsid w:val="00030839"/>
    <w:rsid w:val="00030B1F"/>
    <w:rsid w:val="000312C8"/>
    <w:rsid w:val="00032605"/>
    <w:rsid w:val="00034158"/>
    <w:rsid w:val="000353B2"/>
    <w:rsid w:val="0003682E"/>
    <w:rsid w:val="0003789B"/>
    <w:rsid w:val="00037937"/>
    <w:rsid w:val="00040422"/>
    <w:rsid w:val="00041A56"/>
    <w:rsid w:val="00042FCA"/>
    <w:rsid w:val="00043438"/>
    <w:rsid w:val="000437E7"/>
    <w:rsid w:val="00043973"/>
    <w:rsid w:val="00044E21"/>
    <w:rsid w:val="00046373"/>
    <w:rsid w:val="00053FD5"/>
    <w:rsid w:val="00054914"/>
    <w:rsid w:val="00055B92"/>
    <w:rsid w:val="0005641C"/>
    <w:rsid w:val="00056BD8"/>
    <w:rsid w:val="00056CF5"/>
    <w:rsid w:val="00056FDA"/>
    <w:rsid w:val="00057B3F"/>
    <w:rsid w:val="000624EF"/>
    <w:rsid w:val="000660E6"/>
    <w:rsid w:val="00066D59"/>
    <w:rsid w:val="00066D6B"/>
    <w:rsid w:val="00070A47"/>
    <w:rsid w:val="00071072"/>
    <w:rsid w:val="00071282"/>
    <w:rsid w:val="00076807"/>
    <w:rsid w:val="0008017F"/>
    <w:rsid w:val="000813AD"/>
    <w:rsid w:val="00081DED"/>
    <w:rsid w:val="00082343"/>
    <w:rsid w:val="00082775"/>
    <w:rsid w:val="00082B4B"/>
    <w:rsid w:val="00084FC5"/>
    <w:rsid w:val="00085D56"/>
    <w:rsid w:val="00086849"/>
    <w:rsid w:val="00086D7E"/>
    <w:rsid w:val="00087365"/>
    <w:rsid w:val="000903B6"/>
    <w:rsid w:val="000911CE"/>
    <w:rsid w:val="000918AA"/>
    <w:rsid w:val="000930FA"/>
    <w:rsid w:val="00096F6A"/>
    <w:rsid w:val="00097D2E"/>
    <w:rsid w:val="000A03EC"/>
    <w:rsid w:val="000A0CC4"/>
    <w:rsid w:val="000A44EA"/>
    <w:rsid w:val="000A5791"/>
    <w:rsid w:val="000A6264"/>
    <w:rsid w:val="000A7BA3"/>
    <w:rsid w:val="000B0775"/>
    <w:rsid w:val="000B0ADE"/>
    <w:rsid w:val="000B2043"/>
    <w:rsid w:val="000B3B20"/>
    <w:rsid w:val="000B5F74"/>
    <w:rsid w:val="000B6FDE"/>
    <w:rsid w:val="000B7659"/>
    <w:rsid w:val="000B7702"/>
    <w:rsid w:val="000C01D9"/>
    <w:rsid w:val="000C2D93"/>
    <w:rsid w:val="000C42B2"/>
    <w:rsid w:val="000C4B13"/>
    <w:rsid w:val="000C4D31"/>
    <w:rsid w:val="000C4FFA"/>
    <w:rsid w:val="000C517F"/>
    <w:rsid w:val="000C596A"/>
    <w:rsid w:val="000C60BF"/>
    <w:rsid w:val="000C61F8"/>
    <w:rsid w:val="000C6BA6"/>
    <w:rsid w:val="000C750C"/>
    <w:rsid w:val="000D1F2B"/>
    <w:rsid w:val="000D24B7"/>
    <w:rsid w:val="000D5C29"/>
    <w:rsid w:val="000D648F"/>
    <w:rsid w:val="000D65A1"/>
    <w:rsid w:val="000E09FD"/>
    <w:rsid w:val="000E0DE0"/>
    <w:rsid w:val="000E1D7D"/>
    <w:rsid w:val="000E41BC"/>
    <w:rsid w:val="000E42C9"/>
    <w:rsid w:val="000E47F5"/>
    <w:rsid w:val="000E7D2B"/>
    <w:rsid w:val="000F0CDA"/>
    <w:rsid w:val="000F0EC8"/>
    <w:rsid w:val="000F3B8B"/>
    <w:rsid w:val="0010101E"/>
    <w:rsid w:val="001030E4"/>
    <w:rsid w:val="00103440"/>
    <w:rsid w:val="00103EA8"/>
    <w:rsid w:val="00104F42"/>
    <w:rsid w:val="0011007C"/>
    <w:rsid w:val="001108EA"/>
    <w:rsid w:val="00110C87"/>
    <w:rsid w:val="001115B7"/>
    <w:rsid w:val="00113297"/>
    <w:rsid w:val="00113F9E"/>
    <w:rsid w:val="00115644"/>
    <w:rsid w:val="00115A10"/>
    <w:rsid w:val="00116E1D"/>
    <w:rsid w:val="001178F8"/>
    <w:rsid w:val="0012015A"/>
    <w:rsid w:val="0012215A"/>
    <w:rsid w:val="00122D0F"/>
    <w:rsid w:val="001249B9"/>
    <w:rsid w:val="00125054"/>
    <w:rsid w:val="001311F5"/>
    <w:rsid w:val="00132DD0"/>
    <w:rsid w:val="00132FBB"/>
    <w:rsid w:val="00133667"/>
    <w:rsid w:val="00134172"/>
    <w:rsid w:val="00134231"/>
    <w:rsid w:val="00134F17"/>
    <w:rsid w:val="00134F2A"/>
    <w:rsid w:val="001375E3"/>
    <w:rsid w:val="0014092F"/>
    <w:rsid w:val="001441DD"/>
    <w:rsid w:val="001445FD"/>
    <w:rsid w:val="00144D75"/>
    <w:rsid w:val="0014598C"/>
    <w:rsid w:val="0015074C"/>
    <w:rsid w:val="0015202D"/>
    <w:rsid w:val="00152456"/>
    <w:rsid w:val="0015294C"/>
    <w:rsid w:val="001532F4"/>
    <w:rsid w:val="00154AC0"/>
    <w:rsid w:val="00154D78"/>
    <w:rsid w:val="00155B8F"/>
    <w:rsid w:val="00157A6E"/>
    <w:rsid w:val="00160724"/>
    <w:rsid w:val="001623F8"/>
    <w:rsid w:val="00162839"/>
    <w:rsid w:val="00162C4F"/>
    <w:rsid w:val="00163B8A"/>
    <w:rsid w:val="001664E1"/>
    <w:rsid w:val="001719D2"/>
    <w:rsid w:val="001743DB"/>
    <w:rsid w:val="001763D1"/>
    <w:rsid w:val="0017649F"/>
    <w:rsid w:val="00177753"/>
    <w:rsid w:val="00182FF9"/>
    <w:rsid w:val="00183704"/>
    <w:rsid w:val="0018508F"/>
    <w:rsid w:val="00186D2B"/>
    <w:rsid w:val="00191231"/>
    <w:rsid w:val="00191FDA"/>
    <w:rsid w:val="00194A4D"/>
    <w:rsid w:val="001952F8"/>
    <w:rsid w:val="0019562E"/>
    <w:rsid w:val="0019795D"/>
    <w:rsid w:val="00197CB4"/>
    <w:rsid w:val="001A02D5"/>
    <w:rsid w:val="001A2871"/>
    <w:rsid w:val="001A2C51"/>
    <w:rsid w:val="001A3A7E"/>
    <w:rsid w:val="001A4548"/>
    <w:rsid w:val="001A5C54"/>
    <w:rsid w:val="001B05F9"/>
    <w:rsid w:val="001B06BA"/>
    <w:rsid w:val="001B0A97"/>
    <w:rsid w:val="001B10B7"/>
    <w:rsid w:val="001B2E8C"/>
    <w:rsid w:val="001B39D0"/>
    <w:rsid w:val="001B3AC8"/>
    <w:rsid w:val="001C1609"/>
    <w:rsid w:val="001C19B3"/>
    <w:rsid w:val="001C1ADE"/>
    <w:rsid w:val="001C345E"/>
    <w:rsid w:val="001C3F7F"/>
    <w:rsid w:val="001C407E"/>
    <w:rsid w:val="001C42DD"/>
    <w:rsid w:val="001C55F3"/>
    <w:rsid w:val="001C6BC4"/>
    <w:rsid w:val="001C6FD6"/>
    <w:rsid w:val="001C7D53"/>
    <w:rsid w:val="001D150D"/>
    <w:rsid w:val="001D184A"/>
    <w:rsid w:val="001D4DCD"/>
    <w:rsid w:val="001D52B7"/>
    <w:rsid w:val="001D6951"/>
    <w:rsid w:val="001D69B9"/>
    <w:rsid w:val="001D7F75"/>
    <w:rsid w:val="001D7F98"/>
    <w:rsid w:val="001E0AF3"/>
    <w:rsid w:val="001E1829"/>
    <w:rsid w:val="001E264B"/>
    <w:rsid w:val="001E2AE7"/>
    <w:rsid w:val="001E3756"/>
    <w:rsid w:val="001E4ADE"/>
    <w:rsid w:val="001E4F6A"/>
    <w:rsid w:val="001E5AF4"/>
    <w:rsid w:val="001F0318"/>
    <w:rsid w:val="001F06EC"/>
    <w:rsid w:val="001F1300"/>
    <w:rsid w:val="001F23F8"/>
    <w:rsid w:val="001F45BB"/>
    <w:rsid w:val="001F5B03"/>
    <w:rsid w:val="001F6DBB"/>
    <w:rsid w:val="00203073"/>
    <w:rsid w:val="00204565"/>
    <w:rsid w:val="002047F1"/>
    <w:rsid w:val="00206485"/>
    <w:rsid w:val="002112FF"/>
    <w:rsid w:val="00211D2B"/>
    <w:rsid w:val="00213A6C"/>
    <w:rsid w:val="002146A5"/>
    <w:rsid w:val="00215295"/>
    <w:rsid w:val="00215C58"/>
    <w:rsid w:val="0021659B"/>
    <w:rsid w:val="0022109E"/>
    <w:rsid w:val="002218B3"/>
    <w:rsid w:val="0022239B"/>
    <w:rsid w:val="00222CD5"/>
    <w:rsid w:val="002278F6"/>
    <w:rsid w:val="00230F4B"/>
    <w:rsid w:val="00231672"/>
    <w:rsid w:val="002320D4"/>
    <w:rsid w:val="002327DD"/>
    <w:rsid w:val="00233937"/>
    <w:rsid w:val="002343A6"/>
    <w:rsid w:val="00235855"/>
    <w:rsid w:val="00237B41"/>
    <w:rsid w:val="00242E4B"/>
    <w:rsid w:val="0024381E"/>
    <w:rsid w:val="0024386A"/>
    <w:rsid w:val="0024388C"/>
    <w:rsid w:val="00245782"/>
    <w:rsid w:val="002500BE"/>
    <w:rsid w:val="0025093E"/>
    <w:rsid w:val="0025295F"/>
    <w:rsid w:val="00252D7E"/>
    <w:rsid w:val="002538A1"/>
    <w:rsid w:val="0025540D"/>
    <w:rsid w:val="002608DE"/>
    <w:rsid w:val="002612BA"/>
    <w:rsid w:val="00262F22"/>
    <w:rsid w:val="002667AD"/>
    <w:rsid w:val="00266A90"/>
    <w:rsid w:val="00271E49"/>
    <w:rsid w:val="00271ECE"/>
    <w:rsid w:val="00273B1C"/>
    <w:rsid w:val="00274047"/>
    <w:rsid w:val="00276FF5"/>
    <w:rsid w:val="00277D68"/>
    <w:rsid w:val="00280AB6"/>
    <w:rsid w:val="002819BD"/>
    <w:rsid w:val="00284095"/>
    <w:rsid w:val="0028421E"/>
    <w:rsid w:val="002854B6"/>
    <w:rsid w:val="00287798"/>
    <w:rsid w:val="00290D06"/>
    <w:rsid w:val="002917CD"/>
    <w:rsid w:val="002923C0"/>
    <w:rsid w:val="00292DE9"/>
    <w:rsid w:val="0029358C"/>
    <w:rsid w:val="00296798"/>
    <w:rsid w:val="002A1B39"/>
    <w:rsid w:val="002A1F05"/>
    <w:rsid w:val="002A69BF"/>
    <w:rsid w:val="002B20F8"/>
    <w:rsid w:val="002B33F3"/>
    <w:rsid w:val="002B43E3"/>
    <w:rsid w:val="002B5A40"/>
    <w:rsid w:val="002B5C1F"/>
    <w:rsid w:val="002B6026"/>
    <w:rsid w:val="002B6352"/>
    <w:rsid w:val="002B67F4"/>
    <w:rsid w:val="002B730B"/>
    <w:rsid w:val="002B7B90"/>
    <w:rsid w:val="002B7D5D"/>
    <w:rsid w:val="002C01AA"/>
    <w:rsid w:val="002C0E54"/>
    <w:rsid w:val="002C27B8"/>
    <w:rsid w:val="002C29D8"/>
    <w:rsid w:val="002C2F7E"/>
    <w:rsid w:val="002C663A"/>
    <w:rsid w:val="002D3A64"/>
    <w:rsid w:val="002D3AB2"/>
    <w:rsid w:val="002D631D"/>
    <w:rsid w:val="002D6424"/>
    <w:rsid w:val="002D6667"/>
    <w:rsid w:val="002D6FFB"/>
    <w:rsid w:val="002E38D0"/>
    <w:rsid w:val="002E39B7"/>
    <w:rsid w:val="002E5548"/>
    <w:rsid w:val="002E64E8"/>
    <w:rsid w:val="002E6924"/>
    <w:rsid w:val="002E72C3"/>
    <w:rsid w:val="002E7680"/>
    <w:rsid w:val="002E7C03"/>
    <w:rsid w:val="002F0819"/>
    <w:rsid w:val="002F0A27"/>
    <w:rsid w:val="002F0A38"/>
    <w:rsid w:val="002F164E"/>
    <w:rsid w:val="002F3178"/>
    <w:rsid w:val="002F3328"/>
    <w:rsid w:val="002F3591"/>
    <w:rsid w:val="002F737E"/>
    <w:rsid w:val="00300B45"/>
    <w:rsid w:val="00300F94"/>
    <w:rsid w:val="0030276F"/>
    <w:rsid w:val="00303805"/>
    <w:rsid w:val="00304541"/>
    <w:rsid w:val="00306262"/>
    <w:rsid w:val="00310549"/>
    <w:rsid w:val="003107C7"/>
    <w:rsid w:val="00310CBB"/>
    <w:rsid w:val="003110EF"/>
    <w:rsid w:val="00311464"/>
    <w:rsid w:val="003148A3"/>
    <w:rsid w:val="0031550B"/>
    <w:rsid w:val="0032002D"/>
    <w:rsid w:val="003228C5"/>
    <w:rsid w:val="00322CEB"/>
    <w:rsid w:val="00323062"/>
    <w:rsid w:val="00324299"/>
    <w:rsid w:val="00324C47"/>
    <w:rsid w:val="00325329"/>
    <w:rsid w:val="0032584A"/>
    <w:rsid w:val="00327C0E"/>
    <w:rsid w:val="00327E43"/>
    <w:rsid w:val="00330286"/>
    <w:rsid w:val="00332C88"/>
    <w:rsid w:val="00336085"/>
    <w:rsid w:val="00336356"/>
    <w:rsid w:val="003424F0"/>
    <w:rsid w:val="0034544B"/>
    <w:rsid w:val="003460C1"/>
    <w:rsid w:val="00346A8A"/>
    <w:rsid w:val="003470D6"/>
    <w:rsid w:val="003504D9"/>
    <w:rsid w:val="00354C70"/>
    <w:rsid w:val="00354CF6"/>
    <w:rsid w:val="00356EA6"/>
    <w:rsid w:val="00357FBC"/>
    <w:rsid w:val="00360426"/>
    <w:rsid w:val="003604C4"/>
    <w:rsid w:val="00360B1A"/>
    <w:rsid w:val="00361569"/>
    <w:rsid w:val="00362CEA"/>
    <w:rsid w:val="00362EAB"/>
    <w:rsid w:val="00363AEF"/>
    <w:rsid w:val="00364171"/>
    <w:rsid w:val="00365087"/>
    <w:rsid w:val="003655DE"/>
    <w:rsid w:val="003659D8"/>
    <w:rsid w:val="00370819"/>
    <w:rsid w:val="003714DD"/>
    <w:rsid w:val="00371546"/>
    <w:rsid w:val="003724AE"/>
    <w:rsid w:val="00373FD0"/>
    <w:rsid w:val="0037658A"/>
    <w:rsid w:val="00380290"/>
    <w:rsid w:val="00380620"/>
    <w:rsid w:val="00380843"/>
    <w:rsid w:val="0038255E"/>
    <w:rsid w:val="00383AE3"/>
    <w:rsid w:val="0038481A"/>
    <w:rsid w:val="00385E46"/>
    <w:rsid w:val="003863E0"/>
    <w:rsid w:val="0038645D"/>
    <w:rsid w:val="003877F9"/>
    <w:rsid w:val="00387B5A"/>
    <w:rsid w:val="003931B3"/>
    <w:rsid w:val="00396179"/>
    <w:rsid w:val="00397546"/>
    <w:rsid w:val="003A0F41"/>
    <w:rsid w:val="003A18A9"/>
    <w:rsid w:val="003A1EDA"/>
    <w:rsid w:val="003A2ADD"/>
    <w:rsid w:val="003A34DD"/>
    <w:rsid w:val="003A3C7E"/>
    <w:rsid w:val="003A4F0D"/>
    <w:rsid w:val="003A59E8"/>
    <w:rsid w:val="003A5DB1"/>
    <w:rsid w:val="003B18BA"/>
    <w:rsid w:val="003B370C"/>
    <w:rsid w:val="003B5043"/>
    <w:rsid w:val="003B5D62"/>
    <w:rsid w:val="003B606C"/>
    <w:rsid w:val="003B6718"/>
    <w:rsid w:val="003B7283"/>
    <w:rsid w:val="003B7803"/>
    <w:rsid w:val="003C021F"/>
    <w:rsid w:val="003C34AC"/>
    <w:rsid w:val="003C39AE"/>
    <w:rsid w:val="003C3E7E"/>
    <w:rsid w:val="003C3FA9"/>
    <w:rsid w:val="003C4833"/>
    <w:rsid w:val="003C5597"/>
    <w:rsid w:val="003C7846"/>
    <w:rsid w:val="003C7854"/>
    <w:rsid w:val="003C7E57"/>
    <w:rsid w:val="003D046C"/>
    <w:rsid w:val="003D0D71"/>
    <w:rsid w:val="003D172B"/>
    <w:rsid w:val="003D1BDF"/>
    <w:rsid w:val="003D26E3"/>
    <w:rsid w:val="003D3DA9"/>
    <w:rsid w:val="003D549F"/>
    <w:rsid w:val="003D5F38"/>
    <w:rsid w:val="003E1D76"/>
    <w:rsid w:val="003E2373"/>
    <w:rsid w:val="003E29AB"/>
    <w:rsid w:val="003E48D2"/>
    <w:rsid w:val="003E4BB4"/>
    <w:rsid w:val="003E586C"/>
    <w:rsid w:val="003E5A3C"/>
    <w:rsid w:val="003E5CE5"/>
    <w:rsid w:val="003E763E"/>
    <w:rsid w:val="003F01F0"/>
    <w:rsid w:val="003F0C74"/>
    <w:rsid w:val="003F22B2"/>
    <w:rsid w:val="003F2566"/>
    <w:rsid w:val="003F341F"/>
    <w:rsid w:val="003F3CA9"/>
    <w:rsid w:val="003F3FB6"/>
    <w:rsid w:val="003F570E"/>
    <w:rsid w:val="003F62D2"/>
    <w:rsid w:val="003F6508"/>
    <w:rsid w:val="00400414"/>
    <w:rsid w:val="00402051"/>
    <w:rsid w:val="00402398"/>
    <w:rsid w:val="00402656"/>
    <w:rsid w:val="004035B3"/>
    <w:rsid w:val="00403602"/>
    <w:rsid w:val="0040426E"/>
    <w:rsid w:val="00404369"/>
    <w:rsid w:val="00404D01"/>
    <w:rsid w:val="00411350"/>
    <w:rsid w:val="00412459"/>
    <w:rsid w:val="00412625"/>
    <w:rsid w:val="004130DD"/>
    <w:rsid w:val="00413843"/>
    <w:rsid w:val="00413B02"/>
    <w:rsid w:val="004158E2"/>
    <w:rsid w:val="004169BD"/>
    <w:rsid w:val="00417301"/>
    <w:rsid w:val="00417898"/>
    <w:rsid w:val="00420062"/>
    <w:rsid w:val="00423745"/>
    <w:rsid w:val="0042500E"/>
    <w:rsid w:val="004257EA"/>
    <w:rsid w:val="00425AC9"/>
    <w:rsid w:val="00426A74"/>
    <w:rsid w:val="00426DCB"/>
    <w:rsid w:val="00427F76"/>
    <w:rsid w:val="004311CF"/>
    <w:rsid w:val="004319C3"/>
    <w:rsid w:val="00432F59"/>
    <w:rsid w:val="004330D6"/>
    <w:rsid w:val="00434A36"/>
    <w:rsid w:val="00435F64"/>
    <w:rsid w:val="00437C52"/>
    <w:rsid w:val="0044061A"/>
    <w:rsid w:val="00441BE8"/>
    <w:rsid w:val="00443FF0"/>
    <w:rsid w:val="00444BBA"/>
    <w:rsid w:val="004450DD"/>
    <w:rsid w:val="00446666"/>
    <w:rsid w:val="004475C5"/>
    <w:rsid w:val="004476E3"/>
    <w:rsid w:val="00450263"/>
    <w:rsid w:val="004516B2"/>
    <w:rsid w:val="00453249"/>
    <w:rsid w:val="0045357A"/>
    <w:rsid w:val="00460D88"/>
    <w:rsid w:val="004612CF"/>
    <w:rsid w:val="00461D98"/>
    <w:rsid w:val="00461EC8"/>
    <w:rsid w:val="004632B7"/>
    <w:rsid w:val="004654E6"/>
    <w:rsid w:val="00465837"/>
    <w:rsid w:val="00465BB5"/>
    <w:rsid w:val="004676E2"/>
    <w:rsid w:val="004700F5"/>
    <w:rsid w:val="00471BC0"/>
    <w:rsid w:val="00474045"/>
    <w:rsid w:val="004766A6"/>
    <w:rsid w:val="00476E38"/>
    <w:rsid w:val="0047736D"/>
    <w:rsid w:val="004811FB"/>
    <w:rsid w:val="00481895"/>
    <w:rsid w:val="00481BB0"/>
    <w:rsid w:val="004833A8"/>
    <w:rsid w:val="00483AD8"/>
    <w:rsid w:val="004914C4"/>
    <w:rsid w:val="004919BA"/>
    <w:rsid w:val="0049210A"/>
    <w:rsid w:val="00494FC4"/>
    <w:rsid w:val="004952F5"/>
    <w:rsid w:val="0049593A"/>
    <w:rsid w:val="004A054C"/>
    <w:rsid w:val="004A133B"/>
    <w:rsid w:val="004A18ED"/>
    <w:rsid w:val="004A3D9E"/>
    <w:rsid w:val="004A5FEE"/>
    <w:rsid w:val="004A7B01"/>
    <w:rsid w:val="004A7CD1"/>
    <w:rsid w:val="004B1578"/>
    <w:rsid w:val="004B2212"/>
    <w:rsid w:val="004B257B"/>
    <w:rsid w:val="004B30A8"/>
    <w:rsid w:val="004B49D6"/>
    <w:rsid w:val="004B4D1B"/>
    <w:rsid w:val="004B5706"/>
    <w:rsid w:val="004B58DA"/>
    <w:rsid w:val="004B62D5"/>
    <w:rsid w:val="004B67AA"/>
    <w:rsid w:val="004B7E2C"/>
    <w:rsid w:val="004B7EC9"/>
    <w:rsid w:val="004C1AB1"/>
    <w:rsid w:val="004C3481"/>
    <w:rsid w:val="004C4427"/>
    <w:rsid w:val="004C505A"/>
    <w:rsid w:val="004C5AA4"/>
    <w:rsid w:val="004C6138"/>
    <w:rsid w:val="004C798A"/>
    <w:rsid w:val="004D1DD3"/>
    <w:rsid w:val="004D40CE"/>
    <w:rsid w:val="004D490B"/>
    <w:rsid w:val="004D53B7"/>
    <w:rsid w:val="004D5538"/>
    <w:rsid w:val="004D71CF"/>
    <w:rsid w:val="004D7643"/>
    <w:rsid w:val="004D7EC5"/>
    <w:rsid w:val="004E19EF"/>
    <w:rsid w:val="004E22D7"/>
    <w:rsid w:val="004E22ED"/>
    <w:rsid w:val="004E4819"/>
    <w:rsid w:val="004E661B"/>
    <w:rsid w:val="004E72E6"/>
    <w:rsid w:val="004F2F11"/>
    <w:rsid w:val="004F3B34"/>
    <w:rsid w:val="004F3D7A"/>
    <w:rsid w:val="004F4DF9"/>
    <w:rsid w:val="004F5B0D"/>
    <w:rsid w:val="004F5C9A"/>
    <w:rsid w:val="004F6243"/>
    <w:rsid w:val="004F63FD"/>
    <w:rsid w:val="004F6760"/>
    <w:rsid w:val="004F6819"/>
    <w:rsid w:val="004F77E2"/>
    <w:rsid w:val="005009A9"/>
    <w:rsid w:val="00502300"/>
    <w:rsid w:val="00503766"/>
    <w:rsid w:val="00503ABF"/>
    <w:rsid w:val="0050447A"/>
    <w:rsid w:val="00505C74"/>
    <w:rsid w:val="0051218E"/>
    <w:rsid w:val="0051334F"/>
    <w:rsid w:val="0051565A"/>
    <w:rsid w:val="00520904"/>
    <w:rsid w:val="005221DE"/>
    <w:rsid w:val="0052236E"/>
    <w:rsid w:val="0052414B"/>
    <w:rsid w:val="00524840"/>
    <w:rsid w:val="005267D0"/>
    <w:rsid w:val="00526ACF"/>
    <w:rsid w:val="00526E2A"/>
    <w:rsid w:val="00530279"/>
    <w:rsid w:val="00530570"/>
    <w:rsid w:val="0053111F"/>
    <w:rsid w:val="005335CC"/>
    <w:rsid w:val="00535A8A"/>
    <w:rsid w:val="005362E4"/>
    <w:rsid w:val="00536D4B"/>
    <w:rsid w:val="00536DB6"/>
    <w:rsid w:val="00537D3B"/>
    <w:rsid w:val="00540E4B"/>
    <w:rsid w:val="0054268F"/>
    <w:rsid w:val="005431DD"/>
    <w:rsid w:val="005469E2"/>
    <w:rsid w:val="0054702E"/>
    <w:rsid w:val="00551675"/>
    <w:rsid w:val="00552B6D"/>
    <w:rsid w:val="0055383C"/>
    <w:rsid w:val="00554516"/>
    <w:rsid w:val="00554E9A"/>
    <w:rsid w:val="00555BF7"/>
    <w:rsid w:val="00557A25"/>
    <w:rsid w:val="00557C2A"/>
    <w:rsid w:val="00560DBD"/>
    <w:rsid w:val="0056136B"/>
    <w:rsid w:val="00561E01"/>
    <w:rsid w:val="00562274"/>
    <w:rsid w:val="0056254A"/>
    <w:rsid w:val="005662CF"/>
    <w:rsid w:val="00570FBD"/>
    <w:rsid w:val="00571417"/>
    <w:rsid w:val="00571B16"/>
    <w:rsid w:val="00572168"/>
    <w:rsid w:val="00572B76"/>
    <w:rsid w:val="00573444"/>
    <w:rsid w:val="00577768"/>
    <w:rsid w:val="00580552"/>
    <w:rsid w:val="0058085B"/>
    <w:rsid w:val="00582220"/>
    <w:rsid w:val="005825BC"/>
    <w:rsid w:val="005831FB"/>
    <w:rsid w:val="00584E79"/>
    <w:rsid w:val="00585AFC"/>
    <w:rsid w:val="005871A4"/>
    <w:rsid w:val="005878CA"/>
    <w:rsid w:val="00587E94"/>
    <w:rsid w:val="00590199"/>
    <w:rsid w:val="005915C1"/>
    <w:rsid w:val="005919F1"/>
    <w:rsid w:val="005942EB"/>
    <w:rsid w:val="005951D5"/>
    <w:rsid w:val="0059540E"/>
    <w:rsid w:val="00596A83"/>
    <w:rsid w:val="005A1632"/>
    <w:rsid w:val="005A6181"/>
    <w:rsid w:val="005A6CB0"/>
    <w:rsid w:val="005A76EA"/>
    <w:rsid w:val="005B0130"/>
    <w:rsid w:val="005B0AE5"/>
    <w:rsid w:val="005B21C4"/>
    <w:rsid w:val="005B2711"/>
    <w:rsid w:val="005B2BE7"/>
    <w:rsid w:val="005B2E51"/>
    <w:rsid w:val="005B3B68"/>
    <w:rsid w:val="005B3F61"/>
    <w:rsid w:val="005B3FEB"/>
    <w:rsid w:val="005B56D6"/>
    <w:rsid w:val="005B643E"/>
    <w:rsid w:val="005B7568"/>
    <w:rsid w:val="005C1DAE"/>
    <w:rsid w:val="005C1ED6"/>
    <w:rsid w:val="005C2469"/>
    <w:rsid w:val="005C2A9E"/>
    <w:rsid w:val="005C3D89"/>
    <w:rsid w:val="005C3EB9"/>
    <w:rsid w:val="005C4156"/>
    <w:rsid w:val="005C58E9"/>
    <w:rsid w:val="005C708B"/>
    <w:rsid w:val="005C7884"/>
    <w:rsid w:val="005D0396"/>
    <w:rsid w:val="005D0EFC"/>
    <w:rsid w:val="005D3BF4"/>
    <w:rsid w:val="005D778C"/>
    <w:rsid w:val="005E1300"/>
    <w:rsid w:val="005E3F56"/>
    <w:rsid w:val="005E4476"/>
    <w:rsid w:val="005E52FC"/>
    <w:rsid w:val="005E55F7"/>
    <w:rsid w:val="005E57C8"/>
    <w:rsid w:val="005E5EF2"/>
    <w:rsid w:val="005E6E32"/>
    <w:rsid w:val="005F1B52"/>
    <w:rsid w:val="005F1C45"/>
    <w:rsid w:val="005F436D"/>
    <w:rsid w:val="005F502B"/>
    <w:rsid w:val="005F5DCC"/>
    <w:rsid w:val="005F70EE"/>
    <w:rsid w:val="005F7DB3"/>
    <w:rsid w:val="00601817"/>
    <w:rsid w:val="00602F29"/>
    <w:rsid w:val="00603BBB"/>
    <w:rsid w:val="006053F5"/>
    <w:rsid w:val="00606941"/>
    <w:rsid w:val="0060696A"/>
    <w:rsid w:val="00606AD1"/>
    <w:rsid w:val="006073C9"/>
    <w:rsid w:val="00610ED4"/>
    <w:rsid w:val="00611B5A"/>
    <w:rsid w:val="00611E75"/>
    <w:rsid w:val="00612907"/>
    <w:rsid w:val="006135A6"/>
    <w:rsid w:val="00614EDE"/>
    <w:rsid w:val="00614F77"/>
    <w:rsid w:val="00615333"/>
    <w:rsid w:val="00615823"/>
    <w:rsid w:val="006159DC"/>
    <w:rsid w:val="00615F4E"/>
    <w:rsid w:val="00616583"/>
    <w:rsid w:val="00616B11"/>
    <w:rsid w:val="0062204B"/>
    <w:rsid w:val="00625423"/>
    <w:rsid w:val="00626E38"/>
    <w:rsid w:val="006276FD"/>
    <w:rsid w:val="0062770E"/>
    <w:rsid w:val="00630305"/>
    <w:rsid w:val="00632252"/>
    <w:rsid w:val="00634970"/>
    <w:rsid w:val="0063742A"/>
    <w:rsid w:val="00637880"/>
    <w:rsid w:val="00641F4D"/>
    <w:rsid w:val="00641FF8"/>
    <w:rsid w:val="0064249D"/>
    <w:rsid w:val="006425FC"/>
    <w:rsid w:val="00643B28"/>
    <w:rsid w:val="00643E4C"/>
    <w:rsid w:val="00645B61"/>
    <w:rsid w:val="0065059B"/>
    <w:rsid w:val="00651B37"/>
    <w:rsid w:val="006522B7"/>
    <w:rsid w:val="00653445"/>
    <w:rsid w:val="00653BE5"/>
    <w:rsid w:val="00653C93"/>
    <w:rsid w:val="006545B6"/>
    <w:rsid w:val="00655C2E"/>
    <w:rsid w:val="006575FA"/>
    <w:rsid w:val="006605F5"/>
    <w:rsid w:val="0066100F"/>
    <w:rsid w:val="00661DA0"/>
    <w:rsid w:val="006647E4"/>
    <w:rsid w:val="00666A89"/>
    <w:rsid w:val="00670E90"/>
    <w:rsid w:val="00671577"/>
    <w:rsid w:val="00671792"/>
    <w:rsid w:val="00671993"/>
    <w:rsid w:val="00671C0A"/>
    <w:rsid w:val="00673FD9"/>
    <w:rsid w:val="00673FF0"/>
    <w:rsid w:val="00674C29"/>
    <w:rsid w:val="0067601E"/>
    <w:rsid w:val="006771AC"/>
    <w:rsid w:val="006810AB"/>
    <w:rsid w:val="00682F33"/>
    <w:rsid w:val="00683536"/>
    <w:rsid w:val="006837F1"/>
    <w:rsid w:val="00683F12"/>
    <w:rsid w:val="00686B41"/>
    <w:rsid w:val="00687609"/>
    <w:rsid w:val="00687A9B"/>
    <w:rsid w:val="00691A67"/>
    <w:rsid w:val="00692183"/>
    <w:rsid w:val="006924B9"/>
    <w:rsid w:val="00692B75"/>
    <w:rsid w:val="006933FE"/>
    <w:rsid w:val="00694E32"/>
    <w:rsid w:val="00696466"/>
    <w:rsid w:val="006965EA"/>
    <w:rsid w:val="00696A0C"/>
    <w:rsid w:val="00697647"/>
    <w:rsid w:val="006A03BF"/>
    <w:rsid w:val="006A06CF"/>
    <w:rsid w:val="006A504D"/>
    <w:rsid w:val="006A5EAF"/>
    <w:rsid w:val="006A74B6"/>
    <w:rsid w:val="006B0DDC"/>
    <w:rsid w:val="006B211A"/>
    <w:rsid w:val="006B2EF9"/>
    <w:rsid w:val="006B33EE"/>
    <w:rsid w:val="006B797E"/>
    <w:rsid w:val="006B7BCE"/>
    <w:rsid w:val="006C10D2"/>
    <w:rsid w:val="006C11F5"/>
    <w:rsid w:val="006C2034"/>
    <w:rsid w:val="006C40C4"/>
    <w:rsid w:val="006C46E1"/>
    <w:rsid w:val="006C659B"/>
    <w:rsid w:val="006C6838"/>
    <w:rsid w:val="006C6C4B"/>
    <w:rsid w:val="006C6CC1"/>
    <w:rsid w:val="006D47BB"/>
    <w:rsid w:val="006D67FD"/>
    <w:rsid w:val="006D6EFE"/>
    <w:rsid w:val="006E0B99"/>
    <w:rsid w:val="006E111E"/>
    <w:rsid w:val="006E224A"/>
    <w:rsid w:val="006E28EF"/>
    <w:rsid w:val="006E2A46"/>
    <w:rsid w:val="006E32A1"/>
    <w:rsid w:val="006E3575"/>
    <w:rsid w:val="006E440E"/>
    <w:rsid w:val="006E4A7D"/>
    <w:rsid w:val="006E630B"/>
    <w:rsid w:val="006E63CA"/>
    <w:rsid w:val="006E6B7D"/>
    <w:rsid w:val="006E74A2"/>
    <w:rsid w:val="006E7F6B"/>
    <w:rsid w:val="006F069F"/>
    <w:rsid w:val="006F1973"/>
    <w:rsid w:val="006F2ACE"/>
    <w:rsid w:val="006F340A"/>
    <w:rsid w:val="006F3D8B"/>
    <w:rsid w:val="006F47D2"/>
    <w:rsid w:val="006F4F95"/>
    <w:rsid w:val="006F577E"/>
    <w:rsid w:val="006F702C"/>
    <w:rsid w:val="006F7802"/>
    <w:rsid w:val="007009F8"/>
    <w:rsid w:val="00701DE5"/>
    <w:rsid w:val="00704754"/>
    <w:rsid w:val="00705FE0"/>
    <w:rsid w:val="007061BC"/>
    <w:rsid w:val="00706E88"/>
    <w:rsid w:val="007070CD"/>
    <w:rsid w:val="007071C1"/>
    <w:rsid w:val="00707A6A"/>
    <w:rsid w:val="007100D6"/>
    <w:rsid w:val="00711D77"/>
    <w:rsid w:val="00715049"/>
    <w:rsid w:val="0071562A"/>
    <w:rsid w:val="007157FD"/>
    <w:rsid w:val="007169FF"/>
    <w:rsid w:val="007176E8"/>
    <w:rsid w:val="0072068E"/>
    <w:rsid w:val="00720D66"/>
    <w:rsid w:val="00721312"/>
    <w:rsid w:val="007227BA"/>
    <w:rsid w:val="007235A2"/>
    <w:rsid w:val="00723C7E"/>
    <w:rsid w:val="007241B0"/>
    <w:rsid w:val="00725155"/>
    <w:rsid w:val="0072535F"/>
    <w:rsid w:val="00727E09"/>
    <w:rsid w:val="00730AB5"/>
    <w:rsid w:val="007317E7"/>
    <w:rsid w:val="0073198A"/>
    <w:rsid w:val="007331A1"/>
    <w:rsid w:val="00734BC5"/>
    <w:rsid w:val="007355EB"/>
    <w:rsid w:val="00740041"/>
    <w:rsid w:val="00741EEA"/>
    <w:rsid w:val="00743659"/>
    <w:rsid w:val="00743FCD"/>
    <w:rsid w:val="0074432C"/>
    <w:rsid w:val="00750536"/>
    <w:rsid w:val="0075139C"/>
    <w:rsid w:val="00751585"/>
    <w:rsid w:val="0075220F"/>
    <w:rsid w:val="007524FF"/>
    <w:rsid w:val="0075595B"/>
    <w:rsid w:val="0075636F"/>
    <w:rsid w:val="00756B4E"/>
    <w:rsid w:val="0075728B"/>
    <w:rsid w:val="00760AA6"/>
    <w:rsid w:val="00761FEB"/>
    <w:rsid w:val="0076487C"/>
    <w:rsid w:val="00766B78"/>
    <w:rsid w:val="007708DE"/>
    <w:rsid w:val="007719C1"/>
    <w:rsid w:val="00772B5C"/>
    <w:rsid w:val="00773377"/>
    <w:rsid w:val="00775EED"/>
    <w:rsid w:val="00776C05"/>
    <w:rsid w:val="007770EC"/>
    <w:rsid w:val="00777F43"/>
    <w:rsid w:val="00780ED6"/>
    <w:rsid w:val="0078151F"/>
    <w:rsid w:val="007819BC"/>
    <w:rsid w:val="00782458"/>
    <w:rsid w:val="00782DEA"/>
    <w:rsid w:val="00782EB2"/>
    <w:rsid w:val="0078554A"/>
    <w:rsid w:val="00785771"/>
    <w:rsid w:val="00785FFC"/>
    <w:rsid w:val="00786BC7"/>
    <w:rsid w:val="00786CE2"/>
    <w:rsid w:val="00787197"/>
    <w:rsid w:val="007871CB"/>
    <w:rsid w:val="00790401"/>
    <w:rsid w:val="0079120E"/>
    <w:rsid w:val="007912FE"/>
    <w:rsid w:val="007913F0"/>
    <w:rsid w:val="00792743"/>
    <w:rsid w:val="0079382F"/>
    <w:rsid w:val="007969AC"/>
    <w:rsid w:val="007970A2"/>
    <w:rsid w:val="00797ED8"/>
    <w:rsid w:val="007A11CE"/>
    <w:rsid w:val="007A278B"/>
    <w:rsid w:val="007A2CB0"/>
    <w:rsid w:val="007A2F8A"/>
    <w:rsid w:val="007A3B06"/>
    <w:rsid w:val="007A4824"/>
    <w:rsid w:val="007A71B3"/>
    <w:rsid w:val="007B1ED0"/>
    <w:rsid w:val="007B335A"/>
    <w:rsid w:val="007B39AC"/>
    <w:rsid w:val="007B5384"/>
    <w:rsid w:val="007B55A8"/>
    <w:rsid w:val="007B6335"/>
    <w:rsid w:val="007C0F4B"/>
    <w:rsid w:val="007C36BB"/>
    <w:rsid w:val="007C561F"/>
    <w:rsid w:val="007C68D3"/>
    <w:rsid w:val="007D12D3"/>
    <w:rsid w:val="007D169D"/>
    <w:rsid w:val="007D178B"/>
    <w:rsid w:val="007D3D1F"/>
    <w:rsid w:val="007D4410"/>
    <w:rsid w:val="007D4AD5"/>
    <w:rsid w:val="007D4DDF"/>
    <w:rsid w:val="007D4F2F"/>
    <w:rsid w:val="007D6EF8"/>
    <w:rsid w:val="007E01BC"/>
    <w:rsid w:val="007E1033"/>
    <w:rsid w:val="007E1300"/>
    <w:rsid w:val="007E274A"/>
    <w:rsid w:val="007E2FED"/>
    <w:rsid w:val="007E35B5"/>
    <w:rsid w:val="007E4506"/>
    <w:rsid w:val="007E4705"/>
    <w:rsid w:val="007E4BB8"/>
    <w:rsid w:val="007E5BA3"/>
    <w:rsid w:val="007E7322"/>
    <w:rsid w:val="007E75E0"/>
    <w:rsid w:val="007E7F0F"/>
    <w:rsid w:val="007F08DC"/>
    <w:rsid w:val="007F090E"/>
    <w:rsid w:val="007F2A12"/>
    <w:rsid w:val="007F42A5"/>
    <w:rsid w:val="007F4A22"/>
    <w:rsid w:val="007F60D2"/>
    <w:rsid w:val="007F663F"/>
    <w:rsid w:val="007F7EEA"/>
    <w:rsid w:val="008014A9"/>
    <w:rsid w:val="0080191A"/>
    <w:rsid w:val="00802579"/>
    <w:rsid w:val="008034BC"/>
    <w:rsid w:val="008041F7"/>
    <w:rsid w:val="00805911"/>
    <w:rsid w:val="008066EE"/>
    <w:rsid w:val="008073B6"/>
    <w:rsid w:val="0081025B"/>
    <w:rsid w:val="008109DA"/>
    <w:rsid w:val="008122FC"/>
    <w:rsid w:val="00812A62"/>
    <w:rsid w:val="00814982"/>
    <w:rsid w:val="008156C4"/>
    <w:rsid w:val="008162EE"/>
    <w:rsid w:val="00821AB2"/>
    <w:rsid w:val="00823050"/>
    <w:rsid w:val="008236C1"/>
    <w:rsid w:val="008236C9"/>
    <w:rsid w:val="00824655"/>
    <w:rsid w:val="00826023"/>
    <w:rsid w:val="00826DB2"/>
    <w:rsid w:val="00831966"/>
    <w:rsid w:val="00832A02"/>
    <w:rsid w:val="008349DC"/>
    <w:rsid w:val="00837999"/>
    <w:rsid w:val="0084152F"/>
    <w:rsid w:val="00843D8C"/>
    <w:rsid w:val="00844A57"/>
    <w:rsid w:val="0084505E"/>
    <w:rsid w:val="00847C72"/>
    <w:rsid w:val="0085046D"/>
    <w:rsid w:val="00851193"/>
    <w:rsid w:val="008518B1"/>
    <w:rsid w:val="008533FC"/>
    <w:rsid w:val="008566B4"/>
    <w:rsid w:val="008569AD"/>
    <w:rsid w:val="00856B30"/>
    <w:rsid w:val="00857DB5"/>
    <w:rsid w:val="0086235D"/>
    <w:rsid w:val="008626DE"/>
    <w:rsid w:val="00863F9C"/>
    <w:rsid w:val="00864FF5"/>
    <w:rsid w:val="008669F4"/>
    <w:rsid w:val="00870D62"/>
    <w:rsid w:val="00870E4B"/>
    <w:rsid w:val="0087260C"/>
    <w:rsid w:val="00872E7D"/>
    <w:rsid w:val="0087472F"/>
    <w:rsid w:val="00876E17"/>
    <w:rsid w:val="0088053B"/>
    <w:rsid w:val="008812CF"/>
    <w:rsid w:val="00881FB0"/>
    <w:rsid w:val="00881FC9"/>
    <w:rsid w:val="00883176"/>
    <w:rsid w:val="0088583C"/>
    <w:rsid w:val="0088753F"/>
    <w:rsid w:val="00887763"/>
    <w:rsid w:val="00887EBD"/>
    <w:rsid w:val="00890E90"/>
    <w:rsid w:val="0089109C"/>
    <w:rsid w:val="00891713"/>
    <w:rsid w:val="00891BFF"/>
    <w:rsid w:val="00894353"/>
    <w:rsid w:val="0089617E"/>
    <w:rsid w:val="0089728D"/>
    <w:rsid w:val="008A41D6"/>
    <w:rsid w:val="008A4B90"/>
    <w:rsid w:val="008A5100"/>
    <w:rsid w:val="008A651B"/>
    <w:rsid w:val="008B10ED"/>
    <w:rsid w:val="008B1298"/>
    <w:rsid w:val="008B5C38"/>
    <w:rsid w:val="008B61D4"/>
    <w:rsid w:val="008B6512"/>
    <w:rsid w:val="008C0D19"/>
    <w:rsid w:val="008C2007"/>
    <w:rsid w:val="008C347F"/>
    <w:rsid w:val="008C49D2"/>
    <w:rsid w:val="008C5ACD"/>
    <w:rsid w:val="008C6066"/>
    <w:rsid w:val="008D242F"/>
    <w:rsid w:val="008D28F9"/>
    <w:rsid w:val="008D5348"/>
    <w:rsid w:val="008D658B"/>
    <w:rsid w:val="008D72F9"/>
    <w:rsid w:val="008D73A9"/>
    <w:rsid w:val="008E294F"/>
    <w:rsid w:val="008E4829"/>
    <w:rsid w:val="008E64BD"/>
    <w:rsid w:val="008E65BC"/>
    <w:rsid w:val="008E7307"/>
    <w:rsid w:val="008F0846"/>
    <w:rsid w:val="008F1BE3"/>
    <w:rsid w:val="008F25B8"/>
    <w:rsid w:val="008F3C07"/>
    <w:rsid w:val="008F4E21"/>
    <w:rsid w:val="008F5979"/>
    <w:rsid w:val="008F5DE0"/>
    <w:rsid w:val="008F6034"/>
    <w:rsid w:val="008F62F8"/>
    <w:rsid w:val="008F6A9E"/>
    <w:rsid w:val="008F7093"/>
    <w:rsid w:val="008F71A1"/>
    <w:rsid w:val="00900DD8"/>
    <w:rsid w:val="00901184"/>
    <w:rsid w:val="009013AA"/>
    <w:rsid w:val="009016F3"/>
    <w:rsid w:val="0090402D"/>
    <w:rsid w:val="00904842"/>
    <w:rsid w:val="00906F47"/>
    <w:rsid w:val="00910D1B"/>
    <w:rsid w:val="0091129D"/>
    <w:rsid w:val="00913360"/>
    <w:rsid w:val="00913BAD"/>
    <w:rsid w:val="00916097"/>
    <w:rsid w:val="00916215"/>
    <w:rsid w:val="009166AF"/>
    <w:rsid w:val="0091681E"/>
    <w:rsid w:val="00920E26"/>
    <w:rsid w:val="009217F6"/>
    <w:rsid w:val="0092198A"/>
    <w:rsid w:val="009221B5"/>
    <w:rsid w:val="00923E21"/>
    <w:rsid w:val="00923E34"/>
    <w:rsid w:val="009249A1"/>
    <w:rsid w:val="009250E2"/>
    <w:rsid w:val="009253A5"/>
    <w:rsid w:val="00925CB4"/>
    <w:rsid w:val="0092684B"/>
    <w:rsid w:val="00926FDA"/>
    <w:rsid w:val="00927B74"/>
    <w:rsid w:val="0093002C"/>
    <w:rsid w:val="00930B1F"/>
    <w:rsid w:val="0093125D"/>
    <w:rsid w:val="0093145E"/>
    <w:rsid w:val="009316DB"/>
    <w:rsid w:val="0093327C"/>
    <w:rsid w:val="00933883"/>
    <w:rsid w:val="00937789"/>
    <w:rsid w:val="00937C3E"/>
    <w:rsid w:val="009417C2"/>
    <w:rsid w:val="00943098"/>
    <w:rsid w:val="009430FD"/>
    <w:rsid w:val="009436C5"/>
    <w:rsid w:val="00944D63"/>
    <w:rsid w:val="00945122"/>
    <w:rsid w:val="00947074"/>
    <w:rsid w:val="009475C0"/>
    <w:rsid w:val="00947AB8"/>
    <w:rsid w:val="00947AF2"/>
    <w:rsid w:val="00947E87"/>
    <w:rsid w:val="00947F08"/>
    <w:rsid w:val="009511B0"/>
    <w:rsid w:val="00952933"/>
    <w:rsid w:val="00952B82"/>
    <w:rsid w:val="00955EF3"/>
    <w:rsid w:val="00961AD4"/>
    <w:rsid w:val="00961BE1"/>
    <w:rsid w:val="00962683"/>
    <w:rsid w:val="009656A8"/>
    <w:rsid w:val="009669EF"/>
    <w:rsid w:val="00970BA4"/>
    <w:rsid w:val="00970CB4"/>
    <w:rsid w:val="00970DF8"/>
    <w:rsid w:val="009710C4"/>
    <w:rsid w:val="00971B20"/>
    <w:rsid w:val="0097217B"/>
    <w:rsid w:val="00975979"/>
    <w:rsid w:val="00975C48"/>
    <w:rsid w:val="00977D61"/>
    <w:rsid w:val="009820D2"/>
    <w:rsid w:val="009841AF"/>
    <w:rsid w:val="00984C25"/>
    <w:rsid w:val="00984E74"/>
    <w:rsid w:val="009865D7"/>
    <w:rsid w:val="0098676C"/>
    <w:rsid w:val="00990A5D"/>
    <w:rsid w:val="00993861"/>
    <w:rsid w:val="0099463C"/>
    <w:rsid w:val="00994640"/>
    <w:rsid w:val="00995555"/>
    <w:rsid w:val="009961A1"/>
    <w:rsid w:val="0099639A"/>
    <w:rsid w:val="00997733"/>
    <w:rsid w:val="009978CE"/>
    <w:rsid w:val="00997B16"/>
    <w:rsid w:val="009A1FDB"/>
    <w:rsid w:val="009A3407"/>
    <w:rsid w:val="009A4576"/>
    <w:rsid w:val="009A467F"/>
    <w:rsid w:val="009A5059"/>
    <w:rsid w:val="009A5905"/>
    <w:rsid w:val="009A69DD"/>
    <w:rsid w:val="009A7512"/>
    <w:rsid w:val="009B07E3"/>
    <w:rsid w:val="009B3645"/>
    <w:rsid w:val="009B566F"/>
    <w:rsid w:val="009B5DE8"/>
    <w:rsid w:val="009B64FE"/>
    <w:rsid w:val="009B6821"/>
    <w:rsid w:val="009B731C"/>
    <w:rsid w:val="009C244E"/>
    <w:rsid w:val="009C42B3"/>
    <w:rsid w:val="009C59E2"/>
    <w:rsid w:val="009C5EB1"/>
    <w:rsid w:val="009C60B9"/>
    <w:rsid w:val="009C6724"/>
    <w:rsid w:val="009C698B"/>
    <w:rsid w:val="009C6EAA"/>
    <w:rsid w:val="009D09EF"/>
    <w:rsid w:val="009D2EA6"/>
    <w:rsid w:val="009D3C2A"/>
    <w:rsid w:val="009D5141"/>
    <w:rsid w:val="009E0027"/>
    <w:rsid w:val="009E077E"/>
    <w:rsid w:val="009E12A3"/>
    <w:rsid w:val="009E17A4"/>
    <w:rsid w:val="009E17EE"/>
    <w:rsid w:val="009E196D"/>
    <w:rsid w:val="009E2F67"/>
    <w:rsid w:val="009E3162"/>
    <w:rsid w:val="009E38B5"/>
    <w:rsid w:val="009E43E5"/>
    <w:rsid w:val="009E79E8"/>
    <w:rsid w:val="009F4425"/>
    <w:rsid w:val="009F5842"/>
    <w:rsid w:val="009F6FD2"/>
    <w:rsid w:val="00A013DD"/>
    <w:rsid w:val="00A05452"/>
    <w:rsid w:val="00A0546E"/>
    <w:rsid w:val="00A05F7E"/>
    <w:rsid w:val="00A0690B"/>
    <w:rsid w:val="00A06ECC"/>
    <w:rsid w:val="00A070F0"/>
    <w:rsid w:val="00A102E8"/>
    <w:rsid w:val="00A10546"/>
    <w:rsid w:val="00A1081B"/>
    <w:rsid w:val="00A1252B"/>
    <w:rsid w:val="00A132CD"/>
    <w:rsid w:val="00A13EDE"/>
    <w:rsid w:val="00A14667"/>
    <w:rsid w:val="00A1481A"/>
    <w:rsid w:val="00A174A5"/>
    <w:rsid w:val="00A20D12"/>
    <w:rsid w:val="00A23238"/>
    <w:rsid w:val="00A24D08"/>
    <w:rsid w:val="00A26D21"/>
    <w:rsid w:val="00A308F3"/>
    <w:rsid w:val="00A30FB1"/>
    <w:rsid w:val="00A32061"/>
    <w:rsid w:val="00A32DBB"/>
    <w:rsid w:val="00A33AF7"/>
    <w:rsid w:val="00A36EFF"/>
    <w:rsid w:val="00A36F61"/>
    <w:rsid w:val="00A4003A"/>
    <w:rsid w:val="00A40556"/>
    <w:rsid w:val="00A420F2"/>
    <w:rsid w:val="00A4463C"/>
    <w:rsid w:val="00A44CE9"/>
    <w:rsid w:val="00A47373"/>
    <w:rsid w:val="00A47846"/>
    <w:rsid w:val="00A506C1"/>
    <w:rsid w:val="00A507D7"/>
    <w:rsid w:val="00A512E6"/>
    <w:rsid w:val="00A51C90"/>
    <w:rsid w:val="00A51EB4"/>
    <w:rsid w:val="00A520E9"/>
    <w:rsid w:val="00A52535"/>
    <w:rsid w:val="00A52E74"/>
    <w:rsid w:val="00A533A5"/>
    <w:rsid w:val="00A553C4"/>
    <w:rsid w:val="00A55A29"/>
    <w:rsid w:val="00A55AA8"/>
    <w:rsid w:val="00A55AFE"/>
    <w:rsid w:val="00A55E9F"/>
    <w:rsid w:val="00A564F3"/>
    <w:rsid w:val="00A56B57"/>
    <w:rsid w:val="00A622B5"/>
    <w:rsid w:val="00A64DC9"/>
    <w:rsid w:val="00A67374"/>
    <w:rsid w:val="00A67CEB"/>
    <w:rsid w:val="00A67D65"/>
    <w:rsid w:val="00A67FDB"/>
    <w:rsid w:val="00A70520"/>
    <w:rsid w:val="00A70A4F"/>
    <w:rsid w:val="00A723DF"/>
    <w:rsid w:val="00A731A2"/>
    <w:rsid w:val="00A73E2D"/>
    <w:rsid w:val="00A76288"/>
    <w:rsid w:val="00A80C9A"/>
    <w:rsid w:val="00A81297"/>
    <w:rsid w:val="00A86120"/>
    <w:rsid w:val="00A86C08"/>
    <w:rsid w:val="00A909F5"/>
    <w:rsid w:val="00A9111F"/>
    <w:rsid w:val="00A91B13"/>
    <w:rsid w:val="00A93486"/>
    <w:rsid w:val="00A95020"/>
    <w:rsid w:val="00A95AEE"/>
    <w:rsid w:val="00A97655"/>
    <w:rsid w:val="00AA0126"/>
    <w:rsid w:val="00AA0509"/>
    <w:rsid w:val="00AA1654"/>
    <w:rsid w:val="00AA1C46"/>
    <w:rsid w:val="00AA2013"/>
    <w:rsid w:val="00AA38A8"/>
    <w:rsid w:val="00AA402E"/>
    <w:rsid w:val="00AA45A7"/>
    <w:rsid w:val="00AA578A"/>
    <w:rsid w:val="00AA752B"/>
    <w:rsid w:val="00AB098B"/>
    <w:rsid w:val="00AB21C2"/>
    <w:rsid w:val="00AB3621"/>
    <w:rsid w:val="00AB4005"/>
    <w:rsid w:val="00AB45F9"/>
    <w:rsid w:val="00AB6598"/>
    <w:rsid w:val="00AB6ED0"/>
    <w:rsid w:val="00AC113B"/>
    <w:rsid w:val="00AC1A6A"/>
    <w:rsid w:val="00AC2106"/>
    <w:rsid w:val="00AC3266"/>
    <w:rsid w:val="00AC414F"/>
    <w:rsid w:val="00AC4ECC"/>
    <w:rsid w:val="00AD1F70"/>
    <w:rsid w:val="00AD2585"/>
    <w:rsid w:val="00AD3A6B"/>
    <w:rsid w:val="00AD4511"/>
    <w:rsid w:val="00AD49C1"/>
    <w:rsid w:val="00AD76A8"/>
    <w:rsid w:val="00AD76C3"/>
    <w:rsid w:val="00AE0346"/>
    <w:rsid w:val="00AE0FFC"/>
    <w:rsid w:val="00AE119D"/>
    <w:rsid w:val="00AE2C3A"/>
    <w:rsid w:val="00AE5EAF"/>
    <w:rsid w:val="00AE7833"/>
    <w:rsid w:val="00AF04D7"/>
    <w:rsid w:val="00AF09C3"/>
    <w:rsid w:val="00AF11BA"/>
    <w:rsid w:val="00AF140B"/>
    <w:rsid w:val="00AF3CC5"/>
    <w:rsid w:val="00AF5982"/>
    <w:rsid w:val="00AF6FC9"/>
    <w:rsid w:val="00AF7938"/>
    <w:rsid w:val="00B01885"/>
    <w:rsid w:val="00B0397B"/>
    <w:rsid w:val="00B046E0"/>
    <w:rsid w:val="00B0653F"/>
    <w:rsid w:val="00B0655D"/>
    <w:rsid w:val="00B100FE"/>
    <w:rsid w:val="00B10E27"/>
    <w:rsid w:val="00B10E45"/>
    <w:rsid w:val="00B12790"/>
    <w:rsid w:val="00B152CC"/>
    <w:rsid w:val="00B15CCB"/>
    <w:rsid w:val="00B16297"/>
    <w:rsid w:val="00B221B7"/>
    <w:rsid w:val="00B231C6"/>
    <w:rsid w:val="00B236B1"/>
    <w:rsid w:val="00B24ACD"/>
    <w:rsid w:val="00B27796"/>
    <w:rsid w:val="00B3028C"/>
    <w:rsid w:val="00B304AB"/>
    <w:rsid w:val="00B30A87"/>
    <w:rsid w:val="00B317DB"/>
    <w:rsid w:val="00B3192D"/>
    <w:rsid w:val="00B31AA8"/>
    <w:rsid w:val="00B320FC"/>
    <w:rsid w:val="00B34681"/>
    <w:rsid w:val="00B35883"/>
    <w:rsid w:val="00B3592B"/>
    <w:rsid w:val="00B36C00"/>
    <w:rsid w:val="00B36C46"/>
    <w:rsid w:val="00B40E2A"/>
    <w:rsid w:val="00B42264"/>
    <w:rsid w:val="00B4249B"/>
    <w:rsid w:val="00B42B96"/>
    <w:rsid w:val="00B42CE2"/>
    <w:rsid w:val="00B4411A"/>
    <w:rsid w:val="00B464A1"/>
    <w:rsid w:val="00B47811"/>
    <w:rsid w:val="00B5070C"/>
    <w:rsid w:val="00B50FA7"/>
    <w:rsid w:val="00B51B97"/>
    <w:rsid w:val="00B527BD"/>
    <w:rsid w:val="00B54469"/>
    <w:rsid w:val="00B54C31"/>
    <w:rsid w:val="00B5548A"/>
    <w:rsid w:val="00B56B16"/>
    <w:rsid w:val="00B57955"/>
    <w:rsid w:val="00B60AFB"/>
    <w:rsid w:val="00B61E59"/>
    <w:rsid w:val="00B6247D"/>
    <w:rsid w:val="00B65249"/>
    <w:rsid w:val="00B661E4"/>
    <w:rsid w:val="00B674E9"/>
    <w:rsid w:val="00B71539"/>
    <w:rsid w:val="00B7170D"/>
    <w:rsid w:val="00B721D5"/>
    <w:rsid w:val="00B724EB"/>
    <w:rsid w:val="00B73086"/>
    <w:rsid w:val="00B75278"/>
    <w:rsid w:val="00B77628"/>
    <w:rsid w:val="00B80503"/>
    <w:rsid w:val="00B805CC"/>
    <w:rsid w:val="00B82E41"/>
    <w:rsid w:val="00B8431C"/>
    <w:rsid w:val="00B845AA"/>
    <w:rsid w:val="00B84698"/>
    <w:rsid w:val="00B8484C"/>
    <w:rsid w:val="00B852B1"/>
    <w:rsid w:val="00B87DCC"/>
    <w:rsid w:val="00B9326D"/>
    <w:rsid w:val="00B94772"/>
    <w:rsid w:val="00B94AE5"/>
    <w:rsid w:val="00B95C43"/>
    <w:rsid w:val="00B95F14"/>
    <w:rsid w:val="00B9648C"/>
    <w:rsid w:val="00B96FBF"/>
    <w:rsid w:val="00B97FD5"/>
    <w:rsid w:val="00BA126A"/>
    <w:rsid w:val="00BA1B4A"/>
    <w:rsid w:val="00BA4F83"/>
    <w:rsid w:val="00BA545C"/>
    <w:rsid w:val="00BA7CB9"/>
    <w:rsid w:val="00BB085C"/>
    <w:rsid w:val="00BB1845"/>
    <w:rsid w:val="00BB3463"/>
    <w:rsid w:val="00BB4564"/>
    <w:rsid w:val="00BC24AC"/>
    <w:rsid w:val="00BC26E1"/>
    <w:rsid w:val="00BC2A47"/>
    <w:rsid w:val="00BC5452"/>
    <w:rsid w:val="00BC54B4"/>
    <w:rsid w:val="00BC6CE7"/>
    <w:rsid w:val="00BD0A02"/>
    <w:rsid w:val="00BD1711"/>
    <w:rsid w:val="00BD1C9E"/>
    <w:rsid w:val="00BD51BF"/>
    <w:rsid w:val="00BD5D09"/>
    <w:rsid w:val="00BE025B"/>
    <w:rsid w:val="00BE0564"/>
    <w:rsid w:val="00BE1622"/>
    <w:rsid w:val="00BE1DDF"/>
    <w:rsid w:val="00BE72B3"/>
    <w:rsid w:val="00BE741A"/>
    <w:rsid w:val="00BF214C"/>
    <w:rsid w:val="00BF3863"/>
    <w:rsid w:val="00BF3F95"/>
    <w:rsid w:val="00BF47D7"/>
    <w:rsid w:val="00BF6A44"/>
    <w:rsid w:val="00BF6E17"/>
    <w:rsid w:val="00C004EF"/>
    <w:rsid w:val="00C04730"/>
    <w:rsid w:val="00C049A9"/>
    <w:rsid w:val="00C04C46"/>
    <w:rsid w:val="00C0606C"/>
    <w:rsid w:val="00C0738A"/>
    <w:rsid w:val="00C07D45"/>
    <w:rsid w:val="00C14A69"/>
    <w:rsid w:val="00C15324"/>
    <w:rsid w:val="00C15A00"/>
    <w:rsid w:val="00C17328"/>
    <w:rsid w:val="00C2033A"/>
    <w:rsid w:val="00C21B75"/>
    <w:rsid w:val="00C22D97"/>
    <w:rsid w:val="00C25FA7"/>
    <w:rsid w:val="00C2724E"/>
    <w:rsid w:val="00C310D1"/>
    <w:rsid w:val="00C316DD"/>
    <w:rsid w:val="00C31E3F"/>
    <w:rsid w:val="00C32907"/>
    <w:rsid w:val="00C33F71"/>
    <w:rsid w:val="00C3526B"/>
    <w:rsid w:val="00C36135"/>
    <w:rsid w:val="00C368BA"/>
    <w:rsid w:val="00C36FE9"/>
    <w:rsid w:val="00C37FE8"/>
    <w:rsid w:val="00C407F7"/>
    <w:rsid w:val="00C40DA1"/>
    <w:rsid w:val="00C41324"/>
    <w:rsid w:val="00C41A80"/>
    <w:rsid w:val="00C42808"/>
    <w:rsid w:val="00C436DB"/>
    <w:rsid w:val="00C4424D"/>
    <w:rsid w:val="00C44D9B"/>
    <w:rsid w:val="00C45F69"/>
    <w:rsid w:val="00C462A9"/>
    <w:rsid w:val="00C47B52"/>
    <w:rsid w:val="00C5019E"/>
    <w:rsid w:val="00C50C6D"/>
    <w:rsid w:val="00C516C5"/>
    <w:rsid w:val="00C53871"/>
    <w:rsid w:val="00C540FA"/>
    <w:rsid w:val="00C54DB1"/>
    <w:rsid w:val="00C54DEC"/>
    <w:rsid w:val="00C57901"/>
    <w:rsid w:val="00C57CE2"/>
    <w:rsid w:val="00C61AA2"/>
    <w:rsid w:val="00C622F4"/>
    <w:rsid w:val="00C63338"/>
    <w:rsid w:val="00C63800"/>
    <w:rsid w:val="00C638FA"/>
    <w:rsid w:val="00C65B4F"/>
    <w:rsid w:val="00C6764A"/>
    <w:rsid w:val="00C72FCC"/>
    <w:rsid w:val="00C7562E"/>
    <w:rsid w:val="00C76C12"/>
    <w:rsid w:val="00C77128"/>
    <w:rsid w:val="00C773A6"/>
    <w:rsid w:val="00C80CAD"/>
    <w:rsid w:val="00C81682"/>
    <w:rsid w:val="00C82995"/>
    <w:rsid w:val="00C84E1D"/>
    <w:rsid w:val="00C864F7"/>
    <w:rsid w:val="00C90A36"/>
    <w:rsid w:val="00C911CC"/>
    <w:rsid w:val="00C93FA3"/>
    <w:rsid w:val="00C95E3B"/>
    <w:rsid w:val="00CA0577"/>
    <w:rsid w:val="00CA0746"/>
    <w:rsid w:val="00CA07EF"/>
    <w:rsid w:val="00CA1E67"/>
    <w:rsid w:val="00CA1E81"/>
    <w:rsid w:val="00CA2258"/>
    <w:rsid w:val="00CA2433"/>
    <w:rsid w:val="00CA3522"/>
    <w:rsid w:val="00CA4FE2"/>
    <w:rsid w:val="00CA51CA"/>
    <w:rsid w:val="00CA6FC1"/>
    <w:rsid w:val="00CA7AD0"/>
    <w:rsid w:val="00CB1A2D"/>
    <w:rsid w:val="00CB3498"/>
    <w:rsid w:val="00CB44E7"/>
    <w:rsid w:val="00CB4694"/>
    <w:rsid w:val="00CB74AE"/>
    <w:rsid w:val="00CB7CB2"/>
    <w:rsid w:val="00CC0F30"/>
    <w:rsid w:val="00CC1BCA"/>
    <w:rsid w:val="00CC2512"/>
    <w:rsid w:val="00CC25BB"/>
    <w:rsid w:val="00CC3C92"/>
    <w:rsid w:val="00CC7AA1"/>
    <w:rsid w:val="00CD158C"/>
    <w:rsid w:val="00CD1CD5"/>
    <w:rsid w:val="00CD1F3A"/>
    <w:rsid w:val="00CD3859"/>
    <w:rsid w:val="00CD5371"/>
    <w:rsid w:val="00CD6BA3"/>
    <w:rsid w:val="00CD728E"/>
    <w:rsid w:val="00CD74E5"/>
    <w:rsid w:val="00CD758C"/>
    <w:rsid w:val="00CE086B"/>
    <w:rsid w:val="00CE179E"/>
    <w:rsid w:val="00CE3B1B"/>
    <w:rsid w:val="00CE3BE8"/>
    <w:rsid w:val="00CE4D53"/>
    <w:rsid w:val="00CE605F"/>
    <w:rsid w:val="00CE6530"/>
    <w:rsid w:val="00CE6CC0"/>
    <w:rsid w:val="00CF0AF9"/>
    <w:rsid w:val="00CF1020"/>
    <w:rsid w:val="00CF7D56"/>
    <w:rsid w:val="00D02DFD"/>
    <w:rsid w:val="00D03F6E"/>
    <w:rsid w:val="00D046F8"/>
    <w:rsid w:val="00D06106"/>
    <w:rsid w:val="00D07148"/>
    <w:rsid w:val="00D078B5"/>
    <w:rsid w:val="00D07F47"/>
    <w:rsid w:val="00D11AEB"/>
    <w:rsid w:val="00D11FE6"/>
    <w:rsid w:val="00D13A72"/>
    <w:rsid w:val="00D14D49"/>
    <w:rsid w:val="00D14F5E"/>
    <w:rsid w:val="00D1516B"/>
    <w:rsid w:val="00D2018C"/>
    <w:rsid w:val="00D210BC"/>
    <w:rsid w:val="00D21120"/>
    <w:rsid w:val="00D220AD"/>
    <w:rsid w:val="00D22173"/>
    <w:rsid w:val="00D238C1"/>
    <w:rsid w:val="00D23D3B"/>
    <w:rsid w:val="00D24E9D"/>
    <w:rsid w:val="00D274FC"/>
    <w:rsid w:val="00D2751E"/>
    <w:rsid w:val="00D27D65"/>
    <w:rsid w:val="00D32262"/>
    <w:rsid w:val="00D3253A"/>
    <w:rsid w:val="00D32652"/>
    <w:rsid w:val="00D3409E"/>
    <w:rsid w:val="00D34E95"/>
    <w:rsid w:val="00D3527B"/>
    <w:rsid w:val="00D358F6"/>
    <w:rsid w:val="00D40735"/>
    <w:rsid w:val="00D4083D"/>
    <w:rsid w:val="00D410AC"/>
    <w:rsid w:val="00D41B26"/>
    <w:rsid w:val="00D42A69"/>
    <w:rsid w:val="00D42F46"/>
    <w:rsid w:val="00D440A8"/>
    <w:rsid w:val="00D50BDE"/>
    <w:rsid w:val="00D51C6D"/>
    <w:rsid w:val="00D525D5"/>
    <w:rsid w:val="00D53C6C"/>
    <w:rsid w:val="00D5465B"/>
    <w:rsid w:val="00D55569"/>
    <w:rsid w:val="00D56EEC"/>
    <w:rsid w:val="00D601C0"/>
    <w:rsid w:val="00D60C1C"/>
    <w:rsid w:val="00D60C59"/>
    <w:rsid w:val="00D61D9D"/>
    <w:rsid w:val="00D623C3"/>
    <w:rsid w:val="00D62D8F"/>
    <w:rsid w:val="00D62E93"/>
    <w:rsid w:val="00D63381"/>
    <w:rsid w:val="00D63FC4"/>
    <w:rsid w:val="00D65923"/>
    <w:rsid w:val="00D661E4"/>
    <w:rsid w:val="00D6683B"/>
    <w:rsid w:val="00D709CF"/>
    <w:rsid w:val="00D70F57"/>
    <w:rsid w:val="00D721E6"/>
    <w:rsid w:val="00D729A8"/>
    <w:rsid w:val="00D7449C"/>
    <w:rsid w:val="00D756D3"/>
    <w:rsid w:val="00D75EA0"/>
    <w:rsid w:val="00D76EEB"/>
    <w:rsid w:val="00D8028C"/>
    <w:rsid w:val="00D838B0"/>
    <w:rsid w:val="00D83D47"/>
    <w:rsid w:val="00D83FA3"/>
    <w:rsid w:val="00D8488D"/>
    <w:rsid w:val="00D869A8"/>
    <w:rsid w:val="00D86C7B"/>
    <w:rsid w:val="00D9091F"/>
    <w:rsid w:val="00D91B15"/>
    <w:rsid w:val="00D9757A"/>
    <w:rsid w:val="00D9769C"/>
    <w:rsid w:val="00D97F9F"/>
    <w:rsid w:val="00DA14E8"/>
    <w:rsid w:val="00DA3CBA"/>
    <w:rsid w:val="00DA4C65"/>
    <w:rsid w:val="00DA506B"/>
    <w:rsid w:val="00DA5A2E"/>
    <w:rsid w:val="00DA7194"/>
    <w:rsid w:val="00DB2143"/>
    <w:rsid w:val="00DB3289"/>
    <w:rsid w:val="00DB5141"/>
    <w:rsid w:val="00DB5FEF"/>
    <w:rsid w:val="00DB64F0"/>
    <w:rsid w:val="00DC22F7"/>
    <w:rsid w:val="00DC29A9"/>
    <w:rsid w:val="00DC54F8"/>
    <w:rsid w:val="00DC5720"/>
    <w:rsid w:val="00DC70E0"/>
    <w:rsid w:val="00DC752A"/>
    <w:rsid w:val="00DC7635"/>
    <w:rsid w:val="00DD02C9"/>
    <w:rsid w:val="00DD0751"/>
    <w:rsid w:val="00DD0A92"/>
    <w:rsid w:val="00DD4806"/>
    <w:rsid w:val="00DD4888"/>
    <w:rsid w:val="00DD5009"/>
    <w:rsid w:val="00DD64CF"/>
    <w:rsid w:val="00DD75BE"/>
    <w:rsid w:val="00DE095D"/>
    <w:rsid w:val="00DE1D90"/>
    <w:rsid w:val="00DE376D"/>
    <w:rsid w:val="00DE44ED"/>
    <w:rsid w:val="00DE71ED"/>
    <w:rsid w:val="00DF0160"/>
    <w:rsid w:val="00DF1F3C"/>
    <w:rsid w:val="00DF265E"/>
    <w:rsid w:val="00DF389B"/>
    <w:rsid w:val="00DF6D87"/>
    <w:rsid w:val="00E00020"/>
    <w:rsid w:val="00E02436"/>
    <w:rsid w:val="00E02A89"/>
    <w:rsid w:val="00E02E71"/>
    <w:rsid w:val="00E03C4C"/>
    <w:rsid w:val="00E04ECB"/>
    <w:rsid w:val="00E10CA3"/>
    <w:rsid w:val="00E12A78"/>
    <w:rsid w:val="00E13CBA"/>
    <w:rsid w:val="00E140A1"/>
    <w:rsid w:val="00E146F6"/>
    <w:rsid w:val="00E16045"/>
    <w:rsid w:val="00E202CC"/>
    <w:rsid w:val="00E21206"/>
    <w:rsid w:val="00E21997"/>
    <w:rsid w:val="00E21F7F"/>
    <w:rsid w:val="00E24687"/>
    <w:rsid w:val="00E24AD0"/>
    <w:rsid w:val="00E254F0"/>
    <w:rsid w:val="00E25D52"/>
    <w:rsid w:val="00E262B2"/>
    <w:rsid w:val="00E269BA"/>
    <w:rsid w:val="00E26EC0"/>
    <w:rsid w:val="00E30183"/>
    <w:rsid w:val="00E3100F"/>
    <w:rsid w:val="00E326FA"/>
    <w:rsid w:val="00E34938"/>
    <w:rsid w:val="00E35CA9"/>
    <w:rsid w:val="00E35F12"/>
    <w:rsid w:val="00E367E4"/>
    <w:rsid w:val="00E3746C"/>
    <w:rsid w:val="00E40E3A"/>
    <w:rsid w:val="00E41938"/>
    <w:rsid w:val="00E444F6"/>
    <w:rsid w:val="00E45827"/>
    <w:rsid w:val="00E4586A"/>
    <w:rsid w:val="00E464FA"/>
    <w:rsid w:val="00E472BF"/>
    <w:rsid w:val="00E47701"/>
    <w:rsid w:val="00E55949"/>
    <w:rsid w:val="00E56080"/>
    <w:rsid w:val="00E56424"/>
    <w:rsid w:val="00E61F48"/>
    <w:rsid w:val="00E62A2A"/>
    <w:rsid w:val="00E6386F"/>
    <w:rsid w:val="00E64461"/>
    <w:rsid w:val="00E65AE7"/>
    <w:rsid w:val="00E65BCA"/>
    <w:rsid w:val="00E65C36"/>
    <w:rsid w:val="00E662F1"/>
    <w:rsid w:val="00E66CA9"/>
    <w:rsid w:val="00E71BDD"/>
    <w:rsid w:val="00E71D15"/>
    <w:rsid w:val="00E73EE2"/>
    <w:rsid w:val="00E74F19"/>
    <w:rsid w:val="00E76425"/>
    <w:rsid w:val="00E768E6"/>
    <w:rsid w:val="00E76EF6"/>
    <w:rsid w:val="00E777DA"/>
    <w:rsid w:val="00E83136"/>
    <w:rsid w:val="00E834AF"/>
    <w:rsid w:val="00E842D0"/>
    <w:rsid w:val="00E843DA"/>
    <w:rsid w:val="00E900E7"/>
    <w:rsid w:val="00E9112C"/>
    <w:rsid w:val="00E9166E"/>
    <w:rsid w:val="00E92750"/>
    <w:rsid w:val="00E93259"/>
    <w:rsid w:val="00E943E3"/>
    <w:rsid w:val="00E96895"/>
    <w:rsid w:val="00E96982"/>
    <w:rsid w:val="00E977BC"/>
    <w:rsid w:val="00EA06F4"/>
    <w:rsid w:val="00EA177B"/>
    <w:rsid w:val="00EA1CC0"/>
    <w:rsid w:val="00EA28AE"/>
    <w:rsid w:val="00EA4D99"/>
    <w:rsid w:val="00EA4DF1"/>
    <w:rsid w:val="00EA57A2"/>
    <w:rsid w:val="00EA7681"/>
    <w:rsid w:val="00EB0DA9"/>
    <w:rsid w:val="00EB1184"/>
    <w:rsid w:val="00EB1957"/>
    <w:rsid w:val="00EB24A9"/>
    <w:rsid w:val="00EB35B4"/>
    <w:rsid w:val="00EB3724"/>
    <w:rsid w:val="00EB441B"/>
    <w:rsid w:val="00EB4BAF"/>
    <w:rsid w:val="00EB676A"/>
    <w:rsid w:val="00EB68E6"/>
    <w:rsid w:val="00EC0561"/>
    <w:rsid w:val="00EC15B7"/>
    <w:rsid w:val="00EC3315"/>
    <w:rsid w:val="00EC657B"/>
    <w:rsid w:val="00ED0216"/>
    <w:rsid w:val="00ED04D4"/>
    <w:rsid w:val="00ED318B"/>
    <w:rsid w:val="00ED345D"/>
    <w:rsid w:val="00ED5AB3"/>
    <w:rsid w:val="00ED6362"/>
    <w:rsid w:val="00EE0D44"/>
    <w:rsid w:val="00EE4BA9"/>
    <w:rsid w:val="00EE7A53"/>
    <w:rsid w:val="00EF073A"/>
    <w:rsid w:val="00EF0C15"/>
    <w:rsid w:val="00EF0EE5"/>
    <w:rsid w:val="00EF271A"/>
    <w:rsid w:val="00EF2A2B"/>
    <w:rsid w:val="00EF2A5A"/>
    <w:rsid w:val="00EF5D72"/>
    <w:rsid w:val="00EF6051"/>
    <w:rsid w:val="00EF73CA"/>
    <w:rsid w:val="00EF7E31"/>
    <w:rsid w:val="00F022A2"/>
    <w:rsid w:val="00F02C33"/>
    <w:rsid w:val="00F042D3"/>
    <w:rsid w:val="00F11706"/>
    <w:rsid w:val="00F12732"/>
    <w:rsid w:val="00F1345A"/>
    <w:rsid w:val="00F15A54"/>
    <w:rsid w:val="00F15C00"/>
    <w:rsid w:val="00F17FCD"/>
    <w:rsid w:val="00F2187B"/>
    <w:rsid w:val="00F24CFB"/>
    <w:rsid w:val="00F25957"/>
    <w:rsid w:val="00F25E06"/>
    <w:rsid w:val="00F2678B"/>
    <w:rsid w:val="00F274F6"/>
    <w:rsid w:val="00F278CC"/>
    <w:rsid w:val="00F2798F"/>
    <w:rsid w:val="00F27BE9"/>
    <w:rsid w:val="00F27F4A"/>
    <w:rsid w:val="00F3083F"/>
    <w:rsid w:val="00F30F21"/>
    <w:rsid w:val="00F32B15"/>
    <w:rsid w:val="00F340BF"/>
    <w:rsid w:val="00F3468F"/>
    <w:rsid w:val="00F35D20"/>
    <w:rsid w:val="00F37A38"/>
    <w:rsid w:val="00F37D59"/>
    <w:rsid w:val="00F41DCF"/>
    <w:rsid w:val="00F424BF"/>
    <w:rsid w:val="00F43E17"/>
    <w:rsid w:val="00F46088"/>
    <w:rsid w:val="00F46890"/>
    <w:rsid w:val="00F46E1B"/>
    <w:rsid w:val="00F50DBD"/>
    <w:rsid w:val="00F51C76"/>
    <w:rsid w:val="00F51DEA"/>
    <w:rsid w:val="00F54C8F"/>
    <w:rsid w:val="00F5563D"/>
    <w:rsid w:val="00F55A3E"/>
    <w:rsid w:val="00F563AB"/>
    <w:rsid w:val="00F56748"/>
    <w:rsid w:val="00F56840"/>
    <w:rsid w:val="00F5691C"/>
    <w:rsid w:val="00F579B6"/>
    <w:rsid w:val="00F622B4"/>
    <w:rsid w:val="00F62AA2"/>
    <w:rsid w:val="00F63240"/>
    <w:rsid w:val="00F63996"/>
    <w:rsid w:val="00F63A55"/>
    <w:rsid w:val="00F6485E"/>
    <w:rsid w:val="00F64FA5"/>
    <w:rsid w:val="00F65AEC"/>
    <w:rsid w:val="00F6716B"/>
    <w:rsid w:val="00F67F40"/>
    <w:rsid w:val="00F71897"/>
    <w:rsid w:val="00F74096"/>
    <w:rsid w:val="00F76686"/>
    <w:rsid w:val="00F768D3"/>
    <w:rsid w:val="00F7724A"/>
    <w:rsid w:val="00F80FB2"/>
    <w:rsid w:val="00F81867"/>
    <w:rsid w:val="00F83DBC"/>
    <w:rsid w:val="00F84FFD"/>
    <w:rsid w:val="00F86D05"/>
    <w:rsid w:val="00F87CE0"/>
    <w:rsid w:val="00F91553"/>
    <w:rsid w:val="00F9168A"/>
    <w:rsid w:val="00F91815"/>
    <w:rsid w:val="00F91AFA"/>
    <w:rsid w:val="00F92E39"/>
    <w:rsid w:val="00F9522D"/>
    <w:rsid w:val="00F95DC9"/>
    <w:rsid w:val="00FA0E41"/>
    <w:rsid w:val="00FA13DF"/>
    <w:rsid w:val="00FA164F"/>
    <w:rsid w:val="00FA1CF2"/>
    <w:rsid w:val="00FA247F"/>
    <w:rsid w:val="00FA36CC"/>
    <w:rsid w:val="00FA4178"/>
    <w:rsid w:val="00FA687A"/>
    <w:rsid w:val="00FA73BF"/>
    <w:rsid w:val="00FA796B"/>
    <w:rsid w:val="00FB05E1"/>
    <w:rsid w:val="00FB0D1F"/>
    <w:rsid w:val="00FB4018"/>
    <w:rsid w:val="00FB5B12"/>
    <w:rsid w:val="00FB74DE"/>
    <w:rsid w:val="00FB7558"/>
    <w:rsid w:val="00FB7650"/>
    <w:rsid w:val="00FC0FDE"/>
    <w:rsid w:val="00FC19E3"/>
    <w:rsid w:val="00FC3560"/>
    <w:rsid w:val="00FC3C6E"/>
    <w:rsid w:val="00FC5D3D"/>
    <w:rsid w:val="00FC6AB0"/>
    <w:rsid w:val="00FC7E5F"/>
    <w:rsid w:val="00FD1061"/>
    <w:rsid w:val="00FD246D"/>
    <w:rsid w:val="00FD24BC"/>
    <w:rsid w:val="00FD5F42"/>
    <w:rsid w:val="00FD6657"/>
    <w:rsid w:val="00FD7020"/>
    <w:rsid w:val="00FD7308"/>
    <w:rsid w:val="00FE0D74"/>
    <w:rsid w:val="00FE20E2"/>
    <w:rsid w:val="00FE5C72"/>
    <w:rsid w:val="00FE6FED"/>
    <w:rsid w:val="00FE7953"/>
    <w:rsid w:val="00FF22F6"/>
    <w:rsid w:val="00FF44E9"/>
    <w:rsid w:val="00FF46BF"/>
    <w:rsid w:val="00FF4BF7"/>
    <w:rsid w:val="00FF76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City"/>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6B7B9EFD-9466-48AA-831C-EC490BD874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26DE"/>
    <w:rPr>
      <w:rFonts w:eastAsia="MS Mincho"/>
    </w:rPr>
  </w:style>
  <w:style w:type="paragraph" w:styleId="Heading1">
    <w:name w:val="heading 1"/>
    <w:basedOn w:val="Normal"/>
    <w:next w:val="Normal"/>
    <w:link w:val="Heading1Char"/>
    <w:qFormat/>
    <w:rsid w:val="00B320FC"/>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8626DE"/>
    <w:pPr>
      <w:keepNext/>
      <w:keepLines/>
      <w:tabs>
        <w:tab w:val="num" w:pos="1080"/>
      </w:tabs>
      <w:jc w:val="center"/>
      <w:outlineLvl w:val="1"/>
    </w:pPr>
    <w:rPr>
      <w:rFonts w:eastAsia="Batang"/>
      <w:b/>
      <w:sz w:val="24"/>
      <w:lang w:val="it-IT"/>
    </w:rPr>
  </w:style>
  <w:style w:type="paragraph" w:styleId="Heading3">
    <w:name w:val="heading 3"/>
    <w:basedOn w:val="Normal"/>
    <w:next w:val="Normal"/>
    <w:link w:val="Heading3Char"/>
    <w:qFormat/>
    <w:rsid w:val="008626DE"/>
    <w:pPr>
      <w:keepNext/>
      <w:tabs>
        <w:tab w:val="num" w:pos="432"/>
      </w:tabs>
      <w:ind w:left="432" w:hanging="432"/>
      <w:jc w:val="center"/>
      <w:outlineLvl w:val="2"/>
    </w:pPr>
    <w:rPr>
      <w:rFonts w:eastAsia="Batang"/>
      <w:i/>
      <w:sz w:val="24"/>
      <w:lang w:val="it-IT"/>
    </w:rPr>
  </w:style>
  <w:style w:type="paragraph" w:styleId="Heading4">
    <w:name w:val="heading 4"/>
    <w:basedOn w:val="Normal"/>
    <w:next w:val="Normal"/>
    <w:qFormat/>
    <w:rsid w:val="008626DE"/>
    <w:pPr>
      <w:keepNext/>
      <w:tabs>
        <w:tab w:val="num" w:pos="864"/>
      </w:tabs>
      <w:spacing w:before="240" w:after="60"/>
      <w:ind w:left="864" w:hanging="144"/>
      <w:outlineLvl w:val="3"/>
    </w:pPr>
    <w:rPr>
      <w:b/>
      <w:bCs/>
      <w:sz w:val="28"/>
      <w:szCs w:val="28"/>
    </w:rPr>
  </w:style>
  <w:style w:type="paragraph" w:styleId="Heading8">
    <w:name w:val="heading 8"/>
    <w:basedOn w:val="Normal"/>
    <w:next w:val="Normal"/>
    <w:link w:val="Heading8Char"/>
    <w:qFormat/>
    <w:rsid w:val="008626DE"/>
    <w:pPr>
      <w:keepNext/>
      <w:tabs>
        <w:tab w:val="num" w:pos="1440"/>
      </w:tabs>
      <w:ind w:left="1440" w:hanging="432"/>
      <w:jc w:val="center"/>
      <w:outlineLvl w:val="7"/>
    </w:pPr>
    <w:rPr>
      <w:rFonts w:ascii="Bookman Old Style" w:eastAsia="Batang" w:hAnsi="Bookman Old Style"/>
      <w:b/>
      <w:sz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653445"/>
    <w:pPr>
      <w:spacing w:after="160" w:line="240" w:lineRule="exact"/>
    </w:pPr>
    <w:rPr>
      <w:rFonts w:ascii="Tahoma" w:hAnsi="Tahoma"/>
      <w:lang w:val="sq-AL" w:eastAsia="en-GB"/>
    </w:rPr>
  </w:style>
  <w:style w:type="paragraph" w:customStyle="1" w:styleId="ADDRESS">
    <w:name w:val="ADDRESS"/>
    <w:basedOn w:val="Normal"/>
    <w:rsid w:val="00653445"/>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lang w:val="en-GB"/>
    </w:rPr>
  </w:style>
  <w:style w:type="paragraph" w:customStyle="1" w:styleId="Akti">
    <w:name w:val="Akti"/>
    <w:rsid w:val="00653445"/>
    <w:pPr>
      <w:keepNext/>
      <w:widowControl w:val="0"/>
      <w:jc w:val="center"/>
      <w:outlineLvl w:val="0"/>
    </w:pPr>
    <w:rPr>
      <w:rFonts w:ascii="CG Times" w:eastAsia="MS Mincho" w:hAnsi="CG Times"/>
      <w:b/>
      <w:caps/>
      <w:color w:val="000000"/>
      <w:sz w:val="22"/>
      <w:szCs w:val="22"/>
      <w:lang w:val="en-GB"/>
    </w:rPr>
  </w:style>
  <w:style w:type="paragraph" w:customStyle="1" w:styleId="Aneksi">
    <w:name w:val="Aneksi"/>
    <w:next w:val="Normal"/>
    <w:rsid w:val="00653445"/>
    <w:rPr>
      <w:rFonts w:ascii="CG Times" w:hAnsi="CG Times"/>
      <w:sz w:val="22"/>
      <w:lang w:val="en-GB"/>
    </w:rPr>
  </w:style>
  <w:style w:type="paragraph" w:customStyle="1" w:styleId="AneksiNr">
    <w:name w:val="Aneksi_Nr"/>
    <w:next w:val="Normal"/>
    <w:rsid w:val="00653445"/>
    <w:pPr>
      <w:keepNext/>
      <w:widowControl w:val="0"/>
      <w:jc w:val="center"/>
    </w:pPr>
    <w:rPr>
      <w:rFonts w:ascii="CG Times" w:hAnsi="CG Times"/>
      <w:caps/>
      <w:sz w:val="22"/>
      <w:szCs w:val="22"/>
      <w:lang w:val="en-GB"/>
    </w:rPr>
  </w:style>
  <w:style w:type="paragraph" w:customStyle="1" w:styleId="AneksiTitull">
    <w:name w:val="Aneksi_Titull"/>
    <w:next w:val="Normal"/>
    <w:rsid w:val="00653445"/>
    <w:pPr>
      <w:jc w:val="center"/>
    </w:pPr>
    <w:rPr>
      <w:rFonts w:ascii="CG Times" w:hAnsi="CG Times"/>
      <w:sz w:val="24"/>
      <w:szCs w:val="24"/>
      <w:lang w:val="en-GB"/>
    </w:rPr>
  </w:style>
  <w:style w:type="character" w:customStyle="1" w:styleId="apple-converted-space">
    <w:name w:val="apple-converted-space"/>
    <w:basedOn w:val="DefaultParagraphFont"/>
    <w:rsid w:val="00653445"/>
  </w:style>
  <w:style w:type="paragraph" w:customStyle="1" w:styleId="Autoriteti">
    <w:name w:val="Autoriteti"/>
    <w:next w:val="Normal"/>
    <w:rsid w:val="00653445"/>
    <w:pPr>
      <w:keepNext/>
      <w:widowControl w:val="0"/>
      <w:jc w:val="right"/>
    </w:pPr>
    <w:rPr>
      <w:rFonts w:ascii="CG Times" w:eastAsia="MS Mincho" w:hAnsi="CG Times"/>
      <w:caps/>
      <w:sz w:val="22"/>
      <w:szCs w:val="22"/>
      <w:lang w:val="en-GB"/>
    </w:rPr>
  </w:style>
  <w:style w:type="paragraph" w:customStyle="1" w:styleId="AutoritetiEmer">
    <w:name w:val="Autoriteti_Emer"/>
    <w:next w:val="Normal"/>
    <w:rsid w:val="00653445"/>
    <w:pPr>
      <w:widowControl w:val="0"/>
      <w:jc w:val="right"/>
    </w:pPr>
    <w:rPr>
      <w:rFonts w:ascii="CG Times" w:eastAsia="MS Mincho" w:hAnsi="CG Times"/>
      <w:b/>
      <w:sz w:val="22"/>
      <w:szCs w:val="22"/>
      <w:lang w:val="en-GB"/>
    </w:rPr>
  </w:style>
  <w:style w:type="character" w:customStyle="1" w:styleId="AutoritetiEmerCharChar">
    <w:name w:val="Autoriteti_Emer Char Char"/>
    <w:basedOn w:val="DefaultParagraphFont"/>
    <w:rsid w:val="00653445"/>
    <w:rPr>
      <w:rFonts w:ascii="CG Times" w:eastAsia="MS Mincho" w:hAnsi="CG Times"/>
      <w:b/>
      <w:sz w:val="22"/>
      <w:szCs w:val="22"/>
      <w:lang w:val="en-GB" w:eastAsia="en-US" w:bidi="ar-SA"/>
    </w:rPr>
  </w:style>
  <w:style w:type="paragraph" w:customStyle="1" w:styleId="BazLigjPropozues">
    <w:name w:val="Baz_Ligj_Propozues"/>
    <w:rsid w:val="00653445"/>
    <w:pPr>
      <w:keepNext/>
      <w:widowControl w:val="0"/>
      <w:ind w:firstLine="720"/>
      <w:jc w:val="both"/>
    </w:pPr>
    <w:rPr>
      <w:rFonts w:ascii="CG Times" w:eastAsia="MS Mincho" w:hAnsi="CG Times"/>
      <w:color w:val="000000"/>
      <w:sz w:val="22"/>
      <w:szCs w:val="22"/>
      <w:lang w:val="en-GB"/>
    </w:rPr>
  </w:style>
  <w:style w:type="paragraph" w:customStyle="1" w:styleId="bazligjpropozues0">
    <w:name w:val="bazligjpropozues"/>
    <w:basedOn w:val="Normal"/>
    <w:rsid w:val="00653445"/>
    <w:pPr>
      <w:spacing w:before="100" w:beforeAutospacing="1" w:after="100" w:afterAutospacing="1"/>
    </w:pPr>
    <w:rPr>
      <w:lang w:val="sq-AL"/>
    </w:rPr>
  </w:style>
  <w:style w:type="paragraph" w:customStyle="1" w:styleId="bcpara">
    <w:name w:val="bc para"/>
    <w:basedOn w:val="Normal"/>
    <w:rsid w:val="00653445"/>
    <w:pPr>
      <w:spacing w:after="240" w:line="240" w:lineRule="atLeast"/>
      <w:ind w:left="1134"/>
      <w:jc w:val="both"/>
    </w:pPr>
    <w:rPr>
      <w:rFonts w:ascii="Arial" w:hAnsi="Arial"/>
      <w:noProof/>
      <w:lang w:val="en-GB"/>
    </w:rPr>
  </w:style>
  <w:style w:type="paragraph" w:customStyle="1" w:styleId="bcparaa">
    <w:name w:val="bc para (a)"/>
    <w:basedOn w:val="Normal"/>
    <w:rsid w:val="00653445"/>
    <w:pPr>
      <w:tabs>
        <w:tab w:val="left" w:pos="1843"/>
      </w:tabs>
      <w:spacing w:after="240" w:line="240" w:lineRule="atLeast"/>
      <w:ind w:left="1843" w:hanging="709"/>
      <w:jc w:val="both"/>
    </w:pPr>
    <w:rPr>
      <w:rFonts w:ascii="Arial" w:hAnsi="Arial"/>
      <w:noProof/>
      <w:lang w:val="nl-NL"/>
    </w:rPr>
  </w:style>
  <w:style w:type="paragraph" w:customStyle="1" w:styleId="bcverylastpara">
    <w:name w:val="bc very last para"/>
    <w:basedOn w:val="Normal"/>
    <w:rsid w:val="00653445"/>
    <w:pPr>
      <w:spacing w:after="720"/>
      <w:ind w:left="1134"/>
      <w:jc w:val="both"/>
    </w:pPr>
    <w:rPr>
      <w:rFonts w:ascii="Arial" w:hAnsi="Arial"/>
      <w:lang w:val="en-GB"/>
    </w:rPr>
  </w:style>
  <w:style w:type="paragraph" w:customStyle="1" w:styleId="bcverylastparaa">
    <w:name w:val="bc very last para (a)"/>
    <w:basedOn w:val="Normal"/>
    <w:rsid w:val="00653445"/>
    <w:pPr>
      <w:spacing w:after="720"/>
      <w:ind w:left="1843" w:hanging="709"/>
      <w:jc w:val="both"/>
    </w:pPr>
    <w:rPr>
      <w:rFonts w:ascii="Arial" w:hAnsi="Arial"/>
      <w:noProof/>
      <w:lang w:val="en-GB"/>
    </w:rPr>
  </w:style>
  <w:style w:type="paragraph" w:customStyle="1" w:styleId="Bllok">
    <w:name w:val="Bllok"/>
    <w:next w:val="Normal"/>
    <w:rsid w:val="00653445"/>
    <w:pPr>
      <w:jc w:val="center"/>
    </w:pPr>
    <w:rPr>
      <w:rFonts w:ascii="CG Times" w:hAnsi="CG Times"/>
      <w:caps/>
      <w:sz w:val="22"/>
      <w:szCs w:val="22"/>
      <w:lang w:val="en-GB"/>
    </w:rPr>
  </w:style>
  <w:style w:type="paragraph" w:customStyle="1" w:styleId="Char0">
    <w:name w:val="Char"/>
    <w:basedOn w:val="Normal"/>
    <w:rsid w:val="00653445"/>
    <w:pPr>
      <w:spacing w:after="160" w:line="240" w:lineRule="exact"/>
    </w:pPr>
    <w:rPr>
      <w:rFonts w:ascii="Tahoma" w:hAnsi="Tahoma"/>
      <w:lang w:val="en-GB" w:eastAsia="en-GB"/>
    </w:rPr>
  </w:style>
  <w:style w:type="paragraph" w:customStyle="1" w:styleId="CM43">
    <w:name w:val="CM43"/>
    <w:basedOn w:val="Normal"/>
    <w:next w:val="Normal"/>
    <w:rsid w:val="00653445"/>
    <w:pPr>
      <w:widowControl w:val="0"/>
      <w:autoSpaceDE w:val="0"/>
      <w:autoSpaceDN w:val="0"/>
      <w:adjustRightInd w:val="0"/>
    </w:pPr>
    <w:rPr>
      <w:lang w:val="sq-AL"/>
    </w:rPr>
  </w:style>
  <w:style w:type="paragraph" w:customStyle="1" w:styleId="CM5">
    <w:name w:val="CM5"/>
    <w:basedOn w:val="Normal"/>
    <w:next w:val="Normal"/>
    <w:rsid w:val="00653445"/>
    <w:pPr>
      <w:widowControl w:val="0"/>
      <w:autoSpaceDE w:val="0"/>
      <w:autoSpaceDN w:val="0"/>
      <w:adjustRightInd w:val="0"/>
    </w:pPr>
    <w:rPr>
      <w:lang w:val="sq-AL"/>
    </w:rPr>
  </w:style>
  <w:style w:type="paragraph" w:customStyle="1" w:styleId="CM6">
    <w:name w:val="CM6"/>
    <w:basedOn w:val="Normal"/>
    <w:next w:val="Normal"/>
    <w:rsid w:val="00653445"/>
    <w:pPr>
      <w:widowControl w:val="0"/>
      <w:autoSpaceDE w:val="0"/>
      <w:autoSpaceDN w:val="0"/>
      <w:adjustRightInd w:val="0"/>
    </w:pPr>
    <w:rPr>
      <w:lang w:val="sq-AL"/>
    </w:rPr>
  </w:style>
  <w:style w:type="paragraph" w:customStyle="1" w:styleId="CM7">
    <w:name w:val="CM7"/>
    <w:basedOn w:val="Normal"/>
    <w:next w:val="Normal"/>
    <w:rsid w:val="00653445"/>
    <w:pPr>
      <w:widowControl w:val="0"/>
      <w:autoSpaceDE w:val="0"/>
      <w:autoSpaceDN w:val="0"/>
      <w:adjustRightInd w:val="0"/>
    </w:pPr>
    <w:rPr>
      <w:lang w:val="sq-AL"/>
    </w:rPr>
  </w:style>
  <w:style w:type="paragraph" w:customStyle="1" w:styleId="Default">
    <w:name w:val="Default"/>
    <w:rsid w:val="00653445"/>
    <w:pPr>
      <w:autoSpaceDE w:val="0"/>
      <w:autoSpaceDN w:val="0"/>
      <w:adjustRightInd w:val="0"/>
    </w:pPr>
    <w:rPr>
      <w:rFonts w:ascii="Arial" w:hAnsi="Arial" w:cs="Arial"/>
    </w:rPr>
  </w:style>
  <w:style w:type="character" w:customStyle="1" w:styleId="DeltaViewDeletion">
    <w:name w:val="DeltaView Deletion"/>
    <w:rsid w:val="00653445"/>
    <w:rPr>
      <w:strike/>
      <w:color w:val="FF0000"/>
      <w:spacing w:val="0"/>
    </w:rPr>
  </w:style>
  <w:style w:type="character" w:customStyle="1" w:styleId="DeltaViewInsertion">
    <w:name w:val="DeltaView Insertion"/>
    <w:rsid w:val="00653445"/>
    <w:rPr>
      <w:color w:val="0000FF"/>
      <w:spacing w:val="0"/>
      <w:u w:val="double"/>
    </w:rPr>
  </w:style>
  <w:style w:type="character" w:customStyle="1" w:styleId="DeltaViewMoveDestination">
    <w:name w:val="DeltaView Move Destination"/>
    <w:rsid w:val="00653445"/>
    <w:rPr>
      <w:color w:val="00C000"/>
      <w:spacing w:val="0"/>
      <w:u w:val="double"/>
    </w:rPr>
  </w:style>
  <w:style w:type="paragraph" w:customStyle="1" w:styleId="extraclauses">
    <w:name w:val="extra_clauses"/>
    <w:basedOn w:val="Normal"/>
    <w:rsid w:val="00653445"/>
    <w:pPr>
      <w:keepLines/>
      <w:tabs>
        <w:tab w:val="left" w:pos="1701"/>
        <w:tab w:val="left" w:pos="2268"/>
      </w:tabs>
      <w:overflowPunct w:val="0"/>
      <w:autoSpaceDE w:val="0"/>
      <w:autoSpaceDN w:val="0"/>
      <w:adjustRightInd w:val="0"/>
      <w:spacing w:after="120"/>
      <w:ind w:left="992"/>
      <w:jc w:val="both"/>
      <w:textAlignment w:val="baseline"/>
    </w:pPr>
    <w:rPr>
      <w:rFonts w:ascii="Arial" w:hAnsi="Arial"/>
      <w:lang w:val="en-GB"/>
    </w:rPr>
  </w:style>
  <w:style w:type="paragraph" w:customStyle="1" w:styleId="Figure">
    <w:name w:val="Figure"/>
    <w:next w:val="Normal"/>
    <w:rsid w:val="00653445"/>
    <w:pPr>
      <w:widowControl w:val="0"/>
      <w:outlineLvl w:val="2"/>
    </w:pPr>
    <w:rPr>
      <w:rFonts w:ascii="CG Times" w:hAnsi="CG Times"/>
      <w:sz w:val="22"/>
    </w:rPr>
  </w:style>
  <w:style w:type="paragraph" w:customStyle="1" w:styleId="footnote">
    <w:name w:val="footnote"/>
    <w:basedOn w:val="Normal"/>
    <w:rsid w:val="00653445"/>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lang w:val="en-GB"/>
    </w:rPr>
  </w:style>
  <w:style w:type="paragraph" w:customStyle="1" w:styleId="Institucioni">
    <w:name w:val="Institucioni"/>
    <w:next w:val="Normal"/>
    <w:rsid w:val="00653445"/>
    <w:pPr>
      <w:keepNext/>
      <w:widowControl w:val="0"/>
      <w:jc w:val="center"/>
    </w:pPr>
    <w:rPr>
      <w:rFonts w:ascii="CG Times" w:hAnsi="CG Times"/>
      <w:caps/>
      <w:sz w:val="22"/>
      <w:szCs w:val="22"/>
      <w:lang w:val="en-GB"/>
    </w:rPr>
  </w:style>
  <w:style w:type="paragraph" w:customStyle="1" w:styleId="Kapakufund">
    <w:name w:val="Kapaku_fund"/>
    <w:next w:val="Normal"/>
    <w:rsid w:val="00653445"/>
    <w:pPr>
      <w:pageBreakBefore/>
    </w:pPr>
    <w:rPr>
      <w:rFonts w:ascii="CG Times" w:hAnsi="CG Times"/>
      <w:b/>
      <w:sz w:val="22"/>
      <w:szCs w:val="22"/>
    </w:rPr>
  </w:style>
  <w:style w:type="paragraph" w:customStyle="1" w:styleId="KapitulliNr">
    <w:name w:val="Kapitulli_Nr"/>
    <w:rsid w:val="00653445"/>
    <w:pPr>
      <w:keepNext/>
      <w:widowControl w:val="0"/>
      <w:jc w:val="center"/>
    </w:pPr>
    <w:rPr>
      <w:rFonts w:ascii="CG Times" w:hAnsi="CG Times"/>
      <w:caps/>
      <w:sz w:val="22"/>
      <w:szCs w:val="22"/>
      <w:lang w:val="en-GB"/>
    </w:rPr>
  </w:style>
  <w:style w:type="paragraph" w:customStyle="1" w:styleId="KapitulliTitull">
    <w:name w:val="Kapitulli_Titull"/>
    <w:rsid w:val="00653445"/>
    <w:pPr>
      <w:keepNext/>
      <w:widowControl w:val="0"/>
      <w:jc w:val="center"/>
    </w:pPr>
    <w:rPr>
      <w:rFonts w:ascii="CG Times" w:hAnsi="CG Times"/>
      <w:caps/>
      <w:sz w:val="22"/>
      <w:szCs w:val="22"/>
      <w:lang w:val="en-GB"/>
    </w:rPr>
  </w:style>
  <w:style w:type="paragraph" w:customStyle="1" w:styleId="KreuNr">
    <w:name w:val="Kreu_Nr"/>
    <w:rsid w:val="00653445"/>
    <w:pPr>
      <w:keepNext/>
      <w:widowControl w:val="0"/>
      <w:jc w:val="center"/>
    </w:pPr>
    <w:rPr>
      <w:rFonts w:ascii="CG Times" w:hAnsi="CG Times"/>
      <w:caps/>
      <w:sz w:val="22"/>
      <w:szCs w:val="22"/>
    </w:rPr>
  </w:style>
  <w:style w:type="paragraph" w:customStyle="1" w:styleId="KreuTitull">
    <w:name w:val="Kreu_Titull"/>
    <w:next w:val="KapitulliTitull"/>
    <w:rsid w:val="00653445"/>
    <w:pPr>
      <w:keepNext/>
      <w:widowControl w:val="0"/>
      <w:jc w:val="center"/>
    </w:pPr>
    <w:rPr>
      <w:rFonts w:ascii="CG Times" w:hAnsi="CG Times"/>
      <w:caps/>
      <w:sz w:val="22"/>
      <w:szCs w:val="22"/>
    </w:rPr>
  </w:style>
  <w:style w:type="paragraph" w:customStyle="1" w:styleId="Ndryshimet">
    <w:name w:val="Ndryshimet"/>
    <w:next w:val="Normal"/>
    <w:rsid w:val="00653445"/>
    <w:pPr>
      <w:keepNext/>
      <w:widowControl w:val="0"/>
      <w:jc w:val="center"/>
    </w:pPr>
    <w:rPr>
      <w:rFonts w:ascii="CG Times" w:hAnsi="CG Times"/>
      <w:i/>
      <w:sz w:val="22"/>
    </w:rPr>
  </w:style>
  <w:style w:type="paragraph" w:customStyle="1" w:styleId="NeniNr">
    <w:name w:val="Neni_Nr"/>
    <w:next w:val="Normal"/>
    <w:link w:val="NeniNrChar"/>
    <w:rsid w:val="00653445"/>
    <w:pPr>
      <w:keepNext/>
      <w:widowControl w:val="0"/>
      <w:jc w:val="center"/>
    </w:pPr>
    <w:rPr>
      <w:rFonts w:ascii="CG Times" w:hAnsi="CG Times"/>
      <w:sz w:val="22"/>
      <w:lang w:val="en-GB"/>
    </w:rPr>
  </w:style>
  <w:style w:type="paragraph" w:customStyle="1" w:styleId="NeniTitull">
    <w:name w:val="Neni_Titull"/>
    <w:next w:val="Normal"/>
    <w:rsid w:val="00653445"/>
    <w:pPr>
      <w:keepNext/>
      <w:widowControl w:val="0"/>
      <w:jc w:val="center"/>
      <w:outlineLvl w:val="2"/>
    </w:pPr>
    <w:rPr>
      <w:rFonts w:ascii="CG Times" w:hAnsi="CG Times"/>
      <w:b/>
      <w:sz w:val="22"/>
      <w:lang w:val="en-GB"/>
    </w:rPr>
  </w:style>
  <w:style w:type="paragraph" w:customStyle="1" w:styleId="NenkreuNr">
    <w:name w:val="Nenkreu_Nr"/>
    <w:rsid w:val="00653445"/>
    <w:pPr>
      <w:keepNext/>
      <w:widowControl w:val="0"/>
      <w:jc w:val="center"/>
    </w:pPr>
    <w:rPr>
      <w:rFonts w:ascii="CG Times" w:hAnsi="CG Times"/>
      <w:caps/>
      <w:sz w:val="22"/>
      <w:szCs w:val="22"/>
      <w:lang w:val="en-GB"/>
    </w:rPr>
  </w:style>
  <w:style w:type="paragraph" w:customStyle="1" w:styleId="NenkreuTitull">
    <w:name w:val="Nenkreu_Titull"/>
    <w:rsid w:val="00653445"/>
    <w:pPr>
      <w:jc w:val="center"/>
    </w:pPr>
    <w:rPr>
      <w:rFonts w:ascii="CG Times" w:hAnsi="CG Times"/>
      <w:caps/>
      <w:sz w:val="22"/>
      <w:szCs w:val="22"/>
      <w:lang w:val="en-GB"/>
    </w:rPr>
  </w:style>
  <w:style w:type="paragraph" w:customStyle="1" w:styleId="Nenpika">
    <w:name w:val="Nenpika"/>
    <w:next w:val="Normal"/>
    <w:autoRedefine/>
    <w:rsid w:val="00653445"/>
    <w:pPr>
      <w:ind w:firstLine="720"/>
    </w:pPr>
    <w:rPr>
      <w:rFonts w:ascii="CG Times" w:hAnsi="CG Times"/>
      <w:sz w:val="22"/>
    </w:rPr>
  </w:style>
  <w:style w:type="paragraph" w:customStyle="1" w:styleId="NormaleBookmanOldStyle">
    <w:name w:val="Normale + Bookman Old Style"/>
    <w:aliases w:val="Giustificato,Dopo:  6 pt"/>
    <w:basedOn w:val="Normal"/>
    <w:rsid w:val="00653445"/>
    <w:pPr>
      <w:spacing w:after="120"/>
      <w:jc w:val="both"/>
    </w:pPr>
    <w:rPr>
      <w:rFonts w:ascii="Bookman Old Style" w:hAnsi="Bookman Old Style"/>
      <w:lang w:val="sq-AL"/>
    </w:rPr>
  </w:style>
  <w:style w:type="paragraph" w:customStyle="1" w:styleId="numberedindent">
    <w:name w:val="numberedindent"/>
    <w:rsid w:val="00653445"/>
    <w:pPr>
      <w:tabs>
        <w:tab w:val="num" w:pos="1800"/>
      </w:tabs>
      <w:spacing w:after="120"/>
      <w:jc w:val="both"/>
    </w:pPr>
    <w:rPr>
      <w:rFonts w:ascii="Arial" w:hAnsi="Arial"/>
      <w:lang w:val="en-GB"/>
    </w:rPr>
  </w:style>
  <w:style w:type="paragraph" w:customStyle="1" w:styleId="NumriData">
    <w:name w:val="Numri_Data"/>
    <w:next w:val="Normal"/>
    <w:rsid w:val="00653445"/>
    <w:pPr>
      <w:keepNext/>
      <w:widowControl w:val="0"/>
      <w:jc w:val="center"/>
      <w:outlineLvl w:val="0"/>
    </w:pPr>
    <w:rPr>
      <w:rFonts w:ascii="CG Times" w:eastAsia="MS Mincho" w:hAnsi="CG Times"/>
      <w:b/>
      <w:sz w:val="22"/>
      <w:lang w:val="en-GB"/>
    </w:rPr>
  </w:style>
  <w:style w:type="paragraph" w:customStyle="1" w:styleId="paragrafi">
    <w:name w:val="paragrafi"/>
    <w:basedOn w:val="Normal"/>
    <w:rsid w:val="00653445"/>
    <w:pPr>
      <w:spacing w:before="100" w:beforeAutospacing="1" w:after="100" w:afterAutospacing="1"/>
    </w:pPr>
    <w:rPr>
      <w:lang w:val="sq-AL"/>
    </w:rPr>
  </w:style>
  <w:style w:type="paragraph" w:customStyle="1" w:styleId="Paragrafi0">
    <w:name w:val="Paragrafi"/>
    <w:rsid w:val="00653445"/>
    <w:pPr>
      <w:widowControl w:val="0"/>
      <w:ind w:firstLine="720"/>
      <w:jc w:val="both"/>
    </w:pPr>
    <w:rPr>
      <w:rFonts w:ascii="CG Times" w:eastAsia="MS Mincho" w:hAnsi="CG Times"/>
      <w:sz w:val="22"/>
    </w:rPr>
  </w:style>
  <w:style w:type="paragraph" w:customStyle="1" w:styleId="Pika">
    <w:name w:val="Pika"/>
    <w:next w:val="Normal"/>
    <w:autoRedefine/>
    <w:rsid w:val="00653445"/>
    <w:pPr>
      <w:ind w:firstLine="720"/>
    </w:pPr>
    <w:rPr>
      <w:rFonts w:ascii="CG Times" w:hAnsi="CG Times"/>
      <w:sz w:val="22"/>
    </w:rPr>
  </w:style>
  <w:style w:type="paragraph" w:customStyle="1" w:styleId="PikeKreu">
    <w:name w:val="Pike_Kreu"/>
    <w:basedOn w:val="Heading1"/>
    <w:rsid w:val="00653445"/>
    <w:pPr>
      <w:widowControl w:val="0"/>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653445"/>
    <w:pPr>
      <w:keepNext/>
      <w:widowControl w:val="0"/>
      <w:jc w:val="center"/>
    </w:pPr>
    <w:rPr>
      <w:rFonts w:ascii="CG Times" w:hAnsi="CG Times"/>
      <w:caps/>
      <w:sz w:val="22"/>
      <w:szCs w:val="22"/>
      <w:lang w:val="en-GB"/>
    </w:rPr>
  </w:style>
  <w:style w:type="paragraph" w:customStyle="1" w:styleId="PjesaTitull">
    <w:name w:val="Pjesa_Titull"/>
    <w:rsid w:val="00653445"/>
    <w:pPr>
      <w:keepNext/>
      <w:widowControl w:val="0"/>
      <w:jc w:val="center"/>
    </w:pPr>
    <w:rPr>
      <w:rFonts w:ascii="CG Times" w:hAnsi="CG Times"/>
      <w:caps/>
      <w:sz w:val="22"/>
      <w:szCs w:val="22"/>
      <w:lang w:val="en-GB"/>
    </w:rPr>
  </w:style>
  <w:style w:type="paragraph" w:customStyle="1" w:styleId="Shpallja">
    <w:name w:val="Shpallja"/>
    <w:rsid w:val="00653445"/>
    <w:pPr>
      <w:widowControl w:val="0"/>
      <w:jc w:val="both"/>
    </w:pPr>
    <w:rPr>
      <w:rFonts w:ascii="CG Times" w:hAnsi="CG Times"/>
      <w:b/>
      <w:color w:val="000000"/>
      <w:sz w:val="22"/>
      <w:szCs w:val="22"/>
      <w:lang w:val="sq-AL"/>
    </w:rPr>
  </w:style>
  <w:style w:type="paragraph" w:customStyle="1" w:styleId="Tabele">
    <w:name w:val="Tabele"/>
    <w:rsid w:val="00653445"/>
    <w:rPr>
      <w:rFonts w:ascii="CG Times" w:eastAsia="MS Mincho" w:hAnsi="CG Times"/>
      <w:sz w:val="22"/>
      <w:lang w:val="en-GB"/>
    </w:rPr>
  </w:style>
  <w:style w:type="paragraph" w:customStyle="1" w:styleId="text">
    <w:name w:val="text"/>
    <w:basedOn w:val="Normal"/>
    <w:rsid w:val="00653445"/>
    <w:pPr>
      <w:ind w:left="709"/>
      <w:jc w:val="both"/>
    </w:pPr>
    <w:rPr>
      <w:rFonts w:ascii="Arial" w:hAnsi="Arial"/>
      <w:lang w:val="fr-FR"/>
    </w:rPr>
  </w:style>
  <w:style w:type="paragraph" w:customStyle="1" w:styleId="titulli">
    <w:name w:val="titulli"/>
    <w:basedOn w:val="Normal"/>
    <w:rsid w:val="00653445"/>
    <w:pPr>
      <w:spacing w:before="100" w:beforeAutospacing="1" w:after="100" w:afterAutospacing="1"/>
    </w:pPr>
    <w:rPr>
      <w:lang w:val="sq-AL"/>
    </w:rPr>
  </w:style>
  <w:style w:type="paragraph" w:customStyle="1" w:styleId="Titulli0">
    <w:name w:val="Titulli"/>
    <w:next w:val="Normal"/>
    <w:rsid w:val="00653445"/>
    <w:pPr>
      <w:keepNext/>
      <w:widowControl w:val="0"/>
      <w:jc w:val="center"/>
      <w:outlineLvl w:val="1"/>
    </w:pPr>
    <w:rPr>
      <w:rFonts w:ascii="CG Times" w:eastAsia="MS Mincho" w:hAnsi="CG Times"/>
      <w:b/>
      <w:caps/>
      <w:sz w:val="22"/>
      <w:szCs w:val="22"/>
      <w:lang w:val="en-GB"/>
    </w:rPr>
  </w:style>
  <w:style w:type="character" w:customStyle="1" w:styleId="TitulliCharChar">
    <w:name w:val="Titulli Char Char"/>
    <w:basedOn w:val="DefaultParagraphFont"/>
    <w:rsid w:val="00653445"/>
    <w:rPr>
      <w:rFonts w:ascii="CG Times" w:eastAsia="MS Mincho" w:hAnsi="CG Times"/>
      <w:b/>
      <w:caps/>
      <w:sz w:val="22"/>
      <w:szCs w:val="22"/>
      <w:lang w:val="en-GB" w:eastAsia="en-US" w:bidi="ar-SA"/>
    </w:rPr>
  </w:style>
  <w:style w:type="paragraph" w:customStyle="1" w:styleId="TitulliNr">
    <w:name w:val="Titulli_Nr"/>
    <w:rsid w:val="00653445"/>
    <w:pPr>
      <w:keepNext/>
      <w:widowControl w:val="0"/>
      <w:jc w:val="center"/>
    </w:pPr>
    <w:rPr>
      <w:rFonts w:ascii="CG Times" w:hAnsi="CG Times"/>
      <w:caps/>
      <w:sz w:val="22"/>
      <w:szCs w:val="22"/>
      <w:lang w:val="en-GB"/>
    </w:rPr>
  </w:style>
  <w:style w:type="paragraph" w:customStyle="1" w:styleId="TitulliTitull">
    <w:name w:val="Titulli_Titull"/>
    <w:rsid w:val="00653445"/>
    <w:pPr>
      <w:keepNext/>
      <w:widowControl w:val="0"/>
      <w:jc w:val="center"/>
      <w:outlineLvl w:val="0"/>
    </w:pPr>
    <w:rPr>
      <w:rFonts w:ascii="CG Times" w:eastAsia="MS Mincho" w:hAnsi="CG Times"/>
      <w:caps/>
      <w:sz w:val="22"/>
      <w:szCs w:val="22"/>
      <w:lang w:val="en-GB"/>
    </w:rPr>
  </w:style>
  <w:style w:type="paragraph" w:customStyle="1" w:styleId="vendosi">
    <w:name w:val="vendosi"/>
    <w:basedOn w:val="Normal"/>
    <w:rsid w:val="00653445"/>
    <w:pPr>
      <w:spacing w:before="100" w:beforeAutospacing="1" w:after="100" w:afterAutospacing="1"/>
    </w:pPr>
    <w:rPr>
      <w:lang w:val="sq-AL"/>
    </w:rPr>
  </w:style>
  <w:style w:type="paragraph" w:customStyle="1" w:styleId="VENDOSI0">
    <w:name w:val="VENDOSI"/>
    <w:next w:val="Normal"/>
    <w:rsid w:val="00653445"/>
    <w:pPr>
      <w:keepNext/>
      <w:widowControl w:val="0"/>
      <w:jc w:val="center"/>
    </w:pPr>
    <w:rPr>
      <w:rFonts w:ascii="CG Times" w:eastAsia="MS Mincho" w:hAnsi="CG Times"/>
      <w:caps/>
      <w:sz w:val="22"/>
      <w:szCs w:val="22"/>
      <w:lang w:val="en-GB"/>
    </w:rPr>
  </w:style>
  <w:style w:type="paragraph" w:customStyle="1" w:styleId="CharCharCharChar">
    <w:name w:val=" Char Char Char Char"/>
    <w:basedOn w:val="Normal"/>
    <w:rsid w:val="00653445"/>
    <w:pPr>
      <w:spacing w:after="160" w:line="240" w:lineRule="exact"/>
    </w:pPr>
    <w:rPr>
      <w:rFonts w:ascii="Tahoma" w:hAnsi="Tahoma"/>
    </w:rPr>
  </w:style>
  <w:style w:type="character" w:customStyle="1" w:styleId="Heading1Char">
    <w:name w:val="Heading 1 Char"/>
    <w:basedOn w:val="DefaultParagraphFont"/>
    <w:link w:val="Heading1"/>
    <w:locked/>
    <w:rsid w:val="008626DE"/>
    <w:rPr>
      <w:rFonts w:ascii="Arial" w:hAnsi="Arial" w:cs="Arial"/>
      <w:b/>
      <w:bCs/>
      <w:kern w:val="32"/>
      <w:sz w:val="32"/>
      <w:szCs w:val="32"/>
      <w:lang w:val="en-US" w:eastAsia="en-US" w:bidi="ar-SA"/>
    </w:rPr>
  </w:style>
  <w:style w:type="character" w:customStyle="1" w:styleId="Heading2Char">
    <w:name w:val="Heading 2 Char"/>
    <w:basedOn w:val="DefaultParagraphFont"/>
    <w:link w:val="Heading2"/>
    <w:locked/>
    <w:rsid w:val="008626DE"/>
    <w:rPr>
      <w:rFonts w:eastAsia="Batang"/>
      <w:b/>
      <w:sz w:val="24"/>
      <w:lang w:val="it-IT" w:eastAsia="en-US" w:bidi="ar-SA"/>
    </w:rPr>
  </w:style>
  <w:style w:type="character" w:customStyle="1" w:styleId="Heading3Char">
    <w:name w:val="Heading 3 Char"/>
    <w:basedOn w:val="DefaultParagraphFont"/>
    <w:link w:val="Heading3"/>
    <w:locked/>
    <w:rsid w:val="008626DE"/>
    <w:rPr>
      <w:rFonts w:eastAsia="Batang"/>
      <w:i/>
      <w:sz w:val="24"/>
      <w:lang w:val="it-IT" w:eastAsia="en-US" w:bidi="ar-SA"/>
    </w:rPr>
  </w:style>
  <w:style w:type="character" w:customStyle="1" w:styleId="Heading8Char">
    <w:name w:val="Heading 8 Char"/>
    <w:basedOn w:val="DefaultParagraphFont"/>
    <w:link w:val="Heading8"/>
    <w:locked/>
    <w:rsid w:val="008626DE"/>
    <w:rPr>
      <w:rFonts w:ascii="Bookman Old Style" w:eastAsia="Batang" w:hAnsi="Bookman Old Style"/>
      <w:b/>
      <w:sz w:val="28"/>
      <w:lang w:val="en-US" w:eastAsia="en-US" w:bidi="ar-SA"/>
    </w:rPr>
  </w:style>
  <w:style w:type="character" w:customStyle="1" w:styleId="FooterChar">
    <w:name w:val="Footer Char"/>
    <w:basedOn w:val="DefaultParagraphFont"/>
    <w:link w:val="Footer"/>
    <w:locked/>
    <w:rsid w:val="008626DE"/>
    <w:rPr>
      <w:rFonts w:eastAsia="Batang"/>
      <w:sz w:val="24"/>
      <w:lang w:val="en-US" w:eastAsia="x-none" w:bidi="ar-SA"/>
    </w:rPr>
  </w:style>
  <w:style w:type="paragraph" w:styleId="Footer">
    <w:name w:val="footer"/>
    <w:basedOn w:val="Normal"/>
    <w:link w:val="FooterChar"/>
    <w:rsid w:val="008626DE"/>
    <w:pPr>
      <w:tabs>
        <w:tab w:val="center" w:pos="4320"/>
        <w:tab w:val="right" w:pos="8640"/>
      </w:tabs>
    </w:pPr>
    <w:rPr>
      <w:rFonts w:eastAsia="Batang"/>
      <w:sz w:val="24"/>
      <w:lang w:eastAsia="x-none"/>
    </w:rPr>
  </w:style>
  <w:style w:type="character" w:customStyle="1" w:styleId="FooterChar1">
    <w:name w:val="Footer Char1"/>
    <w:basedOn w:val="DefaultParagraphFont"/>
    <w:semiHidden/>
    <w:locked/>
    <w:rsid w:val="008626DE"/>
    <w:rPr>
      <w:rFonts w:ascii="Times New Roman" w:eastAsia="MS Mincho" w:hAnsi="Times New Roman" w:cs="Times New Roman"/>
      <w:sz w:val="20"/>
      <w:szCs w:val="20"/>
      <w:lang w:val="en-US" w:eastAsia="x-none"/>
    </w:rPr>
  </w:style>
  <w:style w:type="paragraph" w:styleId="Title">
    <w:name w:val="Title"/>
    <w:basedOn w:val="Normal"/>
    <w:link w:val="TitleChar"/>
    <w:qFormat/>
    <w:rsid w:val="008626DE"/>
    <w:pPr>
      <w:jc w:val="center"/>
    </w:pPr>
    <w:rPr>
      <w:rFonts w:ascii="Bookman Old Style" w:hAnsi="Bookman Old Style"/>
      <w:b/>
      <w:sz w:val="24"/>
    </w:rPr>
  </w:style>
  <w:style w:type="character" w:customStyle="1" w:styleId="TitleChar">
    <w:name w:val="Title Char"/>
    <w:basedOn w:val="DefaultParagraphFont"/>
    <w:link w:val="Title"/>
    <w:locked/>
    <w:rsid w:val="008626DE"/>
    <w:rPr>
      <w:rFonts w:ascii="Bookman Old Style" w:eastAsia="MS Mincho" w:hAnsi="Bookman Old Style"/>
      <w:b/>
      <w:sz w:val="24"/>
      <w:lang w:val="en-US" w:eastAsia="en-US" w:bidi="ar-SA"/>
    </w:rPr>
  </w:style>
  <w:style w:type="paragraph" w:styleId="BodyText">
    <w:name w:val="Body Text"/>
    <w:basedOn w:val="Normal"/>
    <w:link w:val="BodyTextChar"/>
    <w:rsid w:val="008626DE"/>
    <w:pPr>
      <w:spacing w:before="100" w:after="100"/>
      <w:jc w:val="both"/>
    </w:pPr>
    <w:rPr>
      <w:rFonts w:eastAsia="Batang"/>
      <w:sz w:val="24"/>
      <w:lang w:val="it-IT"/>
    </w:rPr>
  </w:style>
  <w:style w:type="character" w:customStyle="1" w:styleId="BodyTextChar">
    <w:name w:val="Body Text Char"/>
    <w:basedOn w:val="DefaultParagraphFont"/>
    <w:link w:val="BodyText"/>
    <w:locked/>
    <w:rsid w:val="008626DE"/>
    <w:rPr>
      <w:rFonts w:eastAsia="Batang"/>
      <w:sz w:val="24"/>
      <w:lang w:val="it-IT" w:eastAsia="en-US" w:bidi="ar-SA"/>
    </w:rPr>
  </w:style>
  <w:style w:type="paragraph" w:styleId="BodyText3">
    <w:name w:val="Body Text 3"/>
    <w:basedOn w:val="Normal"/>
    <w:link w:val="BodyText3Char"/>
    <w:rsid w:val="008626DE"/>
    <w:pPr>
      <w:jc w:val="both"/>
    </w:pPr>
    <w:rPr>
      <w:rFonts w:ascii="Bookman Old Style" w:hAnsi="Bookman Old Style"/>
      <w:color w:val="FF0000"/>
      <w:sz w:val="24"/>
      <w:lang w:eastAsia="ja-JP"/>
    </w:rPr>
  </w:style>
  <w:style w:type="character" w:customStyle="1" w:styleId="BodyText3Char">
    <w:name w:val="Body Text 3 Char"/>
    <w:basedOn w:val="DefaultParagraphFont"/>
    <w:link w:val="BodyText3"/>
    <w:locked/>
    <w:rsid w:val="008626DE"/>
    <w:rPr>
      <w:rFonts w:ascii="Bookman Old Style" w:eastAsia="MS Mincho" w:hAnsi="Bookman Old Style"/>
      <w:color w:val="FF0000"/>
      <w:sz w:val="24"/>
      <w:lang w:val="en-US" w:eastAsia="ja-JP" w:bidi="ar-SA"/>
    </w:rPr>
  </w:style>
  <w:style w:type="paragraph" w:styleId="ListParagraph">
    <w:name w:val="List Paragraph"/>
    <w:basedOn w:val="Normal"/>
    <w:qFormat/>
    <w:rsid w:val="008626DE"/>
    <w:pPr>
      <w:ind w:left="720"/>
      <w:contextualSpacing/>
    </w:pPr>
  </w:style>
  <w:style w:type="table" w:styleId="TableGrid">
    <w:name w:val="Table Grid"/>
    <w:basedOn w:val="TableNormal"/>
    <w:rsid w:val="008626DE"/>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FootnoteText">
    <w:name w:val="footnote text"/>
    <w:basedOn w:val="Normal"/>
    <w:semiHidden/>
    <w:rsid w:val="008626DE"/>
    <w:rPr>
      <w:rFonts w:eastAsia="Calibri"/>
    </w:rPr>
  </w:style>
  <w:style w:type="character" w:styleId="FootnoteReference">
    <w:name w:val="footnote reference"/>
    <w:basedOn w:val="DefaultParagraphFont"/>
    <w:semiHidden/>
    <w:rsid w:val="008626DE"/>
    <w:rPr>
      <w:rFonts w:cs="Times New Roman"/>
      <w:vertAlign w:val="superscript"/>
    </w:rPr>
  </w:style>
  <w:style w:type="character" w:styleId="CommentReference">
    <w:name w:val="annotation reference"/>
    <w:basedOn w:val="DefaultParagraphFont"/>
    <w:semiHidden/>
    <w:rsid w:val="008626DE"/>
    <w:rPr>
      <w:rFonts w:cs="Times New Roman"/>
      <w:sz w:val="16"/>
      <w:szCs w:val="16"/>
    </w:rPr>
  </w:style>
  <w:style w:type="paragraph" w:styleId="CommentText">
    <w:name w:val="annotation text"/>
    <w:basedOn w:val="Normal"/>
    <w:link w:val="CommentTextChar"/>
    <w:semiHidden/>
    <w:rsid w:val="008626DE"/>
    <w:pPr>
      <w:spacing w:line="320" w:lineRule="atLeast"/>
      <w:jc w:val="both"/>
    </w:pPr>
    <w:rPr>
      <w:rFonts w:eastAsia="Calibri"/>
      <w:lang w:val="en-GB"/>
    </w:rPr>
  </w:style>
  <w:style w:type="paragraph" w:styleId="BalloonText">
    <w:name w:val="Balloon Text"/>
    <w:basedOn w:val="Normal"/>
    <w:semiHidden/>
    <w:rsid w:val="008626DE"/>
    <w:rPr>
      <w:rFonts w:ascii="Tahoma" w:hAnsi="Tahoma" w:cs="Tahoma"/>
      <w:sz w:val="16"/>
      <w:szCs w:val="16"/>
    </w:rPr>
  </w:style>
  <w:style w:type="paragraph" w:styleId="CommentSubject">
    <w:name w:val="annotation subject"/>
    <w:basedOn w:val="CommentText"/>
    <w:next w:val="CommentText"/>
    <w:semiHidden/>
    <w:rsid w:val="008626DE"/>
    <w:pPr>
      <w:spacing w:line="240" w:lineRule="auto"/>
      <w:jc w:val="left"/>
    </w:pPr>
    <w:rPr>
      <w:rFonts w:eastAsia="MS Mincho"/>
      <w:b/>
      <w:bCs/>
      <w:lang w:val="en-US"/>
    </w:rPr>
  </w:style>
  <w:style w:type="paragraph" w:customStyle="1" w:styleId="text1">
    <w:name w:val="text 1"/>
    <w:basedOn w:val="Normal"/>
    <w:link w:val="text1Char"/>
    <w:rsid w:val="008626DE"/>
    <w:pPr>
      <w:spacing w:before="320" w:line="320" w:lineRule="atLeast"/>
      <w:ind w:left="720"/>
      <w:jc w:val="both"/>
    </w:pPr>
    <w:rPr>
      <w:rFonts w:eastAsia="Calibri"/>
      <w:sz w:val="23"/>
      <w:lang w:val="en-GB"/>
    </w:rPr>
  </w:style>
  <w:style w:type="character" w:customStyle="1" w:styleId="text1Char">
    <w:name w:val="text 1 Char"/>
    <w:basedOn w:val="DefaultParagraphFont"/>
    <w:link w:val="text1"/>
    <w:locked/>
    <w:rsid w:val="008626DE"/>
    <w:rPr>
      <w:rFonts w:eastAsia="Calibri"/>
      <w:sz w:val="23"/>
      <w:lang w:val="en-GB" w:eastAsia="en-US" w:bidi="ar-SA"/>
    </w:rPr>
  </w:style>
  <w:style w:type="paragraph" w:styleId="List2">
    <w:name w:val="List 2"/>
    <w:basedOn w:val="BodyText"/>
    <w:rsid w:val="008626DE"/>
    <w:pPr>
      <w:numPr>
        <w:numId w:val="3"/>
      </w:numPr>
      <w:spacing w:before="240" w:after="0" w:line="240" w:lineRule="atLeast"/>
    </w:pPr>
    <w:rPr>
      <w:rFonts w:eastAsia="Calibri"/>
      <w:spacing w:val="4"/>
      <w:sz w:val="22"/>
      <w:szCs w:val="24"/>
      <w:lang w:val="en-US" w:eastAsia="de-DE"/>
    </w:rPr>
  </w:style>
  <w:style w:type="paragraph" w:styleId="Header">
    <w:name w:val="header"/>
    <w:basedOn w:val="Normal"/>
    <w:link w:val="HeaderChar"/>
    <w:semiHidden/>
    <w:rsid w:val="008626DE"/>
    <w:pPr>
      <w:tabs>
        <w:tab w:val="center" w:pos="4680"/>
        <w:tab w:val="right" w:pos="9360"/>
      </w:tabs>
    </w:pPr>
  </w:style>
  <w:style w:type="character" w:customStyle="1" w:styleId="HeaderChar">
    <w:name w:val="Header Char"/>
    <w:basedOn w:val="DefaultParagraphFont"/>
    <w:link w:val="Header"/>
    <w:semiHidden/>
    <w:locked/>
    <w:rsid w:val="008626DE"/>
    <w:rPr>
      <w:rFonts w:eastAsia="MS Mincho"/>
      <w:lang w:val="en-US" w:eastAsia="en-US" w:bidi="ar-SA"/>
    </w:rPr>
  </w:style>
  <w:style w:type="character" w:customStyle="1" w:styleId="CommentTextChar">
    <w:name w:val="Comment Text Char"/>
    <w:basedOn w:val="DefaultParagraphFont"/>
    <w:link w:val="CommentText"/>
    <w:semiHidden/>
    <w:locked/>
    <w:rsid w:val="008626DE"/>
    <w:rPr>
      <w:rFonts w:eastAsia="Calibri"/>
      <w:lang w:val="en-GB" w:eastAsia="en-US" w:bidi="ar-SA"/>
    </w:rPr>
  </w:style>
  <w:style w:type="character" w:styleId="Hyperlink">
    <w:name w:val="Hyperlink"/>
    <w:basedOn w:val="DefaultParagraphFont"/>
    <w:rsid w:val="008626DE"/>
    <w:rPr>
      <w:rFonts w:cs="Times New Roman"/>
      <w:color w:val="0000FF"/>
      <w:u w:val="single"/>
    </w:rPr>
  </w:style>
  <w:style w:type="numbering" w:customStyle="1" w:styleId="Style1">
    <w:name w:val="Style1"/>
    <w:rsid w:val="008626DE"/>
    <w:pPr>
      <w:numPr>
        <w:numId w:val="2"/>
      </w:numPr>
    </w:pPr>
  </w:style>
  <w:style w:type="numbering" w:styleId="111111">
    <w:name w:val="Outline List 2"/>
    <w:basedOn w:val="NoList"/>
    <w:rsid w:val="008626DE"/>
    <w:pPr>
      <w:numPr>
        <w:numId w:val="1"/>
      </w:numPr>
    </w:pPr>
  </w:style>
  <w:style w:type="character" w:styleId="PageNumber">
    <w:name w:val="page number"/>
    <w:basedOn w:val="DefaultParagraphFont"/>
    <w:rsid w:val="008626DE"/>
  </w:style>
  <w:style w:type="character" w:customStyle="1" w:styleId="NeniNrChar">
    <w:name w:val="Neni_Nr Char"/>
    <w:basedOn w:val="DefaultParagraphFont"/>
    <w:link w:val="NeniNr"/>
    <w:rsid w:val="008626DE"/>
    <w:rPr>
      <w:rFonts w:ascii="CG Times" w:hAnsi="CG Times"/>
      <w:sz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Tel:+355" TargetMode="External"/><Relationship Id="rId12"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5" Type="http://schemas.openxmlformats.org/officeDocument/2006/relationships/footnotes" Target="footnotes.xml"/><Relationship Id="rId10"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8694</Words>
  <Characters>49557</Characters>
  <Application>Microsoft Office Word</Application>
  <DocSecurity>0</DocSecurity>
  <Lines>412</Lines>
  <Paragraphs>116</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58135</CharactersWithSpaces>
  <SharedDoc>false</SharedDoc>
  <HLinks>
    <vt:vector size="6" baseType="variant">
      <vt:variant>
        <vt:i4>5832710</vt:i4>
      </vt:variant>
      <vt:variant>
        <vt:i4>0</vt:i4>
      </vt:variant>
      <vt:variant>
        <vt:i4>0</vt:i4>
      </vt:variant>
      <vt:variant>
        <vt:i4>5</vt:i4>
      </vt:variant>
      <vt:variant>
        <vt:lpwstr>Tel:+355</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n.fagu</dc:creator>
  <cp:keywords/>
  <dc:description/>
  <cp:lastModifiedBy>QBZ Admin</cp:lastModifiedBy>
  <cp:revision>2</cp:revision>
  <dcterms:created xsi:type="dcterms:W3CDTF">2019-03-18T13:45:00Z</dcterms:created>
  <dcterms:modified xsi:type="dcterms:W3CDTF">2019-03-18T13:45:00Z</dcterms:modified>
</cp:coreProperties>
</file>