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28CD" w:rsidRPr="008F5F30" w:rsidRDefault="00DF28CD" w:rsidP="00DF28CD">
      <w:pPr>
        <w:pStyle w:val="Akti"/>
        <w:keepNext w:val="0"/>
        <w:rPr>
          <w:rFonts w:ascii="Garamond" w:hAnsi="Garamond"/>
          <w:color w:val="auto"/>
          <w:sz w:val="24"/>
          <w:szCs w:val="24"/>
        </w:rPr>
      </w:pPr>
      <w:r w:rsidRPr="008F5F30">
        <w:rPr>
          <w:rFonts w:ascii="Garamond" w:hAnsi="Garamond"/>
          <w:color w:val="auto"/>
          <w:sz w:val="24"/>
          <w:szCs w:val="24"/>
        </w:rPr>
        <w:t>Vendim</w:t>
      </w:r>
    </w:p>
    <w:p w:rsidR="00DF28CD" w:rsidRPr="008F5F30" w:rsidRDefault="00DF28CD" w:rsidP="00871A5E">
      <w:pPr>
        <w:pStyle w:val="NumriData"/>
        <w:keepNext w:val="0"/>
        <w:rPr>
          <w:rFonts w:ascii="Garamond" w:hAnsi="Garamond"/>
          <w:sz w:val="24"/>
          <w:szCs w:val="24"/>
        </w:rPr>
      </w:pPr>
      <w:r w:rsidRPr="008F5F30">
        <w:rPr>
          <w:rFonts w:ascii="Garamond" w:hAnsi="Garamond"/>
          <w:sz w:val="24"/>
          <w:szCs w:val="24"/>
        </w:rPr>
        <w:t>Nr.</w:t>
      </w:r>
      <w:r w:rsidR="008F5F30">
        <w:rPr>
          <w:rFonts w:ascii="Garamond" w:hAnsi="Garamond"/>
          <w:sz w:val="24"/>
          <w:szCs w:val="24"/>
        </w:rPr>
        <w:t xml:space="preserve"> </w:t>
      </w:r>
      <w:r w:rsidRPr="008F5F30">
        <w:rPr>
          <w:rFonts w:ascii="Garamond" w:hAnsi="Garamond"/>
          <w:sz w:val="24"/>
          <w:szCs w:val="24"/>
        </w:rPr>
        <w:t>769, datë 15.7.2009</w:t>
      </w:r>
    </w:p>
    <w:p w:rsidR="00DF28CD" w:rsidRPr="008F5F30" w:rsidRDefault="00DF28CD" w:rsidP="00DF28CD">
      <w:pPr>
        <w:pStyle w:val="Titulli0"/>
        <w:keepNext w:val="0"/>
        <w:rPr>
          <w:rFonts w:ascii="Garamond" w:hAnsi="Garamond"/>
          <w:sz w:val="24"/>
          <w:szCs w:val="24"/>
        </w:rPr>
      </w:pPr>
      <w:r w:rsidRPr="008F5F30">
        <w:rPr>
          <w:rFonts w:ascii="Garamond" w:hAnsi="Garamond"/>
          <w:sz w:val="24"/>
          <w:szCs w:val="24"/>
        </w:rPr>
        <w:t>Për miratimin e statutit të Agjencisë për mbështetjen e shoqërisë civile</w:t>
      </w:r>
    </w:p>
    <w:p w:rsidR="00DF28CD" w:rsidRPr="008F5F30" w:rsidRDefault="00840857" w:rsidP="00871A5E">
      <w:pPr>
        <w:jc w:val="center"/>
        <w:rPr>
          <w:rFonts w:ascii="Garamond" w:hAnsi="Garamond"/>
          <w:i/>
          <w:lang w:val="en-GB"/>
        </w:rPr>
      </w:pPr>
      <w:r w:rsidRPr="008F5F30">
        <w:rPr>
          <w:rFonts w:ascii="Garamond" w:hAnsi="Garamond"/>
          <w:i/>
          <w:lang w:val="en-GB"/>
        </w:rPr>
        <w:t>(Ndryshuar me VKM nr. 789</w:t>
      </w:r>
      <w:r w:rsidR="00397697" w:rsidRPr="008F5F30">
        <w:rPr>
          <w:rFonts w:ascii="Garamond" w:hAnsi="Garamond"/>
          <w:i/>
          <w:lang w:val="en-GB"/>
        </w:rPr>
        <w:t>,</w:t>
      </w:r>
      <w:r w:rsidRPr="008F5F30">
        <w:rPr>
          <w:rFonts w:ascii="Garamond" w:hAnsi="Garamond"/>
          <w:i/>
          <w:lang w:val="en-GB"/>
        </w:rPr>
        <w:t xml:space="preserve"> dat</w:t>
      </w:r>
      <w:r w:rsidR="00AA4373" w:rsidRPr="008F5F30">
        <w:rPr>
          <w:rFonts w:ascii="Garamond" w:hAnsi="Garamond"/>
          <w:i/>
          <w:lang w:val="en-GB"/>
        </w:rPr>
        <w:t>ë</w:t>
      </w:r>
      <w:r w:rsidR="00397697" w:rsidRPr="008F5F30">
        <w:rPr>
          <w:rFonts w:ascii="Garamond" w:hAnsi="Garamond"/>
          <w:i/>
          <w:lang w:val="en-GB"/>
        </w:rPr>
        <w:t xml:space="preserve"> 16.11.2011;</w:t>
      </w:r>
      <w:r w:rsidR="00871A5E" w:rsidRPr="008F5F30">
        <w:rPr>
          <w:rFonts w:ascii="Garamond" w:hAnsi="Garamond"/>
          <w:i/>
          <w:lang w:val="en-GB"/>
        </w:rPr>
        <w:t xml:space="preserve"> </w:t>
      </w:r>
      <w:r w:rsidRPr="008F5F30">
        <w:rPr>
          <w:rFonts w:ascii="Garamond" w:hAnsi="Garamond"/>
          <w:i/>
        </w:rPr>
        <w:t>nr. 157</w:t>
      </w:r>
      <w:r w:rsidR="00397697" w:rsidRPr="008F5F30">
        <w:rPr>
          <w:rFonts w:ascii="Garamond" w:hAnsi="Garamond"/>
          <w:i/>
        </w:rPr>
        <w:t>,</w:t>
      </w:r>
      <w:r w:rsidRPr="008F5F30">
        <w:rPr>
          <w:rFonts w:ascii="Garamond" w:hAnsi="Garamond"/>
          <w:i/>
        </w:rPr>
        <w:t xml:space="preserve"> dat</w:t>
      </w:r>
      <w:r w:rsidR="00AA4373" w:rsidRPr="008F5F30">
        <w:rPr>
          <w:rFonts w:ascii="Garamond" w:hAnsi="Garamond"/>
          <w:i/>
        </w:rPr>
        <w:t>ë</w:t>
      </w:r>
      <w:r w:rsidR="00871A5E" w:rsidRPr="008F5F30">
        <w:rPr>
          <w:rFonts w:ascii="Garamond" w:hAnsi="Garamond"/>
          <w:i/>
        </w:rPr>
        <w:t xml:space="preserve"> 2.</w:t>
      </w:r>
      <w:r w:rsidRPr="008F5F30">
        <w:rPr>
          <w:rFonts w:ascii="Garamond" w:hAnsi="Garamond"/>
          <w:i/>
        </w:rPr>
        <w:t>3.2016</w:t>
      </w:r>
      <w:r w:rsidR="00B67A25">
        <w:rPr>
          <w:rFonts w:ascii="Garamond" w:hAnsi="Garamond"/>
          <w:i/>
        </w:rPr>
        <w:t>; nr. 68, datë 6.2.2026</w:t>
      </w:r>
      <w:r w:rsidRPr="008F5F30">
        <w:rPr>
          <w:rFonts w:ascii="Garamond" w:hAnsi="Garamond"/>
          <w:i/>
        </w:rPr>
        <w:t>)</w:t>
      </w:r>
    </w:p>
    <w:p w:rsidR="00840857" w:rsidRPr="008F5F30" w:rsidRDefault="00840857" w:rsidP="00840857">
      <w:pPr>
        <w:pStyle w:val="Paragrafi0"/>
        <w:jc w:val="center"/>
        <w:rPr>
          <w:rFonts w:ascii="Garamond" w:hAnsi="Garamond"/>
          <w:i/>
          <w:sz w:val="24"/>
          <w:szCs w:val="24"/>
        </w:rPr>
      </w:pPr>
    </w:p>
    <w:p w:rsidR="00840857" w:rsidRPr="008F5F30" w:rsidRDefault="00397697" w:rsidP="00871A5E">
      <w:pPr>
        <w:pStyle w:val="Paragrafi0"/>
        <w:jc w:val="right"/>
        <w:rPr>
          <w:rFonts w:ascii="Garamond" w:hAnsi="Garamond"/>
          <w:i/>
          <w:sz w:val="24"/>
          <w:szCs w:val="24"/>
        </w:rPr>
      </w:pPr>
      <w:r w:rsidRPr="008F5F30">
        <w:rPr>
          <w:rFonts w:ascii="Garamond" w:hAnsi="Garamond"/>
          <w:i/>
          <w:sz w:val="24"/>
          <w:szCs w:val="24"/>
        </w:rPr>
        <w:t>(i</w:t>
      </w:r>
      <w:r w:rsidR="00840857" w:rsidRPr="008F5F30">
        <w:rPr>
          <w:rFonts w:ascii="Garamond" w:hAnsi="Garamond"/>
          <w:i/>
          <w:sz w:val="24"/>
          <w:szCs w:val="24"/>
        </w:rPr>
        <w:t xml:space="preserve"> p</w:t>
      </w:r>
      <w:r w:rsidR="00AA4373" w:rsidRPr="008F5F30">
        <w:rPr>
          <w:rFonts w:ascii="Garamond" w:hAnsi="Garamond"/>
          <w:i/>
          <w:sz w:val="24"/>
          <w:szCs w:val="24"/>
        </w:rPr>
        <w:t>ë</w:t>
      </w:r>
      <w:r w:rsidR="00840857" w:rsidRPr="008F5F30">
        <w:rPr>
          <w:rFonts w:ascii="Garamond" w:hAnsi="Garamond"/>
          <w:i/>
          <w:sz w:val="24"/>
          <w:szCs w:val="24"/>
        </w:rPr>
        <w:t>rdit</w:t>
      </w:r>
      <w:r w:rsidR="00AA4373" w:rsidRPr="008F5F30">
        <w:rPr>
          <w:rFonts w:ascii="Garamond" w:hAnsi="Garamond"/>
          <w:i/>
          <w:sz w:val="24"/>
          <w:szCs w:val="24"/>
        </w:rPr>
        <w:t>ë</w:t>
      </w:r>
      <w:r w:rsidR="00840857" w:rsidRPr="008F5F30">
        <w:rPr>
          <w:rFonts w:ascii="Garamond" w:hAnsi="Garamond"/>
          <w:i/>
          <w:sz w:val="24"/>
          <w:szCs w:val="24"/>
        </w:rPr>
        <w:t>suar)</w:t>
      </w:r>
    </w:p>
    <w:p w:rsidR="00397697" w:rsidRPr="008F5F30" w:rsidRDefault="00397697" w:rsidP="00871A5E">
      <w:pPr>
        <w:pStyle w:val="Paragrafi0"/>
        <w:jc w:val="right"/>
        <w:rPr>
          <w:rFonts w:ascii="Garamond" w:hAnsi="Garamond"/>
          <w:i/>
          <w:sz w:val="24"/>
          <w:szCs w:val="24"/>
        </w:rPr>
      </w:pPr>
    </w:p>
    <w:p w:rsidR="00DF28CD" w:rsidRPr="008F5F30" w:rsidRDefault="00DF28CD" w:rsidP="00DF28CD">
      <w:pPr>
        <w:pStyle w:val="Paragrafi0"/>
        <w:rPr>
          <w:rFonts w:ascii="Garamond" w:hAnsi="Garamond"/>
          <w:sz w:val="24"/>
          <w:szCs w:val="24"/>
        </w:rPr>
      </w:pPr>
      <w:r w:rsidRPr="008F5F30">
        <w:rPr>
          <w:rFonts w:ascii="Garamond" w:hAnsi="Garamond"/>
          <w:sz w:val="24"/>
          <w:szCs w:val="24"/>
        </w:rPr>
        <w:t>Në mbështetje të nenit 100 të Kushtetutës dhe të pikës 4 të nenit 2 të ligjit nr.</w:t>
      </w:r>
      <w:r w:rsidR="008F5F30">
        <w:rPr>
          <w:rFonts w:ascii="Garamond" w:hAnsi="Garamond"/>
          <w:sz w:val="24"/>
          <w:szCs w:val="24"/>
        </w:rPr>
        <w:t xml:space="preserve"> </w:t>
      </w:r>
      <w:r w:rsidRPr="008F5F30">
        <w:rPr>
          <w:rFonts w:ascii="Garamond" w:hAnsi="Garamond"/>
          <w:sz w:val="24"/>
          <w:szCs w:val="24"/>
        </w:rPr>
        <w:t>10 093, datë 9.3.2009 “Për organizimin dhe funksionimin e Agjencisë për Mbështetjen e Shoqërisë Civile”, me propozimin e Kryeministrit, Këshilli i Ministrave</w:t>
      </w:r>
    </w:p>
    <w:p w:rsidR="00DF28CD" w:rsidRPr="008F5F30" w:rsidRDefault="00DF28CD" w:rsidP="00DF28CD">
      <w:pPr>
        <w:pStyle w:val="Paragrafi0"/>
        <w:rPr>
          <w:rFonts w:ascii="Garamond" w:hAnsi="Garamond"/>
          <w:sz w:val="24"/>
          <w:szCs w:val="24"/>
        </w:rPr>
      </w:pPr>
    </w:p>
    <w:p w:rsidR="00DF28CD" w:rsidRPr="008F5F30" w:rsidRDefault="00DF28CD" w:rsidP="00DF28CD">
      <w:pPr>
        <w:pStyle w:val="VENDOSI0"/>
        <w:keepNext w:val="0"/>
        <w:rPr>
          <w:rFonts w:ascii="Garamond" w:hAnsi="Garamond"/>
          <w:sz w:val="24"/>
          <w:szCs w:val="24"/>
        </w:rPr>
      </w:pPr>
      <w:r w:rsidRPr="008F5F30">
        <w:rPr>
          <w:rFonts w:ascii="Garamond" w:hAnsi="Garamond"/>
          <w:sz w:val="24"/>
          <w:szCs w:val="24"/>
        </w:rPr>
        <w:t>Vendosi:</w:t>
      </w:r>
    </w:p>
    <w:p w:rsidR="00DF28CD" w:rsidRPr="008F5F30" w:rsidRDefault="00DF28CD" w:rsidP="00DF28CD">
      <w:pPr>
        <w:pStyle w:val="Paragrafi0"/>
        <w:rPr>
          <w:rFonts w:ascii="Garamond" w:hAnsi="Garamond"/>
          <w:sz w:val="24"/>
          <w:szCs w:val="24"/>
        </w:rPr>
      </w:pPr>
    </w:p>
    <w:p w:rsidR="00DF28CD" w:rsidRPr="008F5F30" w:rsidRDefault="00DF28CD" w:rsidP="00DF28CD">
      <w:pPr>
        <w:pStyle w:val="Paragrafi0"/>
        <w:rPr>
          <w:rFonts w:ascii="Garamond" w:hAnsi="Garamond"/>
          <w:sz w:val="24"/>
          <w:szCs w:val="24"/>
        </w:rPr>
      </w:pPr>
      <w:r w:rsidRPr="008F5F30">
        <w:rPr>
          <w:rFonts w:ascii="Garamond" w:hAnsi="Garamond"/>
          <w:sz w:val="24"/>
          <w:szCs w:val="24"/>
        </w:rPr>
        <w:t>Miratimin e statutit të Agjencisë për Mbështetjen e Shoqërisë Civile, sipas tekstit, që i bashkëlidhet këtij vendimi dhe është pjesë përbërëse e tij.</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Ky vendim hyn në fuqi pas botimit në Fletoren Zyrtare.</w:t>
      </w:r>
    </w:p>
    <w:p w:rsidR="00DF28CD" w:rsidRPr="008F5F30" w:rsidRDefault="00DF28CD" w:rsidP="00DF28CD">
      <w:pPr>
        <w:pStyle w:val="Autoriteti"/>
        <w:keepNext w:val="0"/>
        <w:rPr>
          <w:rFonts w:ascii="Garamond" w:hAnsi="Garamond"/>
          <w:sz w:val="24"/>
          <w:szCs w:val="24"/>
        </w:rPr>
      </w:pPr>
      <w:r w:rsidRPr="008F5F30">
        <w:rPr>
          <w:rFonts w:ascii="Garamond" w:hAnsi="Garamond"/>
          <w:sz w:val="24"/>
          <w:szCs w:val="24"/>
        </w:rPr>
        <w:t>Kryeministri</w:t>
      </w:r>
    </w:p>
    <w:p w:rsidR="00DF28CD" w:rsidRPr="008F5F30" w:rsidRDefault="00DF28CD" w:rsidP="00DF28CD">
      <w:pPr>
        <w:pStyle w:val="AutoritetiEmer"/>
        <w:rPr>
          <w:rFonts w:ascii="Garamond" w:hAnsi="Garamond"/>
          <w:sz w:val="24"/>
          <w:szCs w:val="24"/>
        </w:rPr>
      </w:pPr>
      <w:r w:rsidRPr="008F5F30">
        <w:rPr>
          <w:rFonts w:ascii="Garamond" w:hAnsi="Garamond"/>
          <w:sz w:val="24"/>
          <w:szCs w:val="24"/>
        </w:rPr>
        <w:t>Sali Berisha</w:t>
      </w:r>
    </w:p>
    <w:p w:rsidR="00DF28CD" w:rsidRPr="008F5F30" w:rsidRDefault="00DF28CD" w:rsidP="00DF28CD">
      <w:pPr>
        <w:pStyle w:val="Paragrafi0"/>
        <w:rPr>
          <w:rFonts w:ascii="Garamond" w:hAnsi="Garamond"/>
          <w:sz w:val="24"/>
          <w:szCs w:val="24"/>
        </w:rPr>
      </w:pPr>
    </w:p>
    <w:p w:rsidR="00DF28CD" w:rsidRPr="008F5F30" w:rsidRDefault="00DF28CD" w:rsidP="00DF28CD">
      <w:pPr>
        <w:pStyle w:val="Paragrafi0"/>
        <w:rPr>
          <w:rFonts w:ascii="Garamond" w:hAnsi="Garamond"/>
          <w:sz w:val="24"/>
          <w:szCs w:val="24"/>
        </w:rPr>
      </w:pPr>
    </w:p>
    <w:p w:rsidR="00871A5E" w:rsidRPr="008F5F30" w:rsidRDefault="00DF28CD" w:rsidP="00DF28CD">
      <w:pPr>
        <w:pStyle w:val="TitulliTitull"/>
        <w:keepNext w:val="0"/>
        <w:rPr>
          <w:rFonts w:ascii="Garamond" w:hAnsi="Garamond"/>
          <w:b/>
          <w:sz w:val="24"/>
          <w:szCs w:val="24"/>
        </w:rPr>
      </w:pPr>
      <w:r w:rsidRPr="008F5F30">
        <w:rPr>
          <w:rFonts w:ascii="Garamond" w:hAnsi="Garamond"/>
          <w:b/>
          <w:sz w:val="24"/>
          <w:szCs w:val="24"/>
        </w:rPr>
        <w:t xml:space="preserve">STATUTI  </w:t>
      </w:r>
    </w:p>
    <w:p w:rsidR="00DF28CD" w:rsidRPr="008F5F30" w:rsidRDefault="00DF28CD" w:rsidP="00DF28CD">
      <w:pPr>
        <w:pStyle w:val="TitulliTitull"/>
        <w:keepNext w:val="0"/>
        <w:rPr>
          <w:rFonts w:ascii="Garamond" w:hAnsi="Garamond"/>
          <w:sz w:val="24"/>
          <w:szCs w:val="24"/>
        </w:rPr>
      </w:pPr>
      <w:r w:rsidRPr="008F5F30">
        <w:rPr>
          <w:rFonts w:ascii="Garamond" w:hAnsi="Garamond"/>
          <w:sz w:val="24"/>
          <w:szCs w:val="24"/>
        </w:rPr>
        <w:t xml:space="preserve">I AGJENCISË PËR MBËSHTETJEN E SHOQËRISË CIVILE  </w:t>
      </w:r>
    </w:p>
    <w:p w:rsidR="00DF28CD" w:rsidRPr="008F5F30" w:rsidRDefault="00DF28CD" w:rsidP="00DF28CD">
      <w:pPr>
        <w:pStyle w:val="Paragrafi0"/>
        <w:rPr>
          <w:rFonts w:ascii="Garamond" w:hAnsi="Garamond"/>
          <w:sz w:val="24"/>
          <w:szCs w:val="24"/>
        </w:rPr>
      </w:pPr>
    </w:p>
    <w:p w:rsidR="00DF28CD" w:rsidRPr="008F5F30" w:rsidRDefault="00DF28CD" w:rsidP="00DF28CD">
      <w:pPr>
        <w:pStyle w:val="KapitulliNr"/>
        <w:keepNext w:val="0"/>
        <w:rPr>
          <w:rFonts w:ascii="Garamond" w:hAnsi="Garamond"/>
          <w:sz w:val="24"/>
          <w:szCs w:val="24"/>
        </w:rPr>
      </w:pPr>
      <w:r w:rsidRPr="008F5F30">
        <w:rPr>
          <w:rFonts w:ascii="Garamond" w:hAnsi="Garamond"/>
          <w:sz w:val="24"/>
          <w:szCs w:val="24"/>
        </w:rPr>
        <w:t xml:space="preserve">KREU I  </w:t>
      </w:r>
    </w:p>
    <w:p w:rsidR="00DF28CD" w:rsidRPr="008F5F30" w:rsidRDefault="00DF28CD" w:rsidP="00DF28CD">
      <w:pPr>
        <w:pStyle w:val="KreuTitull"/>
        <w:keepNext w:val="0"/>
        <w:rPr>
          <w:rFonts w:ascii="Garamond" w:hAnsi="Garamond"/>
          <w:sz w:val="24"/>
          <w:szCs w:val="24"/>
        </w:rPr>
      </w:pPr>
      <w:r w:rsidRPr="008F5F30">
        <w:rPr>
          <w:rFonts w:ascii="Garamond" w:hAnsi="Garamond"/>
          <w:sz w:val="24"/>
          <w:szCs w:val="24"/>
        </w:rPr>
        <w:t xml:space="preserve">DISPOZITA TË PËRGJITHSHME  </w:t>
      </w:r>
    </w:p>
    <w:p w:rsidR="00DF28CD" w:rsidRPr="008F5F30" w:rsidRDefault="00DF28CD" w:rsidP="00DF28CD">
      <w:pPr>
        <w:pStyle w:val="Paragrafi0"/>
        <w:rPr>
          <w:rFonts w:ascii="Garamond" w:hAnsi="Garamond"/>
          <w:sz w:val="24"/>
          <w:szCs w:val="24"/>
        </w:rPr>
      </w:pPr>
    </w:p>
    <w:p w:rsidR="00DF28CD" w:rsidRPr="008F5F30" w:rsidRDefault="00DF28CD" w:rsidP="00DF28CD">
      <w:pPr>
        <w:pStyle w:val="NeniNr"/>
        <w:keepNext w:val="0"/>
        <w:rPr>
          <w:rFonts w:ascii="Garamond" w:hAnsi="Garamond"/>
          <w:sz w:val="24"/>
          <w:szCs w:val="24"/>
        </w:rPr>
      </w:pPr>
      <w:r w:rsidRPr="008F5F30">
        <w:rPr>
          <w:rFonts w:ascii="Garamond" w:hAnsi="Garamond"/>
          <w:sz w:val="24"/>
          <w:szCs w:val="24"/>
        </w:rPr>
        <w:t xml:space="preserve">Neni 1  </w:t>
      </w:r>
    </w:p>
    <w:p w:rsidR="00DF28CD" w:rsidRPr="008F5F30" w:rsidRDefault="00DF28CD" w:rsidP="00DF28CD">
      <w:pPr>
        <w:pStyle w:val="NeniTitull"/>
        <w:keepNext w:val="0"/>
        <w:rPr>
          <w:rFonts w:ascii="Garamond" w:hAnsi="Garamond"/>
          <w:sz w:val="24"/>
          <w:szCs w:val="24"/>
        </w:rPr>
      </w:pPr>
      <w:r w:rsidRPr="008F5F30">
        <w:rPr>
          <w:rFonts w:ascii="Garamond" w:hAnsi="Garamond"/>
          <w:sz w:val="24"/>
          <w:szCs w:val="24"/>
        </w:rPr>
        <w:t xml:space="preserve">Të përgjithshme  </w:t>
      </w:r>
    </w:p>
    <w:p w:rsidR="00DF28CD" w:rsidRPr="008F5F30" w:rsidRDefault="00DF28CD" w:rsidP="00DF28CD">
      <w:pPr>
        <w:pStyle w:val="Paragrafi0"/>
        <w:rPr>
          <w:rFonts w:ascii="Garamond" w:hAnsi="Garamond"/>
          <w:sz w:val="24"/>
          <w:szCs w:val="24"/>
        </w:rPr>
      </w:pPr>
    </w:p>
    <w:p w:rsidR="00DF28CD" w:rsidRPr="008F5F30" w:rsidRDefault="00DF28CD" w:rsidP="00DF28CD">
      <w:pPr>
        <w:pStyle w:val="Paragrafi0"/>
        <w:rPr>
          <w:rFonts w:ascii="Garamond" w:hAnsi="Garamond"/>
          <w:sz w:val="24"/>
          <w:szCs w:val="24"/>
        </w:rPr>
      </w:pPr>
      <w:r w:rsidRPr="008F5F30">
        <w:rPr>
          <w:rFonts w:ascii="Garamond" w:hAnsi="Garamond"/>
          <w:sz w:val="24"/>
          <w:szCs w:val="24"/>
        </w:rPr>
        <w:t>Termi “Ligj” në këtë statut i referohet ligjit nr.</w:t>
      </w:r>
      <w:r w:rsidR="008F5F30">
        <w:rPr>
          <w:rFonts w:ascii="Garamond" w:hAnsi="Garamond"/>
          <w:sz w:val="24"/>
          <w:szCs w:val="24"/>
        </w:rPr>
        <w:t xml:space="preserve"> </w:t>
      </w:r>
      <w:r w:rsidRPr="008F5F30">
        <w:rPr>
          <w:rFonts w:ascii="Garamond" w:hAnsi="Garamond"/>
          <w:sz w:val="24"/>
          <w:szCs w:val="24"/>
        </w:rPr>
        <w:t xml:space="preserve">10 093, datë 9.3.2009 “Për organizimin dhe funksionimin e Agjencisë për Mbështetjen e Shoqërisë Civile”.  </w:t>
      </w:r>
    </w:p>
    <w:p w:rsidR="00DF28CD" w:rsidRPr="008F5F30" w:rsidRDefault="00DF28CD" w:rsidP="00DF28CD">
      <w:pPr>
        <w:pStyle w:val="Paragrafi0"/>
        <w:rPr>
          <w:rFonts w:ascii="Garamond" w:hAnsi="Garamond"/>
          <w:sz w:val="24"/>
          <w:szCs w:val="24"/>
        </w:rPr>
      </w:pPr>
    </w:p>
    <w:p w:rsidR="00DF28CD" w:rsidRPr="008F5F30" w:rsidRDefault="00DF28CD" w:rsidP="00DF28CD">
      <w:pPr>
        <w:pStyle w:val="NeniNr"/>
        <w:keepNext w:val="0"/>
        <w:rPr>
          <w:rFonts w:ascii="Garamond" w:hAnsi="Garamond"/>
          <w:sz w:val="24"/>
          <w:szCs w:val="24"/>
        </w:rPr>
      </w:pPr>
      <w:r w:rsidRPr="008F5F30">
        <w:rPr>
          <w:rFonts w:ascii="Garamond" w:hAnsi="Garamond"/>
          <w:sz w:val="24"/>
          <w:szCs w:val="24"/>
        </w:rPr>
        <w:t xml:space="preserve">Neni 2  </w:t>
      </w:r>
    </w:p>
    <w:p w:rsidR="00DF28CD" w:rsidRPr="008F5F30" w:rsidRDefault="00DF28CD" w:rsidP="00DF28CD">
      <w:pPr>
        <w:pStyle w:val="NeniTitull"/>
        <w:keepNext w:val="0"/>
        <w:rPr>
          <w:rFonts w:ascii="Garamond" w:hAnsi="Garamond"/>
          <w:sz w:val="24"/>
          <w:szCs w:val="24"/>
        </w:rPr>
      </w:pPr>
      <w:r w:rsidRPr="008F5F30">
        <w:rPr>
          <w:rFonts w:ascii="Garamond" w:hAnsi="Garamond"/>
          <w:sz w:val="24"/>
          <w:szCs w:val="24"/>
        </w:rPr>
        <w:t xml:space="preserve">Organizimi dhe funksionimi i Agjencisë për Mbështetjen e Shoqërisë Civile  </w:t>
      </w:r>
    </w:p>
    <w:p w:rsidR="00DF28CD" w:rsidRPr="008F5F30" w:rsidRDefault="00DF28CD" w:rsidP="00DF28CD">
      <w:pPr>
        <w:pStyle w:val="Paragrafi0"/>
        <w:rPr>
          <w:rFonts w:ascii="Garamond" w:hAnsi="Garamond"/>
          <w:sz w:val="24"/>
          <w:szCs w:val="24"/>
        </w:rPr>
      </w:pPr>
    </w:p>
    <w:p w:rsidR="00DF28CD" w:rsidRPr="008F5F30" w:rsidRDefault="00DF28CD" w:rsidP="00DF28CD">
      <w:pPr>
        <w:pStyle w:val="Paragrafi0"/>
        <w:rPr>
          <w:rFonts w:ascii="Garamond" w:hAnsi="Garamond"/>
          <w:sz w:val="24"/>
          <w:szCs w:val="24"/>
        </w:rPr>
      </w:pPr>
      <w:r w:rsidRPr="008F5F30">
        <w:rPr>
          <w:rFonts w:ascii="Garamond" w:hAnsi="Garamond"/>
          <w:sz w:val="24"/>
          <w:szCs w:val="24"/>
        </w:rPr>
        <w:t>1. Agjencia për Mbështetjen e Shoqërisë Civile (n</w:t>
      </w:r>
      <w:r w:rsidR="00397697" w:rsidRPr="008F5F30">
        <w:rPr>
          <w:rFonts w:ascii="Garamond" w:hAnsi="Garamond"/>
          <w:sz w:val="24"/>
          <w:szCs w:val="24"/>
        </w:rPr>
        <w:t xml:space="preserve">ë vijim AMSHC) organizohet dhe </w:t>
      </w:r>
      <w:r w:rsidRPr="008F5F30">
        <w:rPr>
          <w:rFonts w:ascii="Garamond" w:hAnsi="Garamond"/>
          <w:sz w:val="24"/>
          <w:szCs w:val="24"/>
        </w:rPr>
        <w:t xml:space="preserve">funksionon në bazë të ligjit dhe të këtij statuti.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2. AMSHC-ja është krijuar për një afat të pakufizuar kohor.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3. Aktet e tjera të përgjithshme të AMSHC-së duhet të je</w:t>
      </w:r>
      <w:r w:rsidR="00397697" w:rsidRPr="008F5F30">
        <w:rPr>
          <w:rFonts w:ascii="Garamond" w:hAnsi="Garamond"/>
          <w:sz w:val="24"/>
          <w:szCs w:val="24"/>
        </w:rPr>
        <w:t xml:space="preserve">në në përputhje me përcaktimet </w:t>
      </w:r>
      <w:r w:rsidRPr="008F5F30">
        <w:rPr>
          <w:rFonts w:ascii="Garamond" w:hAnsi="Garamond"/>
          <w:sz w:val="24"/>
          <w:szCs w:val="24"/>
        </w:rPr>
        <w:t xml:space="preserve">e ligjit, me legjislacionin në fuqi dhe këtë statut.  </w:t>
      </w:r>
    </w:p>
    <w:p w:rsidR="00DF28CD" w:rsidRPr="008F5F30" w:rsidRDefault="00DF28CD" w:rsidP="00DF28CD">
      <w:pPr>
        <w:pStyle w:val="Paragrafi0"/>
        <w:rPr>
          <w:rFonts w:ascii="Garamond" w:hAnsi="Garamond"/>
          <w:sz w:val="24"/>
          <w:szCs w:val="24"/>
        </w:rPr>
      </w:pPr>
    </w:p>
    <w:p w:rsidR="00DF28CD" w:rsidRPr="008F5F30" w:rsidRDefault="00DF28CD" w:rsidP="00DF28CD">
      <w:pPr>
        <w:pStyle w:val="NeniNr"/>
        <w:keepNext w:val="0"/>
        <w:rPr>
          <w:rFonts w:ascii="Garamond" w:hAnsi="Garamond"/>
          <w:sz w:val="24"/>
          <w:szCs w:val="24"/>
        </w:rPr>
      </w:pPr>
      <w:r w:rsidRPr="008F5F30">
        <w:rPr>
          <w:rFonts w:ascii="Garamond" w:hAnsi="Garamond"/>
          <w:sz w:val="24"/>
          <w:szCs w:val="24"/>
        </w:rPr>
        <w:t xml:space="preserve">Neni 3  </w:t>
      </w:r>
    </w:p>
    <w:p w:rsidR="00DF28CD" w:rsidRPr="008F5F30" w:rsidRDefault="00DF28CD" w:rsidP="00DF28CD">
      <w:pPr>
        <w:pStyle w:val="NeniTitull"/>
        <w:keepNext w:val="0"/>
        <w:rPr>
          <w:rFonts w:ascii="Garamond" w:hAnsi="Garamond"/>
          <w:sz w:val="24"/>
          <w:szCs w:val="24"/>
        </w:rPr>
      </w:pPr>
      <w:r w:rsidRPr="008F5F30">
        <w:rPr>
          <w:rFonts w:ascii="Garamond" w:hAnsi="Garamond"/>
          <w:sz w:val="24"/>
          <w:szCs w:val="24"/>
        </w:rPr>
        <w:t xml:space="preserve">Selia  </w:t>
      </w:r>
    </w:p>
    <w:p w:rsidR="00DF28CD" w:rsidRPr="008F5F30" w:rsidRDefault="00DF28CD" w:rsidP="00DF28CD">
      <w:pPr>
        <w:pStyle w:val="Paragrafi0"/>
        <w:rPr>
          <w:rFonts w:ascii="Garamond" w:hAnsi="Garamond"/>
          <w:sz w:val="24"/>
          <w:szCs w:val="24"/>
        </w:rPr>
      </w:pP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2. Selia e AMSHC-së ndodhet në Tiranë, në adresën  </w:t>
      </w:r>
    </w:p>
    <w:p w:rsidR="00DF28CD" w:rsidRPr="008F5F30" w:rsidRDefault="00DF28CD" w:rsidP="00DF28CD">
      <w:pPr>
        <w:pStyle w:val="Paragrafi0"/>
        <w:rPr>
          <w:rFonts w:ascii="Garamond" w:hAnsi="Garamond"/>
          <w:sz w:val="24"/>
          <w:szCs w:val="24"/>
        </w:rPr>
      </w:pPr>
    </w:p>
    <w:p w:rsidR="00DF28CD" w:rsidRPr="008F5F30" w:rsidRDefault="00DF28CD" w:rsidP="00DF28CD">
      <w:pPr>
        <w:pStyle w:val="NeniNr"/>
        <w:keepNext w:val="0"/>
        <w:rPr>
          <w:rFonts w:ascii="Garamond" w:hAnsi="Garamond"/>
          <w:sz w:val="24"/>
          <w:szCs w:val="24"/>
        </w:rPr>
      </w:pPr>
      <w:r w:rsidRPr="008F5F30">
        <w:rPr>
          <w:rFonts w:ascii="Garamond" w:hAnsi="Garamond"/>
          <w:sz w:val="24"/>
          <w:szCs w:val="24"/>
        </w:rPr>
        <w:t xml:space="preserve">Neni 4  </w:t>
      </w:r>
    </w:p>
    <w:p w:rsidR="00DF28CD" w:rsidRPr="008F5F30" w:rsidRDefault="00DF28CD" w:rsidP="00DF28CD">
      <w:pPr>
        <w:pStyle w:val="NeniTitull"/>
        <w:keepNext w:val="0"/>
        <w:rPr>
          <w:rFonts w:ascii="Garamond" w:hAnsi="Garamond"/>
          <w:sz w:val="24"/>
          <w:szCs w:val="24"/>
        </w:rPr>
      </w:pPr>
      <w:r w:rsidRPr="008F5F30">
        <w:rPr>
          <w:rFonts w:ascii="Garamond" w:hAnsi="Garamond"/>
          <w:sz w:val="24"/>
          <w:szCs w:val="24"/>
        </w:rPr>
        <w:lastRenderedPageBreak/>
        <w:t xml:space="preserve">Stema dhe vula zyrtare  </w:t>
      </w:r>
    </w:p>
    <w:p w:rsidR="00DF28CD" w:rsidRPr="008F5F30" w:rsidRDefault="00DF28CD" w:rsidP="00DF28CD">
      <w:pPr>
        <w:pStyle w:val="Paragrafi0"/>
        <w:rPr>
          <w:rFonts w:ascii="Garamond" w:hAnsi="Garamond"/>
          <w:sz w:val="24"/>
          <w:szCs w:val="24"/>
        </w:rPr>
      </w:pP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1. AMSHC-ja ka stemën dhe vulën e vet zyrtare.  </w:t>
      </w:r>
    </w:p>
    <w:p w:rsidR="00DF28CD" w:rsidRPr="008F5F30" w:rsidRDefault="00DF28CD" w:rsidP="00871A5E">
      <w:pPr>
        <w:pStyle w:val="Paragrafi0"/>
        <w:rPr>
          <w:rFonts w:ascii="Garamond" w:hAnsi="Garamond"/>
          <w:sz w:val="24"/>
          <w:szCs w:val="24"/>
        </w:rPr>
      </w:pPr>
      <w:r w:rsidRPr="008F5F30">
        <w:rPr>
          <w:rFonts w:ascii="Garamond" w:hAnsi="Garamond"/>
          <w:sz w:val="24"/>
          <w:szCs w:val="24"/>
        </w:rPr>
        <w:t>2. Stema e AMSHC-së përbëhet nga Stema e Republik</w:t>
      </w:r>
      <w:r w:rsidR="00397697" w:rsidRPr="008F5F30">
        <w:rPr>
          <w:rFonts w:ascii="Garamond" w:hAnsi="Garamond"/>
          <w:sz w:val="24"/>
          <w:szCs w:val="24"/>
        </w:rPr>
        <w:t xml:space="preserve">ës së Shqipërisë dhe shënimet: </w:t>
      </w:r>
      <w:r w:rsidRPr="008F5F30">
        <w:rPr>
          <w:rFonts w:ascii="Garamond" w:hAnsi="Garamond"/>
          <w:sz w:val="24"/>
          <w:szCs w:val="24"/>
        </w:rPr>
        <w:t xml:space="preserve">“Republika e Shqipërisë, Agjencia për Mbështetjen e Shoqërisë Civile”.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3. Vula e AMSHC-së ka formën dhe elementet e përcaktuara në pikën 2 të ven</w:t>
      </w:r>
      <w:r w:rsidR="00397697" w:rsidRPr="008F5F30">
        <w:rPr>
          <w:rFonts w:ascii="Garamond" w:hAnsi="Garamond"/>
          <w:sz w:val="24"/>
          <w:szCs w:val="24"/>
        </w:rPr>
        <w:t xml:space="preserve">dimit </w:t>
      </w:r>
      <w:r w:rsidRPr="008F5F30">
        <w:rPr>
          <w:rFonts w:ascii="Garamond" w:hAnsi="Garamond"/>
          <w:sz w:val="24"/>
          <w:szCs w:val="24"/>
        </w:rPr>
        <w:t>nr.390, datë 6.8.1993 të Këshillit të Ministrave “Për rregull</w:t>
      </w:r>
      <w:r w:rsidR="00397697" w:rsidRPr="008F5F30">
        <w:rPr>
          <w:rFonts w:ascii="Garamond" w:hAnsi="Garamond"/>
          <w:sz w:val="24"/>
          <w:szCs w:val="24"/>
        </w:rPr>
        <w:t xml:space="preserve">at e prodhimit, administrimit, </w:t>
      </w:r>
      <w:r w:rsidRPr="008F5F30">
        <w:rPr>
          <w:rFonts w:ascii="Garamond" w:hAnsi="Garamond"/>
          <w:sz w:val="24"/>
          <w:szCs w:val="24"/>
        </w:rPr>
        <w:t>kontrollit dhe ruajtjes së vulave zyrtare”, të ndrys</w:t>
      </w:r>
      <w:r w:rsidR="00397697" w:rsidRPr="008F5F30">
        <w:rPr>
          <w:rFonts w:ascii="Garamond" w:hAnsi="Garamond"/>
          <w:sz w:val="24"/>
          <w:szCs w:val="24"/>
        </w:rPr>
        <w:t xml:space="preserve">huar dhe shënimin identifikues </w:t>
      </w:r>
      <w:r w:rsidRPr="008F5F30">
        <w:rPr>
          <w:rFonts w:ascii="Garamond" w:hAnsi="Garamond"/>
          <w:sz w:val="24"/>
          <w:szCs w:val="24"/>
        </w:rPr>
        <w:t xml:space="preserve">“Agjencia për Mbështetjen e Shoqërisë Civile, Tiranë”.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4. Vula e AMSHC-së prodhohet, administrohet e ruhet në </w:t>
      </w:r>
      <w:r w:rsidR="00397697" w:rsidRPr="008F5F30">
        <w:rPr>
          <w:rFonts w:ascii="Garamond" w:hAnsi="Garamond"/>
          <w:sz w:val="24"/>
          <w:szCs w:val="24"/>
        </w:rPr>
        <w:t xml:space="preserve">përputhje me legjislacionin në </w:t>
      </w:r>
      <w:r w:rsidRPr="008F5F30">
        <w:rPr>
          <w:rFonts w:ascii="Garamond" w:hAnsi="Garamond"/>
          <w:sz w:val="24"/>
          <w:szCs w:val="24"/>
        </w:rPr>
        <w:t xml:space="preserve">fuqi.  </w:t>
      </w:r>
    </w:p>
    <w:p w:rsidR="00DF28CD" w:rsidRPr="008F5F30" w:rsidRDefault="00DF28CD" w:rsidP="00DF28CD">
      <w:pPr>
        <w:pStyle w:val="KreuNr"/>
        <w:keepNext w:val="0"/>
        <w:rPr>
          <w:rFonts w:ascii="Garamond" w:hAnsi="Garamond"/>
          <w:sz w:val="24"/>
          <w:szCs w:val="24"/>
        </w:rPr>
      </w:pPr>
      <w:r w:rsidRPr="008F5F30">
        <w:rPr>
          <w:rFonts w:ascii="Garamond" w:hAnsi="Garamond"/>
          <w:sz w:val="24"/>
          <w:szCs w:val="24"/>
        </w:rPr>
        <w:t xml:space="preserve">KREU II  </w:t>
      </w:r>
    </w:p>
    <w:p w:rsidR="00DF28CD" w:rsidRPr="008F5F30" w:rsidRDefault="00DF28CD" w:rsidP="00DF28CD">
      <w:pPr>
        <w:pStyle w:val="KapitulliTitull"/>
        <w:keepNext w:val="0"/>
        <w:rPr>
          <w:rFonts w:ascii="Garamond" w:hAnsi="Garamond"/>
          <w:sz w:val="24"/>
          <w:szCs w:val="24"/>
        </w:rPr>
      </w:pPr>
      <w:r w:rsidRPr="008F5F30">
        <w:rPr>
          <w:rFonts w:ascii="Garamond" w:hAnsi="Garamond"/>
          <w:sz w:val="24"/>
          <w:szCs w:val="24"/>
        </w:rPr>
        <w:t xml:space="preserve">MISIONI DHE OBJEKTIVAT E AMSHC-SË  </w:t>
      </w:r>
    </w:p>
    <w:p w:rsidR="00DF28CD" w:rsidRPr="008F5F30" w:rsidRDefault="00DF28CD" w:rsidP="00DF28CD">
      <w:pPr>
        <w:pStyle w:val="Paragrafi0"/>
        <w:rPr>
          <w:rFonts w:ascii="Garamond" w:hAnsi="Garamond"/>
          <w:sz w:val="24"/>
          <w:szCs w:val="24"/>
        </w:rPr>
      </w:pPr>
    </w:p>
    <w:p w:rsidR="00DF28CD" w:rsidRPr="008F5F30" w:rsidRDefault="00DF28CD" w:rsidP="00DF28CD">
      <w:pPr>
        <w:pStyle w:val="NeniNr"/>
        <w:keepNext w:val="0"/>
        <w:rPr>
          <w:rFonts w:ascii="Garamond" w:hAnsi="Garamond"/>
          <w:sz w:val="24"/>
          <w:szCs w:val="24"/>
        </w:rPr>
      </w:pPr>
      <w:r w:rsidRPr="008F5F30">
        <w:rPr>
          <w:rFonts w:ascii="Garamond" w:hAnsi="Garamond"/>
          <w:sz w:val="24"/>
          <w:szCs w:val="24"/>
        </w:rPr>
        <w:t xml:space="preserve">Neni 5  </w:t>
      </w:r>
    </w:p>
    <w:p w:rsidR="00DF28CD" w:rsidRPr="008F5F30" w:rsidRDefault="00DF28CD" w:rsidP="00DF28CD">
      <w:pPr>
        <w:pStyle w:val="NeniTitull"/>
        <w:keepNext w:val="0"/>
        <w:rPr>
          <w:rFonts w:ascii="Garamond" w:hAnsi="Garamond"/>
          <w:sz w:val="24"/>
          <w:szCs w:val="24"/>
        </w:rPr>
      </w:pPr>
      <w:r w:rsidRPr="008F5F30">
        <w:rPr>
          <w:rFonts w:ascii="Garamond" w:hAnsi="Garamond"/>
          <w:sz w:val="24"/>
          <w:szCs w:val="24"/>
        </w:rPr>
        <w:t xml:space="preserve">Misioni dhe objektivat e AMSHC-së </w:t>
      </w:r>
    </w:p>
    <w:p w:rsidR="00DF28CD" w:rsidRPr="008F5F30" w:rsidRDefault="00DF28CD" w:rsidP="00DF28CD">
      <w:pPr>
        <w:pStyle w:val="Paragrafi0"/>
        <w:rPr>
          <w:rFonts w:ascii="Garamond" w:hAnsi="Garamond"/>
          <w:sz w:val="24"/>
          <w:szCs w:val="24"/>
        </w:rPr>
      </w:pP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1. Misioni i Agjencisë për Mbështetjen e Shoqërisë Civile është nxitja, nëpërmjet asistencës financiare, e zhvillimit të qëndrueshëm të </w:t>
      </w:r>
      <w:r w:rsidR="00397697" w:rsidRPr="008F5F30">
        <w:rPr>
          <w:rFonts w:ascii="Garamond" w:hAnsi="Garamond"/>
          <w:sz w:val="24"/>
          <w:szCs w:val="24"/>
        </w:rPr>
        <w:t xml:space="preserve">shoqërisë civile dhe krijimi i </w:t>
      </w:r>
      <w:r w:rsidRPr="008F5F30">
        <w:rPr>
          <w:rFonts w:ascii="Garamond" w:hAnsi="Garamond"/>
          <w:sz w:val="24"/>
          <w:szCs w:val="24"/>
        </w:rPr>
        <w:t xml:space="preserve">kushteve të favorshme për nisma qytetare në të mirë dhe interes të publikut, në përputhje me nenin 4 të ligjit, dhe me përparësitë e strategjitë e programit qeveritar, sipas fushave përkatëse.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2. Objektivat e AMSH-së janë: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a) Nxitja e bashkëpunimi me OJF-të, që kanë objekt të punës mbikëqyrjen e luftës kundër korrupsionit, luftës kundër trafikimit të qenieve njerëzore e të trajtimit të viktimave të saj, kundër dhunës në familje e kundër dhunës ndaj fëmijëve;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b) Nxitja e qytetarëve në veprimtari, përfshirja e pjesëmarrja e tyre për zhvillimin e komunitetit;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c) Krijimi e konsolidimi i aftësive të shoqërisë civile;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ç) Zhvillimi i bashkëpunimit ndërsektorial dhe i bashkëpunimit ndërmjet organizatave të shoqërisë civile;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d) Rritja e ndikimit publik dhe veprimtarisë së organizatave të shoqërisë civile;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dh) Zhvillimi i sipërmarrjes shoqërore dhe punësimit në sektorin jofitimprurës;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e) Rritja e ndikimit të shoqërisë civile në proceset e hartimit dhe të miratimit të politikave publike.  </w:t>
      </w:r>
    </w:p>
    <w:p w:rsidR="00DF28CD" w:rsidRPr="008F5F30" w:rsidRDefault="00DF28CD" w:rsidP="00DF28CD">
      <w:pPr>
        <w:pStyle w:val="Paragrafi0"/>
        <w:rPr>
          <w:rFonts w:ascii="Garamond" w:hAnsi="Garamond"/>
          <w:sz w:val="24"/>
          <w:szCs w:val="24"/>
        </w:rPr>
      </w:pPr>
    </w:p>
    <w:p w:rsidR="00DF28CD" w:rsidRPr="008F5F30" w:rsidRDefault="00DF28CD" w:rsidP="00DF28CD">
      <w:pPr>
        <w:pStyle w:val="KapitulliNr"/>
        <w:keepNext w:val="0"/>
        <w:rPr>
          <w:rFonts w:ascii="Garamond" w:hAnsi="Garamond"/>
          <w:sz w:val="24"/>
          <w:szCs w:val="24"/>
        </w:rPr>
      </w:pPr>
      <w:r w:rsidRPr="008F5F30">
        <w:rPr>
          <w:rFonts w:ascii="Garamond" w:hAnsi="Garamond"/>
          <w:sz w:val="24"/>
          <w:szCs w:val="24"/>
        </w:rPr>
        <w:t xml:space="preserve">KREU III  </w:t>
      </w:r>
    </w:p>
    <w:p w:rsidR="00DF28CD" w:rsidRPr="008F5F30" w:rsidRDefault="00DF28CD" w:rsidP="00DF28CD">
      <w:pPr>
        <w:pStyle w:val="KapitulliTitull"/>
        <w:keepNext w:val="0"/>
        <w:rPr>
          <w:rFonts w:ascii="Garamond" w:hAnsi="Garamond"/>
          <w:sz w:val="24"/>
          <w:szCs w:val="24"/>
        </w:rPr>
      </w:pPr>
      <w:r w:rsidRPr="008F5F30">
        <w:rPr>
          <w:rFonts w:ascii="Garamond" w:hAnsi="Garamond"/>
          <w:sz w:val="24"/>
          <w:szCs w:val="24"/>
        </w:rPr>
        <w:t xml:space="preserve">ORGANET E AMSHC-SË  </w:t>
      </w:r>
    </w:p>
    <w:p w:rsidR="00DF28CD" w:rsidRPr="008F5F30" w:rsidRDefault="00DF28CD" w:rsidP="00DF28CD">
      <w:pPr>
        <w:pStyle w:val="Paragrafi0"/>
        <w:rPr>
          <w:rFonts w:ascii="Garamond" w:hAnsi="Garamond"/>
          <w:sz w:val="24"/>
          <w:szCs w:val="24"/>
        </w:rPr>
      </w:pPr>
    </w:p>
    <w:p w:rsidR="00DF28CD" w:rsidRPr="008F5F30" w:rsidRDefault="00DF28CD" w:rsidP="00DF28CD">
      <w:pPr>
        <w:pStyle w:val="NeniNr"/>
        <w:keepNext w:val="0"/>
        <w:rPr>
          <w:rFonts w:ascii="Garamond" w:hAnsi="Garamond"/>
          <w:sz w:val="24"/>
          <w:szCs w:val="24"/>
        </w:rPr>
      </w:pPr>
      <w:r w:rsidRPr="008F5F30">
        <w:rPr>
          <w:rFonts w:ascii="Garamond" w:hAnsi="Garamond"/>
          <w:sz w:val="24"/>
          <w:szCs w:val="24"/>
        </w:rPr>
        <w:t xml:space="preserve">Neni 6  </w:t>
      </w:r>
    </w:p>
    <w:p w:rsidR="00DF28CD" w:rsidRPr="008F5F30" w:rsidRDefault="00DF28CD" w:rsidP="00DF28CD">
      <w:pPr>
        <w:pStyle w:val="NeniTitull"/>
        <w:keepNext w:val="0"/>
        <w:rPr>
          <w:rFonts w:ascii="Garamond" w:hAnsi="Garamond"/>
          <w:sz w:val="24"/>
          <w:szCs w:val="24"/>
        </w:rPr>
      </w:pPr>
      <w:r w:rsidRPr="008F5F30">
        <w:rPr>
          <w:rFonts w:ascii="Garamond" w:hAnsi="Garamond"/>
          <w:sz w:val="24"/>
          <w:szCs w:val="24"/>
        </w:rPr>
        <w:t xml:space="preserve">Organet drejtuese  </w:t>
      </w:r>
    </w:p>
    <w:p w:rsidR="00DF28CD" w:rsidRPr="008F5F30" w:rsidRDefault="00DF28CD" w:rsidP="00DF28CD">
      <w:pPr>
        <w:pStyle w:val="Paragrafi0"/>
        <w:rPr>
          <w:rFonts w:ascii="Garamond" w:hAnsi="Garamond"/>
          <w:sz w:val="24"/>
          <w:szCs w:val="24"/>
        </w:rPr>
      </w:pP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1. Drejtimi dhe administrimi i AMSHC-së kryhet nga: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a) bordi mbikëqyrës;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b) drejtori ekzekutiv.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2. Organet drejtuese të AMSHC-së ndihmohen dhe këshillohen nga Komisioni i Programeve dhe Komisioni Rajonal, si dhe organe të tjera, të përhershme ose të përkohshme, me natyrë ekzekutive, ndihmëse a këshilluese. Krijimi dhe rregullat e organizimit e të funksionimit të tyre përcaktohen me vendim të bordit mbikëqyrës të AMSHC-së.  </w:t>
      </w:r>
    </w:p>
    <w:p w:rsidR="00DF28CD" w:rsidRPr="008F5F30" w:rsidRDefault="00DF28CD" w:rsidP="00DF28CD">
      <w:pPr>
        <w:pStyle w:val="Paragrafi0"/>
        <w:ind w:firstLine="0"/>
        <w:rPr>
          <w:rFonts w:ascii="Garamond" w:hAnsi="Garamond"/>
          <w:sz w:val="24"/>
          <w:szCs w:val="24"/>
        </w:rPr>
      </w:pPr>
    </w:p>
    <w:p w:rsidR="00DF28CD" w:rsidRPr="008F5F30" w:rsidRDefault="00DF28CD" w:rsidP="00DF28CD">
      <w:pPr>
        <w:pStyle w:val="TitulliTitull"/>
        <w:keepNext w:val="0"/>
        <w:rPr>
          <w:rFonts w:ascii="Garamond" w:hAnsi="Garamond"/>
          <w:sz w:val="24"/>
          <w:szCs w:val="24"/>
        </w:rPr>
      </w:pPr>
      <w:r w:rsidRPr="008F5F30">
        <w:rPr>
          <w:rFonts w:ascii="Garamond" w:hAnsi="Garamond"/>
          <w:sz w:val="24"/>
          <w:szCs w:val="24"/>
        </w:rPr>
        <w:t xml:space="preserve">A. BORDI MBIKËQYRËS  </w:t>
      </w:r>
    </w:p>
    <w:p w:rsidR="00DF28CD" w:rsidRPr="008F5F30" w:rsidRDefault="00DF28CD" w:rsidP="00DF28CD">
      <w:pPr>
        <w:pStyle w:val="Paragrafi0"/>
        <w:rPr>
          <w:rFonts w:ascii="Garamond" w:hAnsi="Garamond"/>
          <w:sz w:val="24"/>
          <w:szCs w:val="24"/>
        </w:rPr>
      </w:pPr>
    </w:p>
    <w:p w:rsidR="00DF28CD" w:rsidRPr="008F5F30" w:rsidRDefault="00DF28CD" w:rsidP="00DF28CD">
      <w:pPr>
        <w:pStyle w:val="NeniNr"/>
        <w:keepNext w:val="0"/>
        <w:rPr>
          <w:rFonts w:ascii="Garamond" w:hAnsi="Garamond"/>
          <w:sz w:val="24"/>
          <w:szCs w:val="24"/>
        </w:rPr>
      </w:pPr>
      <w:r w:rsidRPr="008F5F30">
        <w:rPr>
          <w:rFonts w:ascii="Garamond" w:hAnsi="Garamond"/>
          <w:sz w:val="24"/>
          <w:szCs w:val="24"/>
        </w:rPr>
        <w:t xml:space="preserve">Neni 7  </w:t>
      </w:r>
    </w:p>
    <w:p w:rsidR="00DF28CD" w:rsidRPr="008F5F30" w:rsidRDefault="00DF28CD" w:rsidP="00DF28CD">
      <w:pPr>
        <w:pStyle w:val="NeniTitull"/>
        <w:keepNext w:val="0"/>
        <w:rPr>
          <w:rFonts w:ascii="Garamond" w:hAnsi="Garamond"/>
          <w:sz w:val="24"/>
          <w:szCs w:val="24"/>
        </w:rPr>
      </w:pPr>
      <w:r w:rsidRPr="008F5F30">
        <w:rPr>
          <w:rFonts w:ascii="Garamond" w:hAnsi="Garamond"/>
          <w:sz w:val="24"/>
          <w:szCs w:val="24"/>
        </w:rPr>
        <w:t xml:space="preserve">Përbërja e bordit mbikëqyrës  </w:t>
      </w:r>
    </w:p>
    <w:p w:rsidR="00DF28CD" w:rsidRPr="008F5F30" w:rsidRDefault="00DF28CD" w:rsidP="00DF28CD">
      <w:pPr>
        <w:pStyle w:val="Paragrafi0"/>
        <w:rPr>
          <w:rFonts w:ascii="Garamond" w:hAnsi="Garamond"/>
          <w:sz w:val="24"/>
          <w:szCs w:val="24"/>
        </w:rPr>
      </w:pP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Bordi mbikëqyrës i AMSHC-së përbëhet nga 9 anëtarë. Katër anëtarë të tij janë përfaqësues të institucioneve të administratës publike qendrore dhe 5 anëtarë përfaqësojnë organizatat e shoqërisë civile, sipas parimit të përfaqësimit të barabartë gjinor.  </w:t>
      </w:r>
    </w:p>
    <w:p w:rsidR="00871A5E" w:rsidRPr="008F5F30" w:rsidRDefault="00871A5E" w:rsidP="00DF28CD">
      <w:pPr>
        <w:pStyle w:val="NeniNr"/>
        <w:keepNext w:val="0"/>
        <w:rPr>
          <w:rFonts w:ascii="Garamond" w:hAnsi="Garamond"/>
          <w:sz w:val="24"/>
          <w:szCs w:val="24"/>
        </w:rPr>
      </w:pPr>
    </w:p>
    <w:p w:rsidR="00DF28CD" w:rsidRPr="008F5F30" w:rsidRDefault="00DF28CD" w:rsidP="00DF28CD">
      <w:pPr>
        <w:pStyle w:val="NeniNr"/>
        <w:keepNext w:val="0"/>
        <w:rPr>
          <w:rFonts w:ascii="Garamond" w:hAnsi="Garamond"/>
          <w:sz w:val="24"/>
          <w:szCs w:val="24"/>
        </w:rPr>
      </w:pPr>
      <w:r w:rsidRPr="008F5F30">
        <w:rPr>
          <w:rFonts w:ascii="Garamond" w:hAnsi="Garamond"/>
          <w:sz w:val="24"/>
          <w:szCs w:val="24"/>
        </w:rPr>
        <w:t xml:space="preserve">Neni 8  </w:t>
      </w:r>
    </w:p>
    <w:p w:rsidR="00DF28CD" w:rsidRPr="008F5F30" w:rsidRDefault="00DF28CD" w:rsidP="00DF28CD">
      <w:pPr>
        <w:pStyle w:val="NeniTitull"/>
        <w:keepNext w:val="0"/>
        <w:rPr>
          <w:rFonts w:ascii="Garamond" w:hAnsi="Garamond"/>
          <w:sz w:val="24"/>
          <w:szCs w:val="24"/>
        </w:rPr>
      </w:pPr>
      <w:r w:rsidRPr="008F5F30">
        <w:rPr>
          <w:rFonts w:ascii="Garamond" w:hAnsi="Garamond"/>
          <w:sz w:val="24"/>
          <w:szCs w:val="24"/>
        </w:rPr>
        <w:t xml:space="preserve">Mandati i anëtarit të bordit mbikëqyrës  </w:t>
      </w:r>
    </w:p>
    <w:p w:rsidR="00DF28CD" w:rsidRPr="008F5F30" w:rsidRDefault="00DF28CD" w:rsidP="00DF28CD">
      <w:pPr>
        <w:pStyle w:val="Paragrafi0"/>
        <w:rPr>
          <w:rFonts w:ascii="Garamond" w:hAnsi="Garamond"/>
          <w:sz w:val="24"/>
          <w:szCs w:val="24"/>
        </w:rPr>
      </w:pP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1. Mandati i anëtarëve të bordit mbikëqyrës të AMSHC-së zgjat 4 vjet. Anëtarët e tij mund të rizgjidhen vetëm një herë.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2. Mandati i anëtarit të bordit mbikëqyrës mbaron përpara afatit në njërën nga rastet e përcaktuara në pikën 1 të nenit 13 të ligjit.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3. Anëtari i bordit mbikëqyrës shkarkohet nga detyra me vendim të Këshillit të Ministrave, në rastet kur vërehet se ka shkelur ligjin apo aktet e AMSHC-së, ka vepruar në kundërshtim dhe në shkelje të dispozitave për konfliktin e interesit, gjendet në kushtet e papajtueshmërisë me kriteret ligjore për këtë detyrë ose cenon reputacionin e AMSHC-së me sjelljet a qëndrimet e tij.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4. Procedura për emërimin e anëtarëve të rinj të bordit mbikëqyrës fillon të paktën 3 muaj para përfundimit të mandatit të rregullt të bordit mbikëqyrës. Në rastet kur përfundimi i mandatit 4-vjeçar të bordit mbikëqyrës përkon me një periudhë zgjedhjesh të përgjithshme parlamentare, bordi mbikëqyrës i kërkon Këshillit të Ministrave shtyrjen e mandatit të tij deri në krijimin e qeverisë së re.  </w:t>
      </w:r>
    </w:p>
    <w:p w:rsidR="00DF28CD" w:rsidRPr="008F5F30" w:rsidRDefault="00DF28CD" w:rsidP="00DF28CD">
      <w:pPr>
        <w:pStyle w:val="Paragrafi0"/>
        <w:rPr>
          <w:rFonts w:ascii="Garamond" w:hAnsi="Garamond"/>
          <w:sz w:val="24"/>
          <w:szCs w:val="24"/>
        </w:rPr>
      </w:pPr>
    </w:p>
    <w:p w:rsidR="00DF28CD" w:rsidRPr="008F5F30" w:rsidRDefault="00DF28CD" w:rsidP="00DF28CD">
      <w:pPr>
        <w:pStyle w:val="NeniNr"/>
        <w:keepNext w:val="0"/>
        <w:rPr>
          <w:rFonts w:ascii="Garamond" w:hAnsi="Garamond"/>
          <w:sz w:val="24"/>
          <w:szCs w:val="24"/>
        </w:rPr>
      </w:pPr>
      <w:r w:rsidRPr="008F5F30">
        <w:rPr>
          <w:rFonts w:ascii="Garamond" w:hAnsi="Garamond"/>
          <w:sz w:val="24"/>
          <w:szCs w:val="24"/>
        </w:rPr>
        <w:t xml:space="preserve">Neni 9  </w:t>
      </w:r>
    </w:p>
    <w:p w:rsidR="00DF28CD" w:rsidRPr="008F5F30" w:rsidRDefault="00DF28CD" w:rsidP="00DF28CD">
      <w:pPr>
        <w:pStyle w:val="NeniTitull"/>
        <w:keepNext w:val="0"/>
        <w:rPr>
          <w:rFonts w:ascii="Garamond" w:hAnsi="Garamond"/>
          <w:sz w:val="24"/>
          <w:szCs w:val="24"/>
        </w:rPr>
      </w:pPr>
      <w:r w:rsidRPr="008F5F30">
        <w:rPr>
          <w:rFonts w:ascii="Garamond" w:hAnsi="Garamond"/>
          <w:sz w:val="24"/>
          <w:szCs w:val="24"/>
        </w:rPr>
        <w:t xml:space="preserve">Procedura për emërimin dhe zëvendësimin e anëtarëve të bordit mbikëqyrës  </w:t>
      </w:r>
    </w:p>
    <w:p w:rsidR="00DF28CD" w:rsidRPr="008F5F30" w:rsidRDefault="00DF28CD" w:rsidP="00DF28CD">
      <w:pPr>
        <w:pStyle w:val="Paragrafi0"/>
        <w:rPr>
          <w:rFonts w:ascii="Garamond" w:hAnsi="Garamond"/>
          <w:sz w:val="24"/>
          <w:szCs w:val="24"/>
        </w:rPr>
      </w:pP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1. Përfaqësuesit nga organizatat e shoqërisë civile propozohen nga shoqëria civile dhe përzgjidhen sipas procedurave e rregullave të miratuara nga Këshilli i Ministrave, në zbatim të pikës 5 të nenit 8 të ligjit. Përfaqësuesit e institucioneve publike qendrore përzgjidhen nga Këshilli i Ministrave, nga institucionet që kanë më shumë ndërveprim me shoqërinë civile.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2. Në rastet kur mandati i një anëtari të bordit mbikëqyrës përfundon në mënyrë të parakohshme, kryetari i bordit mbikëqyrës vë në dijeni Sekretarin e Përgjithshëm të Këshillit të Ministrave brenda 7 ditëve nga përfundimi i parakohshëm i mandatit. Këshilli i Ministrave emëron një anëtar tjetër brenda 30 ditëve nga përfundimi i parakohshëm i mandatit. Mandati i anëtarit të ri vazhdon vetëm për kohën e mbetur të mandatit të anëtarit/es, që ai zëvendëson.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3. Në rast se zëvendësimi kryhet për një anëtar bordi mbikëqyrës, që është përfaqësues i shoqërisë civile, Këshilli i Ministrave mund të emërojë një përfaqësues tjetër nga shoqëria civile, që është kandiduar në procedurën e fundit për këtë qëllim, ose mund të nisë një procedurë të re kandidimi dhe shoqëria civile ftohet sërish për të dhënë kandidatura të reja.  </w:t>
      </w:r>
    </w:p>
    <w:p w:rsidR="00DF28CD" w:rsidRPr="008F5F30" w:rsidRDefault="00DF28CD" w:rsidP="00DF28CD">
      <w:pPr>
        <w:pStyle w:val="Paragrafi0"/>
        <w:rPr>
          <w:rFonts w:ascii="Garamond" w:hAnsi="Garamond"/>
          <w:sz w:val="24"/>
          <w:szCs w:val="24"/>
        </w:rPr>
      </w:pPr>
    </w:p>
    <w:p w:rsidR="00DF28CD" w:rsidRPr="008F5F30" w:rsidRDefault="00DF28CD" w:rsidP="00DF28CD">
      <w:pPr>
        <w:pStyle w:val="NeniNr"/>
        <w:keepNext w:val="0"/>
        <w:rPr>
          <w:rFonts w:ascii="Garamond" w:hAnsi="Garamond"/>
          <w:sz w:val="24"/>
          <w:szCs w:val="24"/>
        </w:rPr>
      </w:pPr>
      <w:r w:rsidRPr="008F5F30">
        <w:rPr>
          <w:rFonts w:ascii="Garamond" w:hAnsi="Garamond"/>
          <w:sz w:val="24"/>
          <w:szCs w:val="24"/>
        </w:rPr>
        <w:t xml:space="preserve">Neni 10  </w:t>
      </w:r>
    </w:p>
    <w:p w:rsidR="00DF28CD" w:rsidRPr="008F5F30" w:rsidRDefault="00DF28CD" w:rsidP="00DF28CD">
      <w:pPr>
        <w:pStyle w:val="NeniTitull"/>
        <w:keepNext w:val="0"/>
        <w:rPr>
          <w:rFonts w:ascii="Garamond" w:hAnsi="Garamond"/>
          <w:sz w:val="24"/>
          <w:szCs w:val="24"/>
        </w:rPr>
      </w:pPr>
      <w:r w:rsidRPr="008F5F30">
        <w:rPr>
          <w:rFonts w:ascii="Garamond" w:hAnsi="Garamond"/>
          <w:sz w:val="24"/>
          <w:szCs w:val="24"/>
        </w:rPr>
        <w:t>Kompetencat e bordit mbikëqyrës</w:t>
      </w:r>
    </w:p>
    <w:p w:rsidR="00DF28CD" w:rsidRPr="008F5F30" w:rsidRDefault="00DF28CD" w:rsidP="00DF28CD">
      <w:pPr>
        <w:pStyle w:val="NeniTitull"/>
        <w:keepNext w:val="0"/>
        <w:rPr>
          <w:rFonts w:ascii="Garamond" w:hAnsi="Garamond"/>
          <w:sz w:val="24"/>
          <w:szCs w:val="24"/>
        </w:rPr>
      </w:pPr>
      <w:r w:rsidRPr="008F5F30">
        <w:rPr>
          <w:rFonts w:ascii="Garamond" w:hAnsi="Garamond"/>
          <w:sz w:val="24"/>
          <w:szCs w:val="24"/>
        </w:rPr>
        <w:t xml:space="preserve">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lastRenderedPageBreak/>
        <w:t xml:space="preserve">Bordi mbikëqyrës ka kompetencat e mëposhtme: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a) Interpreton statutin e AMSHC-së dhe vendimet e tjera të përgjithshme, të marra prej tij;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b) Miraton programin e veprimtarisë së AMSHC-së për vitin financiar, i cili paraqitet nga drejtori ekzekutiv i agjencisë;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c) Miraton rregullat e hollësishme për kushtet dhe procedurat për shpërndarjen e fondeve, në përmbushje të misionit të AMSHC-së;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ç) Vendos për fondet e AMSHC-së, me të cilat financohen programet e kësaj agjencie ose miraton vendimet e organeve të tjera të AMSHC-së për përdorimin e fondeve të programeve;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d) Shqyrton raportet e veprimtarisë së AMSHC-së dhe miraton planin e veprimeve, sipas fushave;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dh) Miraton projektbuxhetin vjetor të AMSHC-së;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e) Miraton rregullat e funksionimit të personelit të AMSHC-së dhe kriteret bazë të punësimit të tyre;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ë) Vendo</w:t>
      </w:r>
      <w:r w:rsidR="00397697" w:rsidRPr="008F5F30">
        <w:rPr>
          <w:rFonts w:ascii="Garamond" w:hAnsi="Garamond"/>
          <w:sz w:val="24"/>
          <w:szCs w:val="24"/>
        </w:rPr>
        <w:t xml:space="preserve">s për përdorimin e pasurisë së </w:t>
      </w:r>
      <w:r w:rsidRPr="008F5F30">
        <w:rPr>
          <w:rFonts w:ascii="Garamond" w:hAnsi="Garamond"/>
          <w:sz w:val="24"/>
          <w:szCs w:val="24"/>
        </w:rPr>
        <w:t xml:space="preserve">AMSHC-së;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f) Zgjedh e shkarkon kryetarin dhe zëvendëskryetarin;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g) Emëron e shkarkon nga detyra drejtorin ekzekutiv;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gj) Miraton raportet e veprimtarisë </w:t>
      </w:r>
      <w:r w:rsidR="00397697" w:rsidRPr="008F5F30">
        <w:rPr>
          <w:rFonts w:ascii="Garamond" w:hAnsi="Garamond"/>
          <w:sz w:val="24"/>
          <w:szCs w:val="24"/>
        </w:rPr>
        <w:t xml:space="preserve">së </w:t>
      </w:r>
      <w:r w:rsidRPr="008F5F30">
        <w:rPr>
          <w:rFonts w:ascii="Garamond" w:hAnsi="Garamond"/>
          <w:sz w:val="24"/>
          <w:szCs w:val="24"/>
        </w:rPr>
        <w:t xml:space="preserve">AMSHC-së, që i paraqiten Këshillit të Ministrave;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 h) Mbikëqyr në vazhdimësi përmbushjen e detyrave nga AMSHC-ja;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i) Kryen detyra të tjera, në përputhje me dispozitat e ligjit dhe me këtë statut.  </w:t>
      </w:r>
    </w:p>
    <w:p w:rsidR="00DF28CD" w:rsidRPr="008F5F30" w:rsidRDefault="00DF28CD" w:rsidP="00DF28CD">
      <w:pPr>
        <w:pStyle w:val="Paragrafi0"/>
        <w:rPr>
          <w:rFonts w:ascii="Garamond" w:hAnsi="Garamond"/>
          <w:sz w:val="24"/>
          <w:szCs w:val="24"/>
        </w:rPr>
      </w:pPr>
    </w:p>
    <w:p w:rsidR="00DF28CD" w:rsidRPr="008F5F30" w:rsidRDefault="00DF28CD" w:rsidP="00DF28CD">
      <w:pPr>
        <w:pStyle w:val="NeniNr"/>
        <w:keepNext w:val="0"/>
        <w:rPr>
          <w:rFonts w:ascii="Garamond" w:hAnsi="Garamond"/>
          <w:sz w:val="24"/>
          <w:szCs w:val="24"/>
        </w:rPr>
      </w:pPr>
      <w:r w:rsidRPr="008F5F30">
        <w:rPr>
          <w:rFonts w:ascii="Garamond" w:hAnsi="Garamond"/>
          <w:sz w:val="24"/>
          <w:szCs w:val="24"/>
        </w:rPr>
        <w:t xml:space="preserve">Neni 11  </w:t>
      </w:r>
    </w:p>
    <w:p w:rsidR="00DF28CD" w:rsidRPr="008F5F30" w:rsidRDefault="00DF28CD" w:rsidP="00DF28CD">
      <w:pPr>
        <w:pStyle w:val="NeniTitull"/>
        <w:keepNext w:val="0"/>
        <w:rPr>
          <w:rFonts w:ascii="Garamond" w:hAnsi="Garamond"/>
          <w:sz w:val="24"/>
          <w:szCs w:val="24"/>
        </w:rPr>
      </w:pPr>
      <w:r w:rsidRPr="008F5F30">
        <w:rPr>
          <w:rFonts w:ascii="Garamond" w:hAnsi="Garamond"/>
          <w:sz w:val="24"/>
          <w:szCs w:val="24"/>
        </w:rPr>
        <w:t>Mbledhjet e bordit mbikëqyrës</w:t>
      </w:r>
    </w:p>
    <w:p w:rsidR="00DF28CD" w:rsidRPr="008F5F30" w:rsidRDefault="00DF28CD" w:rsidP="00DF28CD">
      <w:pPr>
        <w:pStyle w:val="NeniTitull"/>
        <w:keepNext w:val="0"/>
        <w:rPr>
          <w:rFonts w:ascii="Garamond" w:hAnsi="Garamond"/>
          <w:sz w:val="24"/>
          <w:szCs w:val="24"/>
        </w:rPr>
      </w:pPr>
      <w:r w:rsidRPr="008F5F30">
        <w:rPr>
          <w:rFonts w:ascii="Garamond" w:hAnsi="Garamond"/>
          <w:sz w:val="24"/>
          <w:szCs w:val="24"/>
        </w:rPr>
        <w:t xml:space="preserve">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1. Bordi mbikëqyrës mblidhet jo më pak se katër herë në vit. Mbledhja është e vlefshme kur në të janë të pranishëm shumica e anëtarëve. Kur ky numër nuk arrihet, mbledhja shtyhet dhe mbahet brenda 24 orëve.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2. Mbledhja thirret dhe rendi i ditës propozohet nga kryetari i bordit mbikëqyrës ose të paktën 1/3 e anëtarëve.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 3. Mbledhja e bordit mbikëqyrës njoftohet me shkrim nga kryetari i bordit mbikëqyrës, të paktën 10 ditë para datës së mbledhjes. Ftesa për mbledhje duhet të përmbajë datën, orën, vendin e zhvillimit të mbledhjes, rendin e ditës dhe materialet mbështetëse, të cilat dërgohen e merren nga anëtarët e bordit mbikëqyrës në formë të shkruar apo elektronike. Drejtori ekzekutiv ka të drejtë të propozojë çështje për t’u përfshirë në rendin e ditës së mbledhjeve të bordit mbikëqyrës.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4. Nëse mbledhja thirret duke shkelur rregullat e mësipërme, por të gjithë anëtarët janë të pranishëm dhe bien dakord ta pranojnë thirrjen e mbledhjes të vlefshme, atëherë ajo mund të vazhdojë rregullisht.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5. Mbledhjet drejtohen nga kryetari dhe, në rastet kur ky nuk është i pranishëm, nga zëvendëskryetari. Në rastet kur asnjëri prej tyre nuk është i pranishëm, mbledhja drejtohet nga anëtari më i moshuar, pjesëmarrës në mbledhje.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6. Vendimet merren nëpërmjet votimit të hapur. Zgjedhja ose shkarkimi i kryetarit dhe zëvendëskryetarit të bordit mbikëqyrës dhe emërimi ose shkarkimi i drejtorit ekzekutiv të AMSHC-së kryhen me votim të fshehtë. Secili anëtar ka të drejtën e një vote. Votimi me përfaqësim nuk lejohet. Votimi mund të kryhet edhe me anë shkëmbimi të dokumentacionit të shkruar, sipas rregullave të konsultimit, me shkrim.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lastRenderedPageBreak/>
        <w:t xml:space="preserve"> 7. Në rastet kur numri i votave është i barabartë, vota e kryetarit (apo drejtuesit të mbledhjes) është përcaktuese.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8. Vendimet për zgjedhjen ose shkarkimin e kryetarit të bordit mbikëqyrës, zëvendëskryetarit dhe drejtorit ekzekutiv, miratimin ose ndryshimin e këtij statuti, mënyrën e përdorimit të pasurive të paluajtshme, si dhe përfundimin e veprimtarisë së AMSHC-së merren me shumicën e thjeshtë të votave të të gjithë anëtarëve të bordit mbikëqyrës. Vendimet e tjera merren me votat e shumicës së anëtarëve të pranishëm në mbledhje. Anëtarët e bordit mbikëqyrës nuk mund të abstenojnë në votim.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9. Gjatë mbledhjeve të bordit mbikëqyrës mbahet procesverbal. Kryetari autorizon një person të përhershëm për mbajtjen e tij.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10. Vendimet e bordit mbikëqyrës nënshkruhen nga kryetari ose, në mungesë të tij, nga zëvendëskryetari dhe depozitohen në AMSHC.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11. Anëtarët e bordit mbikëqyrës nuk marrin pjesë në diskutimet dhe votimet, që lidhen me vetë ata, me të afërmit e tyre, si dhe me personat juridikë, ku ata apo të afërmit e tyre mund të kenë interesa private.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12. Në mbledhjet e bordit mbikëqyrës ftohen këshilltarë dhe/ose specialistë të jashtëm, kur këtë e kërkojnë rrethanat. Drejtori ekzekutiv, këshilltarët dhe specialistët e ftuar marrin pjesë në mbledhje pa të drejtë vote. Bordi mbikëqyrës mund të vendosë mospjesëmarrjen e drejtorit ekzekutiv në mbledhje, në rastet kur shqyrtohet statusi i tij i punësimit në AMSHC.  </w:t>
      </w:r>
    </w:p>
    <w:p w:rsidR="00397697" w:rsidRPr="008F5F30" w:rsidRDefault="00DF28CD" w:rsidP="00DF28CD">
      <w:pPr>
        <w:pStyle w:val="Paragrafi0"/>
        <w:rPr>
          <w:rFonts w:ascii="Garamond" w:hAnsi="Garamond"/>
          <w:sz w:val="24"/>
          <w:szCs w:val="24"/>
        </w:rPr>
      </w:pPr>
      <w:r w:rsidRPr="008F5F30">
        <w:rPr>
          <w:rFonts w:ascii="Garamond" w:hAnsi="Garamond"/>
          <w:sz w:val="24"/>
          <w:szCs w:val="24"/>
        </w:rPr>
        <w:t xml:space="preserve">13. Mbledhjet e bordit mbikëqyrës janë të hapura për publikun. Rendi i ditës i mbledhjes, vendi, data dhe ora e mbledhjes shpallen në këndin e njoftimeve, në selinë e AMSHC-së dhe publikohen në faqen e saj të internetit. Bordi mbikëqyrës mund të vendosë që mbledhjet të bëhen të mbyllura, në rastet kur shqyrtohet ndonjë informacion konfidencial apo me natyrë personale.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 </w:t>
      </w:r>
    </w:p>
    <w:p w:rsidR="00DF28CD" w:rsidRPr="008F5F30" w:rsidRDefault="00DF28CD" w:rsidP="00DF28CD">
      <w:pPr>
        <w:pStyle w:val="NeniNr"/>
        <w:keepNext w:val="0"/>
        <w:rPr>
          <w:rFonts w:ascii="Garamond" w:hAnsi="Garamond"/>
          <w:sz w:val="24"/>
          <w:szCs w:val="24"/>
        </w:rPr>
      </w:pPr>
      <w:r w:rsidRPr="008F5F30">
        <w:rPr>
          <w:rFonts w:ascii="Garamond" w:hAnsi="Garamond"/>
          <w:sz w:val="24"/>
          <w:szCs w:val="24"/>
        </w:rPr>
        <w:t xml:space="preserve">Neni 12  </w:t>
      </w:r>
    </w:p>
    <w:p w:rsidR="00DF28CD" w:rsidRPr="008F5F30" w:rsidRDefault="00DF28CD" w:rsidP="00DF28CD">
      <w:pPr>
        <w:pStyle w:val="NeniTitull"/>
        <w:keepNext w:val="0"/>
        <w:rPr>
          <w:rFonts w:ascii="Garamond" w:hAnsi="Garamond"/>
          <w:sz w:val="24"/>
          <w:szCs w:val="24"/>
        </w:rPr>
      </w:pPr>
      <w:r w:rsidRPr="008F5F30">
        <w:rPr>
          <w:rFonts w:ascii="Garamond" w:hAnsi="Garamond"/>
          <w:sz w:val="24"/>
          <w:szCs w:val="24"/>
        </w:rPr>
        <w:t xml:space="preserve">Zgjedhja e kryetarit dhe zëvendëskryetarit të bordit mbikëqyrës  </w:t>
      </w:r>
    </w:p>
    <w:p w:rsidR="00DF28CD" w:rsidRPr="008F5F30" w:rsidRDefault="00DF28CD" w:rsidP="00DF28CD">
      <w:pPr>
        <w:pStyle w:val="Paragrafi0"/>
        <w:rPr>
          <w:rFonts w:ascii="Garamond" w:hAnsi="Garamond"/>
          <w:sz w:val="24"/>
          <w:szCs w:val="24"/>
        </w:rPr>
      </w:pP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1. Bordi mbikëqyrës zgjedh ndërmjet anëtarëve të tij kryetarin dhe zëvendëskryetarin. Ata zgjidhen në mbledhjen e parë të bordit të ri mbikëqyrës me shumicë të thjeshtë të votave të të gjithë anëtarëve.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2. Mandati i kryetarit dhe ai i zëvendëskryetarit të tij përfundojnë njëkohësisht me mandatin e bordit mbikëqyrës. Propozimi për përfundim të parakohshëm të mandatit mund të bëhet nga të paktën një e treta e numrit të përgjithshëm të anëtarëve të bordit mbikëqyrës. Mandatet e kryetarit dhe zëvendëskryetarit përfundojnë, gjithashtu, me përfundimin e mandatit të tyre si anëtare të bordit mbikëqyrës.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3. Çdo anëtar i bordit mbikëqyrës i propozon Këshillit të Ministrave shkarkimin e anëtarëve të bordit mbikëqyrës, nëse pas dy mbledhjesh të vazhdueshme të bordit mbikëqyrës nuk është bërë e mundur zgjedhja e kryetarit dhe zëvendëskryetarit të bordit mbikëqyrës, sipas përcaktimeve të ligjit dhe të këtij statuti. Propozimi për shkarkim dërgohet brenda 8 ditëve nga mbledhja e fundit e bordit mbikëqyrës. Nëse afati i mësipërm përfundon, këtë të drejtë e ushtron, pa afat, drejtori ekzekutiv i AMSHC-së.  </w:t>
      </w:r>
    </w:p>
    <w:p w:rsidR="00397697" w:rsidRPr="008F5F30" w:rsidRDefault="00397697" w:rsidP="00DF28CD">
      <w:pPr>
        <w:pStyle w:val="Paragrafi0"/>
        <w:rPr>
          <w:rFonts w:ascii="Garamond" w:hAnsi="Garamond"/>
          <w:sz w:val="24"/>
          <w:szCs w:val="24"/>
        </w:rPr>
      </w:pPr>
    </w:p>
    <w:p w:rsidR="00DF28CD" w:rsidRPr="008F5F30" w:rsidRDefault="00DF28CD" w:rsidP="00DF28CD">
      <w:pPr>
        <w:pStyle w:val="NeniNr"/>
        <w:keepNext w:val="0"/>
        <w:rPr>
          <w:rFonts w:ascii="Garamond" w:hAnsi="Garamond"/>
          <w:sz w:val="24"/>
          <w:szCs w:val="24"/>
        </w:rPr>
      </w:pPr>
      <w:r w:rsidRPr="008F5F30">
        <w:rPr>
          <w:rFonts w:ascii="Garamond" w:hAnsi="Garamond"/>
          <w:sz w:val="24"/>
          <w:szCs w:val="24"/>
        </w:rPr>
        <w:t xml:space="preserve">Neni 13  </w:t>
      </w:r>
    </w:p>
    <w:p w:rsidR="00DF28CD" w:rsidRPr="008F5F30" w:rsidRDefault="00DF28CD" w:rsidP="00DF28CD">
      <w:pPr>
        <w:pStyle w:val="NeniTitull"/>
        <w:keepNext w:val="0"/>
        <w:rPr>
          <w:rFonts w:ascii="Garamond" w:hAnsi="Garamond"/>
          <w:sz w:val="24"/>
          <w:szCs w:val="24"/>
        </w:rPr>
      </w:pPr>
      <w:r w:rsidRPr="008F5F30">
        <w:rPr>
          <w:rFonts w:ascii="Garamond" w:hAnsi="Garamond"/>
          <w:sz w:val="24"/>
          <w:szCs w:val="24"/>
        </w:rPr>
        <w:t>Kompetencat e kryetarit të bordit mbikëqyrës</w:t>
      </w:r>
    </w:p>
    <w:p w:rsidR="00DF28CD" w:rsidRPr="008F5F30" w:rsidRDefault="00DF28CD" w:rsidP="00DF28CD">
      <w:pPr>
        <w:rPr>
          <w:rFonts w:ascii="Garamond" w:hAnsi="Garamond"/>
          <w:lang w:val="en-GB"/>
        </w:rPr>
      </w:pP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  Kryetari i bordit mbikëqyrës ka këto kompetenca: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a) Thërret mbledhjet e bordit mbikëqyrës, propozon rendin e ditës dhe drejton </w:t>
      </w:r>
      <w:r w:rsidRPr="008F5F30">
        <w:rPr>
          <w:rFonts w:ascii="Garamond" w:hAnsi="Garamond"/>
          <w:sz w:val="24"/>
          <w:szCs w:val="24"/>
        </w:rPr>
        <w:lastRenderedPageBreak/>
        <w:t xml:space="preserve">mbledhjet e tij, në përputhje me rregullat dhe procedurat e përcaktuara në këtë statut;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b) Përfaqëson bordin mbikëqyrës në marrëdhënie me palë të treta;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c) Mbikëqyr zbatimin e vendimeve të bordit mbikëqyrës dhe vë në dijeni atë për sa vë re;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dh) Kryen çdo detyrë tjetër të parashikuar nga ky statut ose të ngarkuar nga bordi mbikëqyrës.  </w:t>
      </w:r>
    </w:p>
    <w:p w:rsidR="00DF28CD" w:rsidRPr="008F5F30" w:rsidRDefault="00DF28CD" w:rsidP="00DF28CD">
      <w:pPr>
        <w:pStyle w:val="Paragrafi0"/>
        <w:rPr>
          <w:rFonts w:ascii="Garamond" w:hAnsi="Garamond"/>
          <w:sz w:val="24"/>
          <w:szCs w:val="24"/>
        </w:rPr>
      </w:pPr>
    </w:p>
    <w:p w:rsidR="00DF28CD" w:rsidRPr="008F5F30" w:rsidRDefault="00DF28CD" w:rsidP="00DF28CD">
      <w:pPr>
        <w:pStyle w:val="NeniNr"/>
        <w:keepNext w:val="0"/>
        <w:rPr>
          <w:rFonts w:ascii="Garamond" w:hAnsi="Garamond"/>
          <w:sz w:val="24"/>
          <w:szCs w:val="24"/>
        </w:rPr>
      </w:pPr>
      <w:r w:rsidRPr="008F5F30">
        <w:rPr>
          <w:rFonts w:ascii="Garamond" w:hAnsi="Garamond"/>
          <w:sz w:val="24"/>
          <w:szCs w:val="24"/>
        </w:rPr>
        <w:t xml:space="preserve">Neni 14  </w:t>
      </w:r>
    </w:p>
    <w:p w:rsidR="00DF28CD" w:rsidRPr="008F5F30" w:rsidRDefault="00DF28CD" w:rsidP="00DF28CD">
      <w:pPr>
        <w:pStyle w:val="NeniTitull"/>
        <w:keepNext w:val="0"/>
        <w:rPr>
          <w:rFonts w:ascii="Garamond" w:hAnsi="Garamond"/>
          <w:sz w:val="24"/>
          <w:szCs w:val="24"/>
        </w:rPr>
      </w:pPr>
      <w:r w:rsidRPr="008F5F30">
        <w:rPr>
          <w:rFonts w:ascii="Garamond" w:hAnsi="Garamond"/>
          <w:sz w:val="24"/>
          <w:szCs w:val="24"/>
        </w:rPr>
        <w:t>Publikimi i vendimeve dhe procesverbaleve të bordit mbikëqyrës</w:t>
      </w:r>
    </w:p>
    <w:p w:rsidR="00DF28CD" w:rsidRPr="008F5F30" w:rsidRDefault="00DF28CD" w:rsidP="00DF28CD">
      <w:pPr>
        <w:pStyle w:val="NeniTitull"/>
        <w:keepNext w:val="0"/>
        <w:rPr>
          <w:rFonts w:ascii="Garamond" w:hAnsi="Garamond"/>
          <w:sz w:val="24"/>
          <w:szCs w:val="24"/>
        </w:rPr>
      </w:pPr>
      <w:r w:rsidRPr="008F5F30">
        <w:rPr>
          <w:rFonts w:ascii="Garamond" w:hAnsi="Garamond"/>
          <w:sz w:val="24"/>
          <w:szCs w:val="24"/>
        </w:rPr>
        <w:t xml:space="preserve">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 Procesverbalet dhe vendimet e bordit mbikëqyrës, me përjashtim të pjesëve, që përmbajnë informacion konfidencial apo të dhëna personale, si dhe njoftimet e organeve të AMSHC-së publikohen në faqen e internetit të agjencisë, qoftë dhe në mënyrë të përmbledhur, si dhe në këndin e njoftimeve pranë selisë së AMSHC-së, brenda 10 ditëve nga data e mbajtjes ose marrjes së tyre.  </w:t>
      </w:r>
    </w:p>
    <w:p w:rsidR="00DF28CD" w:rsidRPr="008F5F30" w:rsidRDefault="00DF28CD" w:rsidP="00DF28CD">
      <w:pPr>
        <w:pStyle w:val="Paragrafi0"/>
        <w:rPr>
          <w:rFonts w:ascii="Garamond" w:hAnsi="Garamond"/>
          <w:sz w:val="24"/>
          <w:szCs w:val="24"/>
        </w:rPr>
      </w:pPr>
    </w:p>
    <w:p w:rsidR="00DF28CD" w:rsidRPr="008F5F30" w:rsidRDefault="00DF28CD" w:rsidP="00DF28CD">
      <w:pPr>
        <w:pStyle w:val="NeniNr"/>
        <w:keepNext w:val="0"/>
        <w:rPr>
          <w:rFonts w:ascii="Garamond" w:hAnsi="Garamond"/>
          <w:sz w:val="24"/>
          <w:szCs w:val="24"/>
        </w:rPr>
      </w:pPr>
      <w:r w:rsidRPr="008F5F30">
        <w:rPr>
          <w:rFonts w:ascii="Garamond" w:hAnsi="Garamond"/>
          <w:sz w:val="24"/>
          <w:szCs w:val="24"/>
        </w:rPr>
        <w:t xml:space="preserve">Neni 15  </w:t>
      </w:r>
    </w:p>
    <w:p w:rsidR="00DF28CD" w:rsidRPr="008F5F30" w:rsidRDefault="00DF28CD" w:rsidP="00DF28CD">
      <w:pPr>
        <w:pStyle w:val="NeniTitull"/>
        <w:keepNext w:val="0"/>
        <w:rPr>
          <w:rFonts w:ascii="Garamond" w:hAnsi="Garamond"/>
          <w:sz w:val="24"/>
          <w:szCs w:val="24"/>
        </w:rPr>
      </w:pPr>
      <w:r w:rsidRPr="008F5F30">
        <w:rPr>
          <w:rFonts w:ascii="Garamond" w:hAnsi="Garamond"/>
          <w:sz w:val="24"/>
          <w:szCs w:val="24"/>
        </w:rPr>
        <w:t xml:space="preserve">Shpërblimi  </w:t>
      </w:r>
    </w:p>
    <w:p w:rsidR="00DF28CD" w:rsidRPr="008F5F30" w:rsidRDefault="00DF28CD" w:rsidP="00DF28CD">
      <w:pPr>
        <w:pStyle w:val="Paragrafi0"/>
        <w:rPr>
          <w:rFonts w:ascii="Garamond" w:hAnsi="Garamond"/>
          <w:sz w:val="24"/>
          <w:szCs w:val="24"/>
        </w:rPr>
      </w:pP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Anëtarët e bordit mbikëqyrës përfitojnë shpërblim vetëm për pjesëmarrje në mbledhjet e tij, si dhe rimbursim të shpenzimeve për shërbime, udhëtime e dieta, që lidhen me veprimtarinë e tyre, për zbatimin e veprimtarive të AMSHC-së.  </w:t>
      </w:r>
    </w:p>
    <w:p w:rsidR="00DF28CD" w:rsidRPr="008F5F30" w:rsidRDefault="00DF28CD" w:rsidP="00DF28CD">
      <w:pPr>
        <w:pStyle w:val="Paragrafi0"/>
        <w:rPr>
          <w:rFonts w:ascii="Garamond" w:hAnsi="Garamond"/>
          <w:sz w:val="24"/>
          <w:szCs w:val="24"/>
        </w:rPr>
      </w:pPr>
    </w:p>
    <w:p w:rsidR="00DF28CD" w:rsidRPr="008F5F30" w:rsidRDefault="00DF28CD" w:rsidP="00DF28CD">
      <w:pPr>
        <w:pStyle w:val="TitulliTitull"/>
        <w:keepNext w:val="0"/>
        <w:rPr>
          <w:rFonts w:ascii="Garamond" w:hAnsi="Garamond"/>
          <w:sz w:val="24"/>
          <w:szCs w:val="24"/>
        </w:rPr>
      </w:pPr>
      <w:r w:rsidRPr="008F5F30">
        <w:rPr>
          <w:rFonts w:ascii="Garamond" w:hAnsi="Garamond"/>
          <w:sz w:val="24"/>
          <w:szCs w:val="24"/>
        </w:rPr>
        <w:t xml:space="preserve">B. DREJTORI EKZEKUTIV  </w:t>
      </w:r>
    </w:p>
    <w:p w:rsidR="00DF28CD" w:rsidRPr="008F5F30" w:rsidRDefault="00DF28CD" w:rsidP="00DF28CD">
      <w:pPr>
        <w:pStyle w:val="Paragrafi0"/>
        <w:rPr>
          <w:rFonts w:ascii="Garamond" w:hAnsi="Garamond"/>
          <w:sz w:val="24"/>
          <w:szCs w:val="24"/>
        </w:rPr>
      </w:pPr>
    </w:p>
    <w:p w:rsidR="00DF28CD" w:rsidRPr="008F5F30" w:rsidRDefault="00DF28CD" w:rsidP="00DF28CD">
      <w:pPr>
        <w:pStyle w:val="NeniNr"/>
        <w:keepNext w:val="0"/>
        <w:rPr>
          <w:rFonts w:ascii="Garamond" w:hAnsi="Garamond"/>
          <w:sz w:val="24"/>
          <w:szCs w:val="24"/>
        </w:rPr>
      </w:pPr>
      <w:r w:rsidRPr="008F5F30">
        <w:rPr>
          <w:rFonts w:ascii="Garamond" w:hAnsi="Garamond"/>
          <w:sz w:val="24"/>
          <w:szCs w:val="24"/>
        </w:rPr>
        <w:t xml:space="preserve">Neni 16  </w:t>
      </w:r>
    </w:p>
    <w:p w:rsidR="00DF28CD" w:rsidRPr="008F5F30" w:rsidRDefault="00DF28CD" w:rsidP="00DF28CD">
      <w:pPr>
        <w:pStyle w:val="NeniTitull"/>
        <w:keepNext w:val="0"/>
        <w:rPr>
          <w:rFonts w:ascii="Garamond" w:hAnsi="Garamond"/>
          <w:sz w:val="24"/>
          <w:szCs w:val="24"/>
        </w:rPr>
      </w:pPr>
      <w:r w:rsidRPr="008F5F30">
        <w:rPr>
          <w:rFonts w:ascii="Garamond" w:hAnsi="Garamond"/>
          <w:sz w:val="24"/>
          <w:szCs w:val="24"/>
        </w:rPr>
        <w:t xml:space="preserve">Drejtori ekzekutiv  </w:t>
      </w:r>
    </w:p>
    <w:p w:rsidR="00DF28CD" w:rsidRPr="008F5F30" w:rsidRDefault="00DF28CD" w:rsidP="00DF28CD">
      <w:pPr>
        <w:pStyle w:val="Paragrafi0"/>
        <w:rPr>
          <w:rFonts w:ascii="Garamond" w:hAnsi="Garamond"/>
          <w:sz w:val="24"/>
          <w:szCs w:val="24"/>
        </w:rPr>
      </w:pPr>
    </w:p>
    <w:p w:rsidR="00DF28CD" w:rsidRPr="008F5F30" w:rsidRDefault="00DF28CD" w:rsidP="00DF28CD">
      <w:pPr>
        <w:pStyle w:val="Paragrafi0"/>
        <w:rPr>
          <w:rFonts w:ascii="Garamond" w:hAnsi="Garamond"/>
          <w:sz w:val="24"/>
          <w:szCs w:val="24"/>
        </w:rPr>
      </w:pPr>
      <w:r w:rsidRPr="008F5F30">
        <w:rPr>
          <w:rFonts w:ascii="Garamond" w:hAnsi="Garamond"/>
          <w:sz w:val="24"/>
          <w:szCs w:val="24"/>
        </w:rPr>
        <w:t>1. Drejtori ekzekutiv i AMSHC-së emërohet dhe shkarkohet me vendim të bordit mbikëqyrës, të marrë me shumicën e thjeshtë të votave të të gjithë anëtarëve të tij. Anëtarët e bordit mbikëqyrës, në ushtrim të mandatit, dhe/ose personat fizikë ose drejtues të personave juridikë debitorë të AMSHC-së, si dhe të afërmit e tyre, në vijë të dr</w:t>
      </w:r>
      <w:r w:rsidR="00397697" w:rsidRPr="008F5F30">
        <w:rPr>
          <w:rFonts w:ascii="Garamond" w:hAnsi="Garamond"/>
          <w:sz w:val="24"/>
          <w:szCs w:val="24"/>
        </w:rPr>
        <w:t xml:space="preserve">ejtë ose të tërthortë, deri në </w:t>
      </w:r>
      <w:r w:rsidRPr="008F5F30">
        <w:rPr>
          <w:rFonts w:ascii="Garamond" w:hAnsi="Garamond"/>
          <w:sz w:val="24"/>
          <w:szCs w:val="24"/>
        </w:rPr>
        <w:t xml:space="preserve">shkallë të tretë, nuk mund të emërohen në pozicionin e drejtorit ekzekutiv.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2. Përzgjedhja e drejtorit ekzekutiv bëhet nga të paktën tre konkurrues.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3. Drejtori ekzekutiv bën përpjekjet e nevojshme dhe kujdeset që veprimtaria e bordit mbikëqyrës të zhvillohet në kushte sa më optimale, duke ofruar të gjithë informacionin e bazën materiale të nevojshme.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4. Drejtori ekzekutiv shkarkohet nga detyra kur: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a) shkel ligjin apo aktet e AMSHC-së;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b) ka konflikt interesash me AMSHC-në;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c) cenon, me sjelljet a qëndrimin e tij, reputacionin e AMSHC-së;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ç) arrihet në përfundim se është i paaftë, me dy vlerësime negative të njëpasnjëshme të punës.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5. Vendimi për shkarkimin e drejtorit ekzekutiv</w:t>
      </w:r>
      <w:r w:rsidR="00397697" w:rsidRPr="008F5F30">
        <w:rPr>
          <w:rFonts w:ascii="Garamond" w:hAnsi="Garamond"/>
          <w:sz w:val="24"/>
          <w:szCs w:val="24"/>
        </w:rPr>
        <w:t xml:space="preserve"> merret nga bordi mbikëqyrës me</w:t>
      </w:r>
      <w:r w:rsidRPr="008F5F30">
        <w:rPr>
          <w:rFonts w:ascii="Garamond" w:hAnsi="Garamond"/>
          <w:sz w:val="24"/>
          <w:szCs w:val="24"/>
        </w:rPr>
        <w:t xml:space="preserve"> shumicën e thjeshtë të votave të të gjithë anëtarëve të tij, me</w:t>
      </w:r>
      <w:r w:rsidR="00397697" w:rsidRPr="008F5F30">
        <w:rPr>
          <w:rFonts w:ascii="Garamond" w:hAnsi="Garamond"/>
          <w:sz w:val="24"/>
          <w:szCs w:val="24"/>
        </w:rPr>
        <w:t xml:space="preserve"> propozimin e një së tretës së </w:t>
      </w:r>
      <w:r w:rsidRPr="008F5F30">
        <w:rPr>
          <w:rFonts w:ascii="Garamond" w:hAnsi="Garamond"/>
          <w:sz w:val="24"/>
          <w:szCs w:val="24"/>
        </w:rPr>
        <w:t xml:space="preserve">tyre.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6. Drejtori i ri ekzekutiv emërohet jo më vonë se 30 ditë nga data kur p</w:t>
      </w:r>
      <w:r w:rsidR="00397697" w:rsidRPr="008F5F30">
        <w:rPr>
          <w:rFonts w:ascii="Garamond" w:hAnsi="Garamond"/>
          <w:sz w:val="24"/>
          <w:szCs w:val="24"/>
        </w:rPr>
        <w:t xml:space="preserve">ozicioni mbetet </w:t>
      </w:r>
      <w:r w:rsidRPr="008F5F30">
        <w:rPr>
          <w:rFonts w:ascii="Garamond" w:hAnsi="Garamond"/>
          <w:sz w:val="24"/>
          <w:szCs w:val="24"/>
        </w:rPr>
        <w:t xml:space="preserve">vakant.  </w:t>
      </w:r>
    </w:p>
    <w:p w:rsidR="00DF28CD" w:rsidRPr="008F5F30" w:rsidRDefault="00DF28CD" w:rsidP="00DF28CD">
      <w:pPr>
        <w:pStyle w:val="Paragrafi0"/>
        <w:rPr>
          <w:rFonts w:ascii="Garamond" w:hAnsi="Garamond"/>
          <w:sz w:val="24"/>
          <w:szCs w:val="24"/>
        </w:rPr>
      </w:pPr>
    </w:p>
    <w:p w:rsidR="00DF28CD" w:rsidRPr="008F5F30" w:rsidRDefault="00DF28CD" w:rsidP="00DF28CD">
      <w:pPr>
        <w:pStyle w:val="NeniNr"/>
        <w:keepNext w:val="0"/>
        <w:rPr>
          <w:rFonts w:ascii="Garamond" w:hAnsi="Garamond"/>
          <w:sz w:val="24"/>
          <w:szCs w:val="24"/>
        </w:rPr>
      </w:pPr>
      <w:r w:rsidRPr="008F5F30">
        <w:rPr>
          <w:rFonts w:ascii="Garamond" w:hAnsi="Garamond"/>
          <w:sz w:val="24"/>
          <w:szCs w:val="24"/>
        </w:rPr>
        <w:lastRenderedPageBreak/>
        <w:t xml:space="preserve">Neni 17  </w:t>
      </w:r>
    </w:p>
    <w:p w:rsidR="00DF28CD" w:rsidRPr="008F5F30" w:rsidRDefault="00DF28CD" w:rsidP="00DF28CD">
      <w:pPr>
        <w:pStyle w:val="NeniTitull"/>
        <w:keepNext w:val="0"/>
        <w:rPr>
          <w:rFonts w:ascii="Garamond" w:hAnsi="Garamond"/>
          <w:sz w:val="24"/>
          <w:szCs w:val="24"/>
        </w:rPr>
      </w:pPr>
      <w:r w:rsidRPr="008F5F30">
        <w:rPr>
          <w:rFonts w:ascii="Garamond" w:hAnsi="Garamond"/>
          <w:sz w:val="24"/>
          <w:szCs w:val="24"/>
        </w:rPr>
        <w:t xml:space="preserve">Kompetencat e drejtorit ekzekutiv  </w:t>
      </w:r>
    </w:p>
    <w:p w:rsidR="00DF28CD" w:rsidRPr="008F5F30" w:rsidRDefault="00DF28CD" w:rsidP="00DF28CD">
      <w:pPr>
        <w:pStyle w:val="Paragrafi0"/>
        <w:rPr>
          <w:rFonts w:ascii="Garamond" w:hAnsi="Garamond"/>
          <w:sz w:val="24"/>
          <w:szCs w:val="24"/>
        </w:rPr>
      </w:pP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1. Drejtori ekzekutiv ka këto kompetenca:  </w:t>
      </w:r>
    </w:p>
    <w:p w:rsidR="00DF28CD" w:rsidRPr="008F5F30" w:rsidRDefault="00DF28CD" w:rsidP="00397697">
      <w:pPr>
        <w:pStyle w:val="Paragrafi0"/>
        <w:rPr>
          <w:rFonts w:ascii="Garamond" w:hAnsi="Garamond"/>
          <w:sz w:val="24"/>
          <w:szCs w:val="24"/>
        </w:rPr>
      </w:pPr>
      <w:r w:rsidRPr="008F5F30">
        <w:rPr>
          <w:rFonts w:ascii="Garamond" w:hAnsi="Garamond"/>
          <w:sz w:val="24"/>
          <w:szCs w:val="24"/>
        </w:rPr>
        <w:t>a) Vepron në emër të AMSHC</w:t>
      </w:r>
      <w:r w:rsidR="00397697" w:rsidRPr="008F5F30">
        <w:rPr>
          <w:rFonts w:ascii="Garamond" w:hAnsi="Garamond"/>
          <w:sz w:val="24"/>
          <w:szCs w:val="24"/>
        </w:rPr>
        <w:t xml:space="preserve">-së në marrëdhëniet me palë të </w:t>
      </w:r>
      <w:r w:rsidRPr="008F5F30">
        <w:rPr>
          <w:rFonts w:ascii="Garamond" w:hAnsi="Garamond"/>
          <w:sz w:val="24"/>
          <w:szCs w:val="24"/>
        </w:rPr>
        <w:t>treta dhe është përgjegjës për ligjshmërinë e veprimtarisë së AMSHC-së;</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b) Drejton, administron e mbikëqyr veprimtarinë e AMSHC-së dhe personelit të saj, përfshirë punësimin, administrimin, kualifikimin e personelit dhe masat disiplinore, në përputhje me ligjin, statutin e AMSHC-së dhe rregullat e miratuara nga bordi mbikëqyrës;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c) Organizon e bashkërendon punën ndërmjet njësive të AMSHC-së;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ç) Harton rregulloren e brendshme të veprimtarisë së AMSHC-së dhe ia paraqet për miratim bordit mbikëqyrës;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 d) Nxjerr urdhra dhe udhëzime të brendshme të detyrueshme për menaxhimin administrativ dhe financiar të institucionit;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dh) I bën propozime dhe sugjerime bordit mbikëqyrës, në të mirë dhe interes të veprimtarisë së AMSHC-së, sa herë që i kërkohet ose me nismën e vet, përfshirë planin financiar të veprimtarisë e shpenzimet financiare dhe siguron zbatimin e vendimeve të tij;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e) I paraqet çdo vit bordit mbikëqyrës raportin e veprimtarisë së AMSHC-së me shpenzimet dhe të ardhurat financiare, si dhe projektbuxhetin e AMSHC-së për vitin në vazhdim;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ë) Lidh kontrata në emër të AMSHC-së;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f) Siguron bashkëpunimin me institucionet publike dhe personat juridikë vendas apo të huaj në të mirë dhe interes të veprimtarisë së AMSHC-së;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g) Ushtron çdo detyrë që nuk i është dhënë bordit mbikëqyrës apo ndonjë organi tjetër të AMSHC-së sipas ligjit, legjislacionit në fuqi dhe këtij statuti.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2. Shpenzimet dhe të ardhurat financiare të përmendura në shkronjën “e” të pikës së mësipërme, përfshijnë bilancin, llogaritë e të ardhurave e të shpenzimeve dhe evidencat e tjera përkatëse. Raporti vjetor dhe programi i veprimtarisë së ardhshme financiare miratohen nga bordi mbikëqyrës i AMSHC-së dhe i paraqiten, çdo vit, nëpërmjet Ministrit të Financave, Këshillit të Ministrave.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3. Drejtori ekzekutiv i AMSHC-së mund të nën</w:t>
      </w:r>
      <w:r w:rsidR="00397697" w:rsidRPr="008F5F30">
        <w:rPr>
          <w:rFonts w:ascii="Garamond" w:hAnsi="Garamond"/>
          <w:sz w:val="24"/>
          <w:szCs w:val="24"/>
        </w:rPr>
        <w:t xml:space="preserve">shkruajë në emër e për llogari </w:t>
      </w:r>
      <w:r w:rsidRPr="008F5F30">
        <w:rPr>
          <w:rFonts w:ascii="Garamond" w:hAnsi="Garamond"/>
          <w:sz w:val="24"/>
          <w:szCs w:val="24"/>
        </w:rPr>
        <w:t xml:space="preserve">të AMSHC-së transaksione me vlerë më të madhe se pesë milionë lekë pas miratimit paraprak, me shkrim të bordit mbikëqyrës. Në rastet kur bordi mbikëqyrës nuk mund të mblidhet në kohë, miratimi me shkrim mund të jepet nga kryetari i tij, dhe në pamundësi të tij, nga zëvendëskryetari i bordit mbikëqyrës. Në këto raste, bordi mbikëqyrës duhet të shprehet për transaksione të kryera në mbledhjen e tij me të afërt të ardhshme.  </w:t>
      </w:r>
    </w:p>
    <w:p w:rsidR="00DF28CD" w:rsidRPr="008F5F30" w:rsidRDefault="00DF28CD" w:rsidP="00DF28CD">
      <w:pPr>
        <w:pStyle w:val="Paragrafi0"/>
        <w:rPr>
          <w:rFonts w:ascii="Garamond" w:hAnsi="Garamond"/>
          <w:sz w:val="24"/>
          <w:szCs w:val="24"/>
        </w:rPr>
      </w:pPr>
    </w:p>
    <w:p w:rsidR="00DF28CD" w:rsidRPr="008F5F30" w:rsidRDefault="00DF28CD" w:rsidP="00DF28CD">
      <w:pPr>
        <w:pStyle w:val="NeniNr"/>
        <w:keepNext w:val="0"/>
        <w:rPr>
          <w:rFonts w:ascii="Garamond" w:hAnsi="Garamond"/>
          <w:sz w:val="24"/>
          <w:szCs w:val="24"/>
        </w:rPr>
      </w:pPr>
      <w:r w:rsidRPr="008F5F30">
        <w:rPr>
          <w:rFonts w:ascii="Garamond" w:hAnsi="Garamond"/>
          <w:sz w:val="24"/>
          <w:szCs w:val="24"/>
        </w:rPr>
        <w:t xml:space="preserve">Neni 18  </w:t>
      </w:r>
    </w:p>
    <w:p w:rsidR="00DF28CD" w:rsidRPr="008F5F30" w:rsidRDefault="00DF28CD" w:rsidP="00DF28CD">
      <w:pPr>
        <w:pStyle w:val="NeniTitull"/>
        <w:keepNext w:val="0"/>
        <w:rPr>
          <w:rFonts w:ascii="Garamond" w:hAnsi="Garamond"/>
          <w:sz w:val="24"/>
          <w:szCs w:val="24"/>
        </w:rPr>
      </w:pPr>
      <w:r w:rsidRPr="008F5F30">
        <w:rPr>
          <w:rFonts w:ascii="Garamond" w:hAnsi="Garamond"/>
          <w:sz w:val="24"/>
          <w:szCs w:val="24"/>
        </w:rPr>
        <w:t xml:space="preserve">Administrata dhe struktura e personelit të AMSHC-së  </w:t>
      </w:r>
    </w:p>
    <w:p w:rsidR="00840857" w:rsidRPr="008F5F30" w:rsidRDefault="00397697" w:rsidP="00840857">
      <w:pPr>
        <w:jc w:val="center"/>
        <w:rPr>
          <w:rFonts w:ascii="Garamond" w:hAnsi="Garamond"/>
          <w:i/>
          <w:lang w:val="en-GB"/>
        </w:rPr>
      </w:pPr>
      <w:r w:rsidRPr="008F5F30">
        <w:rPr>
          <w:rFonts w:ascii="Garamond" w:hAnsi="Garamond"/>
          <w:i/>
          <w:lang w:val="en-GB"/>
        </w:rPr>
        <w:t>(Ndryshuar pika 2</w:t>
      </w:r>
      <w:r w:rsidR="00840857" w:rsidRPr="008F5F30">
        <w:rPr>
          <w:rFonts w:ascii="Garamond" w:hAnsi="Garamond"/>
          <w:i/>
          <w:lang w:val="en-GB"/>
        </w:rPr>
        <w:t xml:space="preserve"> me VKM nr.</w:t>
      </w:r>
      <w:r w:rsidRPr="008F5F30">
        <w:rPr>
          <w:rFonts w:ascii="Garamond" w:hAnsi="Garamond"/>
          <w:i/>
          <w:lang w:val="en-GB"/>
        </w:rPr>
        <w:t xml:space="preserve"> </w:t>
      </w:r>
      <w:r w:rsidR="00840857" w:rsidRPr="008F5F30">
        <w:rPr>
          <w:rFonts w:ascii="Garamond" w:hAnsi="Garamond"/>
          <w:i/>
          <w:lang w:val="en-GB"/>
        </w:rPr>
        <w:t>789</w:t>
      </w:r>
      <w:r w:rsidRPr="008F5F30">
        <w:rPr>
          <w:rFonts w:ascii="Garamond" w:hAnsi="Garamond"/>
          <w:i/>
          <w:lang w:val="en-GB"/>
        </w:rPr>
        <w:t>,</w:t>
      </w:r>
      <w:r w:rsidR="00840857" w:rsidRPr="008F5F30">
        <w:rPr>
          <w:rFonts w:ascii="Garamond" w:hAnsi="Garamond"/>
          <w:i/>
          <w:lang w:val="en-GB"/>
        </w:rPr>
        <w:t xml:space="preserve"> dat</w:t>
      </w:r>
      <w:r w:rsidR="00AA4373" w:rsidRPr="008F5F30">
        <w:rPr>
          <w:rFonts w:ascii="Garamond" w:hAnsi="Garamond"/>
          <w:i/>
          <w:lang w:val="en-GB"/>
        </w:rPr>
        <w:t>ë</w:t>
      </w:r>
      <w:r w:rsidR="00840857" w:rsidRPr="008F5F30">
        <w:rPr>
          <w:rFonts w:ascii="Garamond" w:hAnsi="Garamond"/>
          <w:i/>
          <w:lang w:val="en-GB"/>
        </w:rPr>
        <w:t xml:space="preserve"> 16.11.2011)</w:t>
      </w:r>
    </w:p>
    <w:p w:rsidR="00DF28CD" w:rsidRPr="008F5F30" w:rsidRDefault="00DF28CD" w:rsidP="00840857">
      <w:pPr>
        <w:pStyle w:val="Paragrafi0"/>
        <w:jc w:val="center"/>
        <w:rPr>
          <w:rFonts w:ascii="Garamond" w:hAnsi="Garamond"/>
          <w:i/>
          <w:sz w:val="24"/>
          <w:szCs w:val="24"/>
        </w:rPr>
      </w:pPr>
    </w:p>
    <w:p w:rsidR="00DF28CD" w:rsidRPr="008F5F30" w:rsidRDefault="00DF28CD" w:rsidP="00DF28CD">
      <w:pPr>
        <w:pStyle w:val="Paragrafi0"/>
        <w:rPr>
          <w:rFonts w:ascii="Garamond" w:hAnsi="Garamond"/>
          <w:sz w:val="24"/>
          <w:szCs w:val="24"/>
        </w:rPr>
      </w:pPr>
      <w:r w:rsidRPr="008F5F30">
        <w:rPr>
          <w:rFonts w:ascii="Garamond" w:hAnsi="Garamond"/>
          <w:sz w:val="24"/>
          <w:szCs w:val="24"/>
        </w:rPr>
        <w:t>1. Administrata e AMSHC-së drejtohet nga drejtori ekzek</w:t>
      </w:r>
      <w:r w:rsidR="00397697" w:rsidRPr="008F5F30">
        <w:rPr>
          <w:rFonts w:ascii="Garamond" w:hAnsi="Garamond"/>
          <w:sz w:val="24"/>
          <w:szCs w:val="24"/>
        </w:rPr>
        <w:t xml:space="preserve">utiv. Organizimi e funksionimi </w:t>
      </w:r>
      <w:r w:rsidRPr="008F5F30">
        <w:rPr>
          <w:rFonts w:ascii="Garamond" w:hAnsi="Garamond"/>
          <w:sz w:val="24"/>
          <w:szCs w:val="24"/>
        </w:rPr>
        <w:t>i personelit të AMSHC-së rregullohen sipas rregullores së bre</w:t>
      </w:r>
      <w:r w:rsidR="00397697" w:rsidRPr="008F5F30">
        <w:rPr>
          <w:rFonts w:ascii="Garamond" w:hAnsi="Garamond"/>
          <w:sz w:val="24"/>
          <w:szCs w:val="24"/>
        </w:rPr>
        <w:t>ndshme të AMSHC-së, që</w:t>
      </w:r>
      <w:r w:rsidRPr="008F5F30">
        <w:rPr>
          <w:rFonts w:ascii="Garamond" w:hAnsi="Garamond"/>
          <w:sz w:val="24"/>
          <w:szCs w:val="24"/>
        </w:rPr>
        <w:t xml:space="preserve"> miratohet nga bordi mbikëqyrës.  </w:t>
      </w:r>
    </w:p>
    <w:p w:rsidR="00DF28CD" w:rsidRPr="008F5F30" w:rsidRDefault="00DF28CD" w:rsidP="00DF28CD">
      <w:pPr>
        <w:pStyle w:val="Paragrafi0"/>
        <w:rPr>
          <w:rFonts w:ascii="Garamond" w:hAnsi="Garamond"/>
          <w:i/>
          <w:sz w:val="24"/>
          <w:szCs w:val="24"/>
        </w:rPr>
      </w:pPr>
      <w:r w:rsidRPr="008F5F30">
        <w:rPr>
          <w:rFonts w:ascii="Garamond" w:hAnsi="Garamond"/>
          <w:i/>
          <w:sz w:val="24"/>
          <w:szCs w:val="24"/>
        </w:rPr>
        <w:t xml:space="preserve">2. </w:t>
      </w:r>
      <w:r w:rsidR="003110A1" w:rsidRPr="008F5F30">
        <w:rPr>
          <w:rFonts w:ascii="Garamond" w:hAnsi="Garamond"/>
          <w:i/>
          <w:sz w:val="24"/>
          <w:szCs w:val="24"/>
        </w:rPr>
        <w:t>Struktura dhe organika e punonjësve të administratës së AMSHC-së është sipas lidhjeve nr.1 dhe 2, që i bashkëlidhen këtij vendimi dhe janë pjesë përbërëse e tij</w:t>
      </w:r>
      <w:r w:rsidRPr="008F5F30">
        <w:rPr>
          <w:rFonts w:ascii="Garamond" w:hAnsi="Garamond"/>
          <w:i/>
          <w:sz w:val="24"/>
          <w:szCs w:val="24"/>
        </w:rPr>
        <w:t xml:space="preserve">.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3. Kriteret e marrjes në punë të personelit të AMSHC-së, </w:t>
      </w:r>
      <w:r w:rsidR="00397697" w:rsidRPr="008F5F30">
        <w:rPr>
          <w:rFonts w:ascii="Garamond" w:hAnsi="Garamond"/>
          <w:sz w:val="24"/>
          <w:szCs w:val="24"/>
        </w:rPr>
        <w:t xml:space="preserve">si dhe përshkrimi i vendeve të </w:t>
      </w:r>
      <w:r w:rsidRPr="008F5F30">
        <w:rPr>
          <w:rFonts w:ascii="Garamond" w:hAnsi="Garamond"/>
          <w:sz w:val="24"/>
          <w:szCs w:val="24"/>
        </w:rPr>
        <w:t>punës miratohen nga bordi mbikëqyrës me propozim të dr</w:t>
      </w:r>
      <w:r w:rsidR="00397697" w:rsidRPr="008F5F30">
        <w:rPr>
          <w:rFonts w:ascii="Garamond" w:hAnsi="Garamond"/>
          <w:sz w:val="24"/>
          <w:szCs w:val="24"/>
        </w:rPr>
        <w:t xml:space="preserve">ejtorit ekzekutiv dhe lidhja e </w:t>
      </w:r>
      <w:r w:rsidRPr="008F5F30">
        <w:rPr>
          <w:rFonts w:ascii="Garamond" w:hAnsi="Garamond"/>
          <w:sz w:val="24"/>
          <w:szCs w:val="24"/>
        </w:rPr>
        <w:lastRenderedPageBreak/>
        <w:t xml:space="preserve">kontratave të punës bëhet nga drejtori ekzekutiv.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4. Nëpunësit e AMSHC-së, me përjashtim të punonjësve mbështetës, kanë arsimin e lartë.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5. Marrëdhëniet e punës së punonjësve të AMSHC-së rregullohen sipas Kodit të Punës.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6. Largimi nga puna bëhet sipas kritereve të përcaktuar</w:t>
      </w:r>
      <w:r w:rsidR="00397697" w:rsidRPr="008F5F30">
        <w:rPr>
          <w:rFonts w:ascii="Garamond" w:hAnsi="Garamond"/>
          <w:sz w:val="24"/>
          <w:szCs w:val="24"/>
        </w:rPr>
        <w:t xml:space="preserve">a në Kodin e Punës, si dhe kur </w:t>
      </w:r>
      <w:r w:rsidRPr="008F5F30">
        <w:rPr>
          <w:rFonts w:ascii="Garamond" w:hAnsi="Garamond"/>
          <w:sz w:val="24"/>
          <w:szCs w:val="24"/>
        </w:rPr>
        <w:t xml:space="preserve">dënohet me një vendim të formës së prerë për kryerjen e një vepre penale.  </w:t>
      </w:r>
    </w:p>
    <w:p w:rsidR="00DF28CD" w:rsidRPr="008F5F30" w:rsidRDefault="00DF28CD" w:rsidP="00DF28CD">
      <w:pPr>
        <w:pStyle w:val="Paragrafi0"/>
        <w:rPr>
          <w:rFonts w:ascii="Garamond" w:hAnsi="Garamond"/>
          <w:sz w:val="24"/>
          <w:szCs w:val="24"/>
        </w:rPr>
      </w:pPr>
    </w:p>
    <w:p w:rsidR="00DF28CD" w:rsidRPr="008F5F30" w:rsidRDefault="00DF28CD" w:rsidP="00DF28CD">
      <w:pPr>
        <w:pStyle w:val="NeniNr"/>
        <w:keepNext w:val="0"/>
        <w:rPr>
          <w:rFonts w:ascii="Garamond" w:hAnsi="Garamond"/>
          <w:sz w:val="24"/>
          <w:szCs w:val="24"/>
        </w:rPr>
      </w:pPr>
      <w:r w:rsidRPr="008F5F30">
        <w:rPr>
          <w:rFonts w:ascii="Garamond" w:hAnsi="Garamond"/>
          <w:sz w:val="24"/>
          <w:szCs w:val="24"/>
        </w:rPr>
        <w:t xml:space="preserve">Neni 19  </w:t>
      </w:r>
    </w:p>
    <w:p w:rsidR="00DF28CD" w:rsidRPr="008F5F30" w:rsidRDefault="00DF28CD" w:rsidP="00DF28CD">
      <w:pPr>
        <w:pStyle w:val="Paragrafi0"/>
        <w:rPr>
          <w:rFonts w:ascii="Garamond" w:hAnsi="Garamond"/>
          <w:sz w:val="24"/>
          <w:szCs w:val="24"/>
        </w:rPr>
      </w:pPr>
    </w:p>
    <w:p w:rsidR="00DF28CD" w:rsidRPr="008F5F30" w:rsidRDefault="00DF28CD" w:rsidP="00DF28CD">
      <w:pPr>
        <w:pStyle w:val="Paragrafi0"/>
        <w:rPr>
          <w:rFonts w:ascii="Garamond" w:hAnsi="Garamond"/>
          <w:sz w:val="24"/>
          <w:szCs w:val="24"/>
        </w:rPr>
      </w:pPr>
      <w:r w:rsidRPr="008F5F30">
        <w:rPr>
          <w:rFonts w:ascii="Garamond" w:hAnsi="Garamond"/>
          <w:sz w:val="24"/>
          <w:szCs w:val="24"/>
        </w:rPr>
        <w:t>1. Anëtarët e organeve dhe nëpunësit e AMSHC-së i ush</w:t>
      </w:r>
      <w:r w:rsidR="00397697" w:rsidRPr="008F5F30">
        <w:rPr>
          <w:rFonts w:ascii="Garamond" w:hAnsi="Garamond"/>
          <w:sz w:val="24"/>
          <w:szCs w:val="24"/>
        </w:rPr>
        <w:t xml:space="preserve">trojnë përgjegjësitë e tyre në </w:t>
      </w:r>
      <w:r w:rsidRPr="008F5F30">
        <w:rPr>
          <w:rFonts w:ascii="Garamond" w:hAnsi="Garamond"/>
          <w:sz w:val="24"/>
          <w:szCs w:val="24"/>
        </w:rPr>
        <w:t>përputhje me dispozitat e ligjit, legjislacionin në fuqi, kë</w:t>
      </w:r>
      <w:r w:rsidR="00397697" w:rsidRPr="008F5F30">
        <w:rPr>
          <w:rFonts w:ascii="Garamond" w:hAnsi="Garamond"/>
          <w:sz w:val="24"/>
          <w:szCs w:val="24"/>
        </w:rPr>
        <w:t xml:space="preserve">të statut dhe aktet e tjera të </w:t>
      </w:r>
      <w:r w:rsidRPr="008F5F30">
        <w:rPr>
          <w:rFonts w:ascii="Garamond" w:hAnsi="Garamond"/>
          <w:sz w:val="24"/>
          <w:szCs w:val="24"/>
        </w:rPr>
        <w:t xml:space="preserve">përgjithshme të AMSHC-së.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2. Dispozitat e legjislacionit në fuqi për shoqëritë tregta</w:t>
      </w:r>
      <w:r w:rsidR="00397697" w:rsidRPr="008F5F30">
        <w:rPr>
          <w:rFonts w:ascii="Garamond" w:hAnsi="Garamond"/>
          <w:sz w:val="24"/>
          <w:szCs w:val="24"/>
        </w:rPr>
        <w:t xml:space="preserve">re për sekretin e veprimtarisë </w:t>
      </w:r>
      <w:r w:rsidRPr="008F5F30">
        <w:rPr>
          <w:rFonts w:ascii="Garamond" w:hAnsi="Garamond"/>
          <w:sz w:val="24"/>
          <w:szCs w:val="24"/>
        </w:rPr>
        <w:t xml:space="preserve">tregtare janë të zbatueshme për të gjithë anëtarët e organeve dhe nëpunësit e AMSHC-së.  </w:t>
      </w:r>
    </w:p>
    <w:p w:rsidR="00DF28CD" w:rsidRPr="008F5F30" w:rsidRDefault="00DF28CD" w:rsidP="00DF28CD">
      <w:pPr>
        <w:pStyle w:val="Paragrafi0"/>
        <w:rPr>
          <w:rFonts w:ascii="Garamond" w:hAnsi="Garamond"/>
          <w:sz w:val="24"/>
          <w:szCs w:val="24"/>
        </w:rPr>
      </w:pPr>
    </w:p>
    <w:p w:rsidR="00DF28CD" w:rsidRPr="008F5F30" w:rsidRDefault="00DF28CD" w:rsidP="00DF28CD">
      <w:pPr>
        <w:pStyle w:val="NeniNr"/>
        <w:keepNext w:val="0"/>
        <w:rPr>
          <w:rFonts w:ascii="Garamond" w:hAnsi="Garamond"/>
          <w:sz w:val="24"/>
          <w:szCs w:val="24"/>
        </w:rPr>
      </w:pPr>
      <w:r w:rsidRPr="008F5F30">
        <w:rPr>
          <w:rFonts w:ascii="Garamond" w:hAnsi="Garamond"/>
          <w:sz w:val="24"/>
          <w:szCs w:val="24"/>
        </w:rPr>
        <w:t xml:space="preserve">Neni 20  </w:t>
      </w:r>
    </w:p>
    <w:p w:rsidR="00DF28CD" w:rsidRPr="008F5F30" w:rsidRDefault="00DF28CD" w:rsidP="00DF28CD">
      <w:pPr>
        <w:pStyle w:val="NeniTitull"/>
        <w:keepNext w:val="0"/>
        <w:rPr>
          <w:rFonts w:ascii="Garamond" w:hAnsi="Garamond"/>
          <w:sz w:val="24"/>
          <w:szCs w:val="24"/>
        </w:rPr>
      </w:pPr>
      <w:r w:rsidRPr="008F5F30">
        <w:rPr>
          <w:rFonts w:ascii="Garamond" w:hAnsi="Garamond"/>
          <w:sz w:val="24"/>
          <w:szCs w:val="24"/>
        </w:rPr>
        <w:t xml:space="preserve">Konflikti i interesit  </w:t>
      </w:r>
    </w:p>
    <w:p w:rsidR="00DF28CD" w:rsidRPr="008F5F30" w:rsidRDefault="00DF28CD" w:rsidP="00DF28CD">
      <w:pPr>
        <w:pStyle w:val="Paragrafi0"/>
        <w:rPr>
          <w:rFonts w:ascii="Garamond" w:hAnsi="Garamond"/>
          <w:sz w:val="24"/>
          <w:szCs w:val="24"/>
        </w:rPr>
      </w:pP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1. Anëtari i bordit mbikëqyrës ose i çdo organi tjetër të AMSHC-së, përfshirë personelin e saj, nuk mund të votojë ose të marrë pjesë në vendimmarrje kur ndodhet në kushtet e konfliktit të interesit sipas përcaktimeve të legjislacionit në fuqi dhe nenit 14 të ligjit.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2. Anëtari i bordit mbikëqyrës ose i çdo organi tjetër të AMSHC-së janë të detyruar të deklarojnë konfliktin e interesit te kryetari i organit të cilit i përkasin të paktën para pjesëmarrjes në vendimmarrje ose votimit. Drejtori ekzekutiv e bën deklarimin pranë bordit mbikëqyrës.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3. Personeli i AMSHC-së është i detyruar të bëjë deklarimin me shkrim të konfliktit të interesave të tyre dhe/ose të të afërmve të tyre me interesat e AMSHC-së. Kjo deklaratë i dorëzohet drejtorit ekzekutiv, i cili merr masa që konflikti i interesave të parandalohet ose të shmanget. Nëse ka ndonjë ndryshim të situatës njoftohet përsëri jo më vonë se 15 ditë kalendarike pasi ka ndodhur ndryshimi.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4. Anëtarët e bordit mbikëqyrës njoftojnë lidhur me raste të konfliktit të interesave në mbledhjen më të parë të tij. Ata nuk mund të marrin pjesë në diskutime dhe vendime që kanë të bëjnë me persona apo organe me të cilat mund të ndodhen në konflikt interesi sipas legjislacionit në fuqi.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5. Transaksionet me palë të treta ku një anëtar i bordit mbikëqyrës apo drejtori ekzekutiv kanë interes privat mund të lejohen vetëm në rastet kur transaksioni ofron kushtet më të favorshme për AMSHC-në, gjë e cila duhet dokumentuar dhe miratuar nga bordi mbikëqyrës me vendim.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6. Në rastet kur ekziston një konflikt interesi që pengon veprimtarinë normale të AMSHC-së apo krijon problem për të, drejtori ekzekutiv mund t’i kërkojë anëtarit përkatës të personelit të AMSHC-së ta zgjidhë këtë konflikt brenda një periudhe të arsyeshme kohore. Në rast se konflikti nuk zgjidhet, drejtori ekzekutiv ka të drejtë të marrë masa për shmangien e konfliktit. Në rastet kur në këtë situatë ndodhet një anëtar i bordit mbikëqyrës, apo drejtori ekzekutiv, atëherë këtë kompetencë e ka bordi mbikëqyrës.  </w:t>
      </w:r>
    </w:p>
    <w:p w:rsidR="00DF28CD" w:rsidRPr="008F5F30" w:rsidRDefault="00DF28CD" w:rsidP="00DF28CD">
      <w:pPr>
        <w:pStyle w:val="Paragrafi0"/>
        <w:rPr>
          <w:rFonts w:ascii="Garamond" w:hAnsi="Garamond"/>
          <w:sz w:val="24"/>
          <w:szCs w:val="24"/>
        </w:rPr>
      </w:pPr>
    </w:p>
    <w:p w:rsidR="00DF28CD" w:rsidRPr="008F5F30" w:rsidRDefault="00DF28CD" w:rsidP="00DF28CD">
      <w:pPr>
        <w:pStyle w:val="NeniNr"/>
        <w:keepNext w:val="0"/>
        <w:rPr>
          <w:rFonts w:ascii="Garamond" w:hAnsi="Garamond"/>
          <w:sz w:val="24"/>
          <w:szCs w:val="24"/>
        </w:rPr>
      </w:pPr>
      <w:r w:rsidRPr="008F5F30">
        <w:rPr>
          <w:rFonts w:ascii="Garamond" w:hAnsi="Garamond"/>
          <w:sz w:val="24"/>
          <w:szCs w:val="24"/>
        </w:rPr>
        <w:t xml:space="preserve">Neni 21  </w:t>
      </w:r>
    </w:p>
    <w:p w:rsidR="00DF28CD" w:rsidRPr="008F5F30" w:rsidRDefault="00DF28CD" w:rsidP="00DF28CD">
      <w:pPr>
        <w:pStyle w:val="NeniTitull"/>
        <w:keepNext w:val="0"/>
        <w:rPr>
          <w:rFonts w:ascii="Garamond" w:hAnsi="Garamond"/>
          <w:sz w:val="24"/>
          <w:szCs w:val="24"/>
        </w:rPr>
      </w:pPr>
      <w:r w:rsidRPr="008F5F30">
        <w:rPr>
          <w:rFonts w:ascii="Garamond" w:hAnsi="Garamond"/>
          <w:sz w:val="24"/>
          <w:szCs w:val="24"/>
        </w:rPr>
        <w:t xml:space="preserve">Ankimi ndaj vendimeve të organeve drejtuese të AMSHC-së  </w:t>
      </w:r>
    </w:p>
    <w:p w:rsidR="00DF28CD" w:rsidRPr="008F5F30" w:rsidRDefault="00DF28CD" w:rsidP="00DF28CD">
      <w:pPr>
        <w:pStyle w:val="Paragrafi0"/>
        <w:rPr>
          <w:rFonts w:ascii="Garamond" w:hAnsi="Garamond"/>
          <w:sz w:val="24"/>
          <w:szCs w:val="24"/>
        </w:rPr>
      </w:pPr>
    </w:p>
    <w:p w:rsidR="00DF28CD" w:rsidRPr="008F5F30" w:rsidRDefault="00DF28CD" w:rsidP="00DF28CD">
      <w:pPr>
        <w:pStyle w:val="Paragrafi0"/>
        <w:rPr>
          <w:rFonts w:ascii="Garamond" w:hAnsi="Garamond"/>
          <w:sz w:val="24"/>
          <w:szCs w:val="24"/>
        </w:rPr>
      </w:pPr>
      <w:r w:rsidRPr="008F5F30">
        <w:rPr>
          <w:rFonts w:ascii="Garamond" w:hAnsi="Garamond"/>
          <w:sz w:val="24"/>
          <w:szCs w:val="24"/>
        </w:rPr>
        <w:lastRenderedPageBreak/>
        <w:t xml:space="preserve">1. Vendimet e bordit mbikëqyrës, të drejtorit ekzekutiv ose të organeve të tjera të AMSHC-së mund të ankimohen pranë bordit mbikëqyrës brenda një muaji nga marrja dijeni për to. Kundër vendimeve të bordit mbikëqyrës mund të bëhet ankim në Gjykatën e Rrethit Gjyqësor Tiranë.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2. Pas shqyrtimit të ankimit, në përputhje me procedurat e parashikuara në Kodin e Procedurave Administrative, bordi mbikëqyrës merr vendim jo më vonë se tre muaj pas paraqitjes së ankimit dhe vë në dispozicion të ankuesit dy </w:t>
      </w:r>
      <w:r w:rsidR="00397697" w:rsidRPr="008F5F30">
        <w:rPr>
          <w:rFonts w:ascii="Garamond" w:hAnsi="Garamond"/>
          <w:sz w:val="24"/>
          <w:szCs w:val="24"/>
        </w:rPr>
        <w:t>kopje origjinale të vendimit të</w:t>
      </w:r>
      <w:r w:rsidRPr="008F5F30">
        <w:rPr>
          <w:rFonts w:ascii="Garamond" w:hAnsi="Garamond"/>
          <w:sz w:val="24"/>
          <w:szCs w:val="24"/>
        </w:rPr>
        <w:t xml:space="preserve"> tij. </w:t>
      </w:r>
    </w:p>
    <w:p w:rsidR="00DF28CD" w:rsidRPr="008F5F30" w:rsidRDefault="00DF28CD" w:rsidP="00DF28CD">
      <w:pPr>
        <w:pStyle w:val="Paragrafi0"/>
        <w:rPr>
          <w:rFonts w:ascii="Garamond" w:hAnsi="Garamond"/>
          <w:sz w:val="24"/>
          <w:szCs w:val="24"/>
        </w:rPr>
      </w:pPr>
    </w:p>
    <w:p w:rsidR="00DF28CD" w:rsidRPr="008F5F30" w:rsidRDefault="00DF28CD" w:rsidP="00DF28CD">
      <w:pPr>
        <w:pStyle w:val="KapitulliNr"/>
        <w:keepNext w:val="0"/>
        <w:rPr>
          <w:rFonts w:ascii="Garamond" w:hAnsi="Garamond"/>
          <w:sz w:val="24"/>
          <w:szCs w:val="24"/>
        </w:rPr>
      </w:pPr>
      <w:r w:rsidRPr="008F5F30">
        <w:rPr>
          <w:rFonts w:ascii="Garamond" w:hAnsi="Garamond"/>
          <w:sz w:val="24"/>
          <w:szCs w:val="24"/>
        </w:rPr>
        <w:t xml:space="preserve">KREU IV  </w:t>
      </w:r>
    </w:p>
    <w:p w:rsidR="00DF28CD" w:rsidRPr="008F5F30" w:rsidRDefault="00DF28CD" w:rsidP="00DF28CD">
      <w:pPr>
        <w:pStyle w:val="KapitulliTitull"/>
        <w:keepNext w:val="0"/>
        <w:rPr>
          <w:rFonts w:ascii="Garamond" w:hAnsi="Garamond"/>
          <w:sz w:val="24"/>
          <w:szCs w:val="24"/>
        </w:rPr>
      </w:pPr>
      <w:r w:rsidRPr="008F5F30">
        <w:rPr>
          <w:rFonts w:ascii="Garamond" w:hAnsi="Garamond"/>
          <w:sz w:val="24"/>
          <w:szCs w:val="24"/>
        </w:rPr>
        <w:t>BURIMET E FINANCIMIT</w:t>
      </w:r>
      <w:r w:rsidR="00397697" w:rsidRPr="008F5F30">
        <w:rPr>
          <w:rFonts w:ascii="Garamond" w:hAnsi="Garamond"/>
          <w:sz w:val="24"/>
          <w:szCs w:val="24"/>
        </w:rPr>
        <w:t xml:space="preserve"> TË AMSHC-SË DHE RREGULLAT PËR </w:t>
      </w:r>
      <w:r w:rsidRPr="008F5F30">
        <w:rPr>
          <w:rFonts w:ascii="Garamond" w:hAnsi="Garamond"/>
          <w:sz w:val="24"/>
          <w:szCs w:val="24"/>
        </w:rPr>
        <w:t xml:space="preserve">PËRDORIMIN E TYRE  </w:t>
      </w:r>
    </w:p>
    <w:p w:rsidR="00DF28CD" w:rsidRPr="008F5F30" w:rsidRDefault="00DF28CD" w:rsidP="00DF28CD">
      <w:pPr>
        <w:pStyle w:val="Paragrafi0"/>
        <w:rPr>
          <w:rFonts w:ascii="Garamond" w:hAnsi="Garamond"/>
          <w:sz w:val="24"/>
          <w:szCs w:val="24"/>
        </w:rPr>
      </w:pPr>
    </w:p>
    <w:p w:rsidR="00DF28CD" w:rsidRPr="008F5F30" w:rsidRDefault="00DF28CD" w:rsidP="00DF28CD">
      <w:pPr>
        <w:pStyle w:val="NeniNr"/>
        <w:keepNext w:val="0"/>
        <w:rPr>
          <w:rFonts w:ascii="Garamond" w:hAnsi="Garamond"/>
          <w:sz w:val="24"/>
          <w:szCs w:val="24"/>
        </w:rPr>
      </w:pPr>
      <w:r w:rsidRPr="008F5F30">
        <w:rPr>
          <w:rFonts w:ascii="Garamond" w:hAnsi="Garamond"/>
          <w:sz w:val="24"/>
          <w:szCs w:val="24"/>
        </w:rPr>
        <w:t xml:space="preserve">Neni 22  </w:t>
      </w:r>
    </w:p>
    <w:p w:rsidR="00DF28CD" w:rsidRPr="008F5F30" w:rsidRDefault="00DF28CD" w:rsidP="00DF28CD">
      <w:pPr>
        <w:pStyle w:val="NeniTitull"/>
        <w:keepNext w:val="0"/>
        <w:rPr>
          <w:rFonts w:ascii="Garamond" w:hAnsi="Garamond"/>
          <w:sz w:val="24"/>
          <w:szCs w:val="24"/>
        </w:rPr>
      </w:pPr>
      <w:r w:rsidRPr="008F5F30">
        <w:rPr>
          <w:rFonts w:ascii="Garamond" w:hAnsi="Garamond"/>
          <w:sz w:val="24"/>
          <w:szCs w:val="24"/>
        </w:rPr>
        <w:t xml:space="preserve">Burimet e financimit dhe përdorimi i tyre  </w:t>
      </w:r>
    </w:p>
    <w:p w:rsidR="00DF28CD" w:rsidRPr="008F5F30" w:rsidRDefault="00DF28CD" w:rsidP="00DF28CD">
      <w:pPr>
        <w:pStyle w:val="Paragrafi0"/>
        <w:rPr>
          <w:rFonts w:ascii="Garamond" w:hAnsi="Garamond"/>
          <w:sz w:val="24"/>
          <w:szCs w:val="24"/>
        </w:rPr>
      </w:pP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1. AMSHC-ja mban llogaritë, që lidhen me fondet e saj, në sistemin e thesarit dhe i përdor ato në përputhje me legjislacionin në fuqi. Fondet e përfituara në monedhë të huaj depozitohen në llogari të veçanta bankare, në banka me seli në Republikën e Shqipërisë dhe administrohen sipas rregullave të sistemit të thesarit.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2. Krahas financimit nga Buxheti i Shtetit, AMSHC-ja mund të sigurojë të ardhura të veta nëpërmjet veprimtarive të ligjshme që ushtron ose pasurive që administron, si dhe të ardhura të tjera që parashikohen me ligj. AMSHC-ja mund të realizojë të ardhura nga administrimi i pronave të paluajtshme dhe pasurive të tjera të saj, për sa kohë që kjo veprimtari nuk pengon realizimin e objektivave dhe ushtrimin e përgjegjësive për të cilat është krijuar.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3. AMSHC-ja mund të pranojë dhurime në vlerë, mallra ose shërbime në përputhje me legjislacionin në fuqi me kusht që dhurimi i tyre të mos cenojë apo pengojë ushtrimin e ligjs</w:t>
      </w:r>
      <w:r w:rsidR="00397697" w:rsidRPr="008F5F30">
        <w:rPr>
          <w:rFonts w:ascii="Garamond" w:hAnsi="Garamond"/>
          <w:sz w:val="24"/>
          <w:szCs w:val="24"/>
        </w:rPr>
        <w:t xml:space="preserve">hëm të misionit e veprimtarisë </w:t>
      </w:r>
      <w:r w:rsidRPr="008F5F30">
        <w:rPr>
          <w:rFonts w:ascii="Garamond" w:hAnsi="Garamond"/>
          <w:sz w:val="24"/>
          <w:szCs w:val="24"/>
        </w:rPr>
        <w:t xml:space="preserve">së saj ose të vijë ndesh me qëllimet e saj. Bordi mbikëqyrës mund të refuzojë një dhurim në rastet kur kushtet që e shoqërojnë atë bien në kundërshtim me qëllimet e AMSHC-së. Në çdo rast, pranimi i tyre dokumentohet dhe administrohet, sipas rastit, në përputhje me rregullat e marrëveshjes së nënshkruar me dhuruesin.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4. Në rastet kur dhurimi nuk është në të holla, bordi mbikëqyrës mund të vendosë, sipas rastit, që malli i dhuruar të kthehet në të holla ose të përcaktojë mënyrën e administrimit të tij në formën që është.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5. Fondet që AMSHC-ja siguron nga burime të ndryshme përdoren vetëm për kryerjen e veprimtarive sipas misionit të saj.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6. AMSHC-ja mund të organizojë konkurse për grantdhënie, në emër të institucioneve të tjera publike ose donatorëve të tjerë, objektivat e të cilave përputhen me ato të AMSH-së. Ajo i kryen këto shërbime për llogari të të tretëve kundrejt pagesës.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7. AMSHC-ja nuk mund të marrë hua dhe nu</w:t>
      </w:r>
      <w:r w:rsidR="00397697" w:rsidRPr="008F5F30">
        <w:rPr>
          <w:rFonts w:ascii="Garamond" w:hAnsi="Garamond"/>
          <w:sz w:val="24"/>
          <w:szCs w:val="24"/>
        </w:rPr>
        <w:t xml:space="preserve">k mund të jetë përgjegjëse për </w:t>
      </w:r>
      <w:r w:rsidRPr="008F5F30">
        <w:rPr>
          <w:rFonts w:ascii="Garamond" w:hAnsi="Garamond"/>
          <w:sz w:val="24"/>
          <w:szCs w:val="24"/>
        </w:rPr>
        <w:t xml:space="preserve">huatë e marra nga anëtarë të bordit të saj mbikëqyrës, drejtori ekzekutiv, personeli apo palë të treta.  </w:t>
      </w:r>
    </w:p>
    <w:p w:rsidR="00DF28CD" w:rsidRPr="008F5F30" w:rsidRDefault="00DF28CD" w:rsidP="00DF28CD">
      <w:pPr>
        <w:pStyle w:val="Paragrafi0"/>
        <w:rPr>
          <w:rFonts w:ascii="Garamond" w:hAnsi="Garamond"/>
          <w:sz w:val="24"/>
          <w:szCs w:val="24"/>
        </w:rPr>
      </w:pPr>
    </w:p>
    <w:p w:rsidR="00DF28CD" w:rsidRPr="008F5F30" w:rsidRDefault="00DF28CD" w:rsidP="00DF28CD">
      <w:pPr>
        <w:pStyle w:val="NeniNr"/>
        <w:keepNext w:val="0"/>
        <w:rPr>
          <w:rFonts w:ascii="Garamond" w:hAnsi="Garamond"/>
          <w:sz w:val="24"/>
          <w:szCs w:val="24"/>
        </w:rPr>
      </w:pPr>
      <w:r w:rsidRPr="008F5F30">
        <w:rPr>
          <w:rFonts w:ascii="Garamond" w:hAnsi="Garamond"/>
          <w:sz w:val="24"/>
          <w:szCs w:val="24"/>
        </w:rPr>
        <w:t xml:space="preserve">Neni 23  </w:t>
      </w:r>
    </w:p>
    <w:p w:rsidR="00DF28CD" w:rsidRPr="008F5F30" w:rsidRDefault="00DF28CD" w:rsidP="00DF28CD">
      <w:pPr>
        <w:pStyle w:val="NeniTitull"/>
        <w:keepNext w:val="0"/>
        <w:rPr>
          <w:rFonts w:ascii="Garamond" w:hAnsi="Garamond"/>
          <w:sz w:val="24"/>
          <w:szCs w:val="24"/>
        </w:rPr>
      </w:pPr>
      <w:r w:rsidRPr="008F5F30">
        <w:rPr>
          <w:rFonts w:ascii="Garamond" w:hAnsi="Garamond"/>
          <w:sz w:val="24"/>
          <w:szCs w:val="24"/>
        </w:rPr>
        <w:t xml:space="preserve">Ndalimet për ndarjen e fitimit  </w:t>
      </w:r>
    </w:p>
    <w:p w:rsidR="00DF28CD" w:rsidRPr="008F5F30" w:rsidRDefault="00DF28CD" w:rsidP="00DF28CD">
      <w:pPr>
        <w:pStyle w:val="Paragrafi0"/>
        <w:rPr>
          <w:rFonts w:ascii="Garamond" w:hAnsi="Garamond"/>
          <w:sz w:val="24"/>
          <w:szCs w:val="24"/>
        </w:rPr>
      </w:pPr>
    </w:p>
    <w:p w:rsidR="00DF28CD" w:rsidRPr="008F5F30" w:rsidRDefault="00DF28CD" w:rsidP="00871A5E">
      <w:pPr>
        <w:pStyle w:val="Paragrafi0"/>
        <w:rPr>
          <w:rFonts w:ascii="Garamond" w:hAnsi="Garamond"/>
          <w:sz w:val="24"/>
          <w:szCs w:val="24"/>
        </w:rPr>
      </w:pPr>
      <w:r w:rsidRPr="008F5F30">
        <w:rPr>
          <w:rFonts w:ascii="Garamond" w:hAnsi="Garamond"/>
          <w:sz w:val="24"/>
          <w:szCs w:val="24"/>
        </w:rPr>
        <w:t xml:space="preserve">AMSHC-ja nuk mund të ndajë fitimin apo çdo diferencë tjetër pozitive, mes të ardhurave dhe shpenzimeve, te anëtarët e bordit mbikëqyrës, apo personeli i Agjencisë, si dhe te të afërmit e tyre apo persona juridikë të cilët kontrollojnë apo janë pjesëmarrës në menaxhim.  </w:t>
      </w:r>
    </w:p>
    <w:p w:rsidR="00DF28CD" w:rsidRPr="008F5F30" w:rsidRDefault="00DF28CD" w:rsidP="00DF28CD">
      <w:pPr>
        <w:pStyle w:val="Paragrafi0"/>
        <w:rPr>
          <w:rFonts w:ascii="Garamond" w:hAnsi="Garamond"/>
          <w:sz w:val="24"/>
          <w:szCs w:val="24"/>
        </w:rPr>
      </w:pPr>
    </w:p>
    <w:p w:rsidR="00DF28CD" w:rsidRPr="008F5F30" w:rsidRDefault="00DF28CD" w:rsidP="00DF28CD">
      <w:pPr>
        <w:pStyle w:val="KapitulliNr"/>
        <w:keepNext w:val="0"/>
        <w:rPr>
          <w:rFonts w:ascii="Garamond" w:hAnsi="Garamond"/>
          <w:sz w:val="24"/>
          <w:szCs w:val="24"/>
        </w:rPr>
      </w:pPr>
      <w:r w:rsidRPr="008F5F30">
        <w:rPr>
          <w:rFonts w:ascii="Garamond" w:hAnsi="Garamond"/>
          <w:sz w:val="24"/>
          <w:szCs w:val="24"/>
        </w:rPr>
        <w:t xml:space="preserve">KREU V  </w:t>
      </w:r>
    </w:p>
    <w:p w:rsidR="00DF28CD" w:rsidRPr="008F5F30" w:rsidRDefault="00DF28CD" w:rsidP="00DF28CD">
      <w:pPr>
        <w:pStyle w:val="KapitulliTitull"/>
        <w:keepNext w:val="0"/>
        <w:rPr>
          <w:rFonts w:ascii="Garamond" w:hAnsi="Garamond"/>
          <w:sz w:val="24"/>
          <w:szCs w:val="24"/>
        </w:rPr>
      </w:pPr>
      <w:r w:rsidRPr="008F5F30">
        <w:rPr>
          <w:rFonts w:ascii="Garamond" w:hAnsi="Garamond"/>
          <w:sz w:val="24"/>
          <w:szCs w:val="24"/>
        </w:rPr>
        <w:t xml:space="preserve">RAPORTIMI FINANCIAR DHE AUDITIMI  </w:t>
      </w:r>
    </w:p>
    <w:p w:rsidR="00DF28CD" w:rsidRPr="008F5F30" w:rsidRDefault="00DF28CD" w:rsidP="00DF28CD">
      <w:pPr>
        <w:pStyle w:val="Paragrafi0"/>
        <w:rPr>
          <w:rFonts w:ascii="Garamond" w:hAnsi="Garamond"/>
          <w:sz w:val="24"/>
          <w:szCs w:val="24"/>
        </w:rPr>
      </w:pPr>
    </w:p>
    <w:p w:rsidR="00DF28CD" w:rsidRPr="008F5F30" w:rsidRDefault="00DF28CD" w:rsidP="00DF28CD">
      <w:pPr>
        <w:pStyle w:val="NeniNr"/>
        <w:keepNext w:val="0"/>
        <w:rPr>
          <w:rFonts w:ascii="Garamond" w:hAnsi="Garamond"/>
          <w:sz w:val="24"/>
          <w:szCs w:val="24"/>
        </w:rPr>
      </w:pPr>
      <w:r w:rsidRPr="008F5F30">
        <w:rPr>
          <w:rFonts w:ascii="Garamond" w:hAnsi="Garamond"/>
          <w:sz w:val="24"/>
          <w:szCs w:val="24"/>
        </w:rPr>
        <w:t xml:space="preserve">Neni 24  </w:t>
      </w:r>
    </w:p>
    <w:p w:rsidR="00DF28CD" w:rsidRPr="008F5F30" w:rsidRDefault="00DF28CD" w:rsidP="00DF28CD">
      <w:pPr>
        <w:pStyle w:val="NeniTitull"/>
        <w:keepNext w:val="0"/>
        <w:rPr>
          <w:rFonts w:ascii="Garamond" w:hAnsi="Garamond"/>
          <w:sz w:val="24"/>
          <w:szCs w:val="24"/>
        </w:rPr>
      </w:pPr>
      <w:r w:rsidRPr="008F5F30">
        <w:rPr>
          <w:rFonts w:ascii="Garamond" w:hAnsi="Garamond"/>
          <w:sz w:val="24"/>
          <w:szCs w:val="24"/>
        </w:rPr>
        <w:t xml:space="preserve">Raportimi financiar dhe auditimi  </w:t>
      </w:r>
    </w:p>
    <w:p w:rsidR="00DF28CD" w:rsidRPr="008F5F30" w:rsidRDefault="00DF28CD" w:rsidP="00DF28CD">
      <w:pPr>
        <w:pStyle w:val="Paragrafi0"/>
        <w:rPr>
          <w:rFonts w:ascii="Garamond" w:hAnsi="Garamond"/>
          <w:sz w:val="24"/>
          <w:szCs w:val="24"/>
        </w:rPr>
      </w:pP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Veprimtaria financiare e AMSHC-së auditohet sipas legjislacionit në fuqi.  </w:t>
      </w:r>
    </w:p>
    <w:p w:rsidR="00DF28CD" w:rsidRPr="008F5F30" w:rsidRDefault="00DF28CD" w:rsidP="00DF28CD">
      <w:pPr>
        <w:pStyle w:val="Paragrafi0"/>
        <w:rPr>
          <w:rFonts w:ascii="Garamond" w:hAnsi="Garamond"/>
          <w:sz w:val="24"/>
          <w:szCs w:val="24"/>
        </w:rPr>
      </w:pPr>
    </w:p>
    <w:p w:rsidR="00DF28CD" w:rsidRPr="008F5F30" w:rsidRDefault="00DF28CD" w:rsidP="00DF28CD">
      <w:pPr>
        <w:pStyle w:val="KapitulliNr"/>
        <w:keepNext w:val="0"/>
        <w:rPr>
          <w:rFonts w:ascii="Garamond" w:hAnsi="Garamond"/>
          <w:sz w:val="24"/>
          <w:szCs w:val="24"/>
        </w:rPr>
      </w:pPr>
      <w:r w:rsidRPr="008F5F30">
        <w:rPr>
          <w:rFonts w:ascii="Garamond" w:hAnsi="Garamond"/>
          <w:sz w:val="24"/>
          <w:szCs w:val="24"/>
        </w:rPr>
        <w:t xml:space="preserve">KREU VI  </w:t>
      </w:r>
    </w:p>
    <w:p w:rsidR="00DF28CD" w:rsidRPr="008F5F30" w:rsidRDefault="00DF28CD" w:rsidP="00DF28CD">
      <w:pPr>
        <w:pStyle w:val="KapitulliTitull"/>
        <w:keepNext w:val="0"/>
        <w:rPr>
          <w:rFonts w:ascii="Garamond" w:hAnsi="Garamond"/>
          <w:sz w:val="24"/>
          <w:szCs w:val="24"/>
        </w:rPr>
      </w:pPr>
      <w:r w:rsidRPr="008F5F30">
        <w:rPr>
          <w:rFonts w:ascii="Garamond" w:hAnsi="Garamond"/>
          <w:sz w:val="24"/>
          <w:szCs w:val="24"/>
        </w:rPr>
        <w:t xml:space="preserve">DISPOZITA TË FUNDIT  </w:t>
      </w:r>
    </w:p>
    <w:p w:rsidR="00DF28CD" w:rsidRPr="008F5F30" w:rsidRDefault="00DF28CD" w:rsidP="00DF28CD">
      <w:pPr>
        <w:pStyle w:val="Paragrafi0"/>
        <w:rPr>
          <w:rFonts w:ascii="Garamond" w:hAnsi="Garamond"/>
          <w:sz w:val="24"/>
          <w:szCs w:val="24"/>
        </w:rPr>
      </w:pPr>
    </w:p>
    <w:p w:rsidR="00DF28CD" w:rsidRPr="008F5F30" w:rsidRDefault="00DF28CD" w:rsidP="00DF28CD">
      <w:pPr>
        <w:pStyle w:val="NeniNr"/>
        <w:keepNext w:val="0"/>
        <w:rPr>
          <w:rFonts w:ascii="Garamond" w:hAnsi="Garamond"/>
          <w:sz w:val="24"/>
          <w:szCs w:val="24"/>
        </w:rPr>
      </w:pPr>
      <w:r w:rsidRPr="008F5F30">
        <w:rPr>
          <w:rFonts w:ascii="Garamond" w:hAnsi="Garamond"/>
          <w:sz w:val="24"/>
          <w:szCs w:val="24"/>
        </w:rPr>
        <w:t xml:space="preserve">Neni 25  </w:t>
      </w:r>
    </w:p>
    <w:p w:rsidR="00DF28CD" w:rsidRPr="008F5F30" w:rsidRDefault="00DF28CD" w:rsidP="00DF28CD">
      <w:pPr>
        <w:pStyle w:val="NeniTitull"/>
        <w:keepNext w:val="0"/>
        <w:rPr>
          <w:rFonts w:ascii="Garamond" w:hAnsi="Garamond"/>
          <w:sz w:val="24"/>
          <w:szCs w:val="24"/>
        </w:rPr>
      </w:pPr>
      <w:r w:rsidRPr="008F5F30">
        <w:rPr>
          <w:rFonts w:ascii="Garamond" w:hAnsi="Garamond"/>
          <w:sz w:val="24"/>
          <w:szCs w:val="24"/>
        </w:rPr>
        <w:t xml:space="preserve">Mbyllja e veprimtarisë  </w:t>
      </w:r>
    </w:p>
    <w:p w:rsidR="00DF28CD" w:rsidRPr="008F5F30" w:rsidRDefault="00DF28CD" w:rsidP="00DF28CD">
      <w:pPr>
        <w:pStyle w:val="Paragrafi0"/>
        <w:rPr>
          <w:rFonts w:ascii="Garamond" w:hAnsi="Garamond"/>
          <w:sz w:val="24"/>
          <w:szCs w:val="24"/>
        </w:rPr>
      </w:pPr>
    </w:p>
    <w:p w:rsidR="00DF28CD" w:rsidRPr="008F5F30" w:rsidRDefault="00DF28CD" w:rsidP="00DF28CD">
      <w:pPr>
        <w:pStyle w:val="Paragrafi0"/>
        <w:rPr>
          <w:rFonts w:ascii="Garamond" w:hAnsi="Garamond"/>
          <w:sz w:val="24"/>
          <w:szCs w:val="24"/>
        </w:rPr>
      </w:pPr>
      <w:r w:rsidRPr="008F5F30">
        <w:rPr>
          <w:rFonts w:ascii="Garamond" w:hAnsi="Garamond"/>
          <w:sz w:val="24"/>
          <w:szCs w:val="24"/>
        </w:rPr>
        <w:t>Bordi mbikëqyrës i propozon Këshillit të Ministrave mënyrën si do të përdoren pasuritë e mbetura pas mbylljes së veprimtarisë së AMSHC-së.</w:t>
      </w:r>
    </w:p>
    <w:p w:rsidR="00DF28CD" w:rsidRPr="008F5F30" w:rsidRDefault="00DF28CD" w:rsidP="00DF28CD">
      <w:pPr>
        <w:pStyle w:val="Paragrafi0"/>
        <w:rPr>
          <w:rFonts w:ascii="Garamond" w:hAnsi="Garamond"/>
          <w:sz w:val="24"/>
          <w:szCs w:val="24"/>
        </w:rPr>
      </w:pPr>
    </w:p>
    <w:p w:rsidR="00DF28CD" w:rsidRPr="008F5F30" w:rsidRDefault="00DF28CD" w:rsidP="00DF28CD">
      <w:pPr>
        <w:pStyle w:val="NeniNr"/>
        <w:keepNext w:val="0"/>
        <w:rPr>
          <w:rFonts w:ascii="Garamond" w:hAnsi="Garamond"/>
          <w:sz w:val="24"/>
          <w:szCs w:val="24"/>
        </w:rPr>
      </w:pPr>
      <w:r w:rsidRPr="008F5F30">
        <w:rPr>
          <w:rFonts w:ascii="Garamond" w:hAnsi="Garamond"/>
          <w:sz w:val="24"/>
          <w:szCs w:val="24"/>
        </w:rPr>
        <w:t xml:space="preserve">Neni 26  </w:t>
      </w:r>
    </w:p>
    <w:p w:rsidR="00DF28CD" w:rsidRPr="008F5F30" w:rsidRDefault="00DF28CD" w:rsidP="00DF28CD">
      <w:pPr>
        <w:pStyle w:val="NeniTitull"/>
        <w:keepNext w:val="0"/>
        <w:rPr>
          <w:rFonts w:ascii="Garamond" w:hAnsi="Garamond"/>
          <w:sz w:val="24"/>
          <w:szCs w:val="24"/>
        </w:rPr>
      </w:pPr>
      <w:r w:rsidRPr="008F5F30">
        <w:rPr>
          <w:rFonts w:ascii="Garamond" w:hAnsi="Garamond"/>
          <w:sz w:val="24"/>
          <w:szCs w:val="24"/>
        </w:rPr>
        <w:t>Rregulla specifike</w:t>
      </w:r>
    </w:p>
    <w:p w:rsidR="00DF28CD" w:rsidRPr="008F5F30" w:rsidRDefault="00DF28CD" w:rsidP="00DF28CD">
      <w:pPr>
        <w:pStyle w:val="NeniTitull"/>
        <w:keepNext w:val="0"/>
        <w:rPr>
          <w:rFonts w:ascii="Garamond" w:hAnsi="Garamond"/>
          <w:sz w:val="24"/>
          <w:szCs w:val="24"/>
        </w:rPr>
      </w:pPr>
      <w:r w:rsidRPr="008F5F30">
        <w:rPr>
          <w:rFonts w:ascii="Garamond" w:hAnsi="Garamond"/>
          <w:sz w:val="24"/>
          <w:szCs w:val="24"/>
        </w:rPr>
        <w:t xml:space="preserve">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 Çështje specifike të veprimtarisë së AMSHC-së, të cilat nuk parashikohen në ligj dhe në këtë statut rregullohen në rregulloren e brendshme të AMSHC-së.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SHËNIM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Sugjerohet që numri i punonjësve të AMSH-së që propozohet për miratim të jetë: gjithsej të paktën 12 (2: drejtori ekzekutiv dhe sekretari; 3 administratorë sipas sektorëve të cilët drejtojnë sektorin përkatës dhe janë përgjegjës edhe për një fushë të caktuar brenda tij; 7 specialistë sipas sektorëve si më poshtë: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 Drejtori ekzekutiv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 Sekretar i drejtorit ekzekutiv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 Administrimi i programeve të granteve dhe zhvillimit rajonal (3):  </w:t>
      </w:r>
    </w:p>
    <w:p w:rsidR="00DF28CD" w:rsidRPr="008F5F30" w:rsidRDefault="00DF28CD" w:rsidP="00871A5E">
      <w:pPr>
        <w:pStyle w:val="Paragrafi0"/>
        <w:rPr>
          <w:rFonts w:ascii="Garamond" w:hAnsi="Garamond"/>
          <w:sz w:val="24"/>
          <w:szCs w:val="24"/>
        </w:rPr>
      </w:pPr>
      <w:r w:rsidRPr="008F5F30">
        <w:rPr>
          <w:rFonts w:ascii="Garamond" w:hAnsi="Garamond"/>
          <w:sz w:val="24"/>
          <w:szCs w:val="24"/>
        </w:rPr>
        <w:t>- Grantet strategjike dhe zhvillimi rajonal (1 administrator)</w:t>
      </w:r>
    </w:p>
    <w:p w:rsidR="00DF28CD" w:rsidRPr="008F5F30" w:rsidRDefault="00DF28CD" w:rsidP="00871A5E">
      <w:pPr>
        <w:pStyle w:val="Paragrafi0"/>
        <w:rPr>
          <w:rFonts w:ascii="Garamond" w:hAnsi="Garamond"/>
          <w:sz w:val="24"/>
          <w:szCs w:val="24"/>
        </w:rPr>
      </w:pPr>
      <w:r w:rsidRPr="008F5F30">
        <w:rPr>
          <w:rFonts w:ascii="Garamond" w:hAnsi="Garamond"/>
          <w:sz w:val="24"/>
          <w:szCs w:val="24"/>
        </w:rPr>
        <w:t xml:space="preserve">- Grantet e zhvillimit të shoqërisë civile (1 specialist)   </w:t>
      </w:r>
    </w:p>
    <w:p w:rsidR="00DF28CD" w:rsidRPr="008F5F30" w:rsidRDefault="00DF28CD" w:rsidP="00871A5E">
      <w:pPr>
        <w:pStyle w:val="Paragrafi0"/>
        <w:rPr>
          <w:rFonts w:ascii="Garamond" w:hAnsi="Garamond"/>
          <w:sz w:val="24"/>
          <w:szCs w:val="24"/>
        </w:rPr>
      </w:pPr>
      <w:r w:rsidRPr="008F5F30">
        <w:rPr>
          <w:rFonts w:ascii="Garamond" w:hAnsi="Garamond"/>
          <w:sz w:val="24"/>
          <w:szCs w:val="24"/>
        </w:rPr>
        <w:t xml:space="preserve">- Grantet e zhvillimit të filantropisë dhe të komunitetit (1 specialist)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 Zhvillimi i programeve, bashkëpunimi ndërkombëtar dhe komunikimi (3):   </w:t>
      </w:r>
    </w:p>
    <w:p w:rsidR="00DF28CD" w:rsidRPr="008F5F30" w:rsidRDefault="00DF28CD" w:rsidP="00871A5E">
      <w:pPr>
        <w:pStyle w:val="Paragrafi0"/>
        <w:rPr>
          <w:rFonts w:ascii="Garamond" w:hAnsi="Garamond"/>
          <w:sz w:val="24"/>
          <w:szCs w:val="24"/>
        </w:rPr>
      </w:pPr>
      <w:r w:rsidRPr="008F5F30">
        <w:rPr>
          <w:rFonts w:ascii="Garamond" w:hAnsi="Garamond"/>
          <w:sz w:val="24"/>
          <w:szCs w:val="24"/>
        </w:rPr>
        <w:t xml:space="preserve">- Zhvillimi i projekteve dhe bashkëpunimi (1 administrator)   </w:t>
      </w:r>
    </w:p>
    <w:p w:rsidR="00DF28CD" w:rsidRPr="008F5F30" w:rsidRDefault="00DF28CD" w:rsidP="00871A5E">
      <w:pPr>
        <w:pStyle w:val="Paragrafi0"/>
        <w:rPr>
          <w:rFonts w:ascii="Garamond" w:hAnsi="Garamond"/>
          <w:sz w:val="24"/>
          <w:szCs w:val="24"/>
        </w:rPr>
      </w:pPr>
      <w:r w:rsidRPr="008F5F30">
        <w:rPr>
          <w:rFonts w:ascii="Garamond" w:hAnsi="Garamond"/>
          <w:sz w:val="24"/>
          <w:szCs w:val="24"/>
        </w:rPr>
        <w:t xml:space="preserve">- Informimi dhe publikimi (1 specialist)   </w:t>
      </w:r>
    </w:p>
    <w:p w:rsidR="00DF28CD" w:rsidRPr="008F5F30" w:rsidRDefault="00DF28CD" w:rsidP="00871A5E">
      <w:pPr>
        <w:pStyle w:val="Paragrafi0"/>
        <w:rPr>
          <w:rFonts w:ascii="Garamond" w:hAnsi="Garamond"/>
          <w:sz w:val="24"/>
          <w:szCs w:val="24"/>
        </w:rPr>
      </w:pPr>
      <w:r w:rsidRPr="008F5F30">
        <w:rPr>
          <w:rFonts w:ascii="Garamond" w:hAnsi="Garamond"/>
          <w:sz w:val="24"/>
          <w:szCs w:val="24"/>
        </w:rPr>
        <w:t xml:space="preserve">- Teknologjia e informacionit dhe komunikimit (1 specialist ICT)   </w:t>
      </w:r>
    </w:p>
    <w:p w:rsidR="00DF28CD" w:rsidRPr="008F5F30" w:rsidRDefault="00DF28CD" w:rsidP="00DF28CD">
      <w:pPr>
        <w:pStyle w:val="Paragrafi0"/>
        <w:rPr>
          <w:rFonts w:ascii="Garamond" w:hAnsi="Garamond"/>
          <w:sz w:val="24"/>
          <w:szCs w:val="24"/>
        </w:rPr>
      </w:pPr>
      <w:r w:rsidRPr="008F5F30">
        <w:rPr>
          <w:rFonts w:ascii="Garamond" w:hAnsi="Garamond"/>
          <w:sz w:val="24"/>
          <w:szCs w:val="24"/>
        </w:rPr>
        <w:t xml:space="preserve">- Financa dhe kontrolli i brendshëm (4):   </w:t>
      </w:r>
    </w:p>
    <w:p w:rsidR="00DF28CD" w:rsidRPr="008F5F30" w:rsidRDefault="00DF28CD" w:rsidP="00871A5E">
      <w:pPr>
        <w:pStyle w:val="Paragrafi0"/>
        <w:rPr>
          <w:rFonts w:ascii="Garamond" w:hAnsi="Garamond"/>
          <w:sz w:val="24"/>
          <w:szCs w:val="24"/>
        </w:rPr>
      </w:pPr>
      <w:r w:rsidRPr="008F5F30">
        <w:rPr>
          <w:rFonts w:ascii="Garamond" w:hAnsi="Garamond"/>
          <w:sz w:val="24"/>
          <w:szCs w:val="24"/>
        </w:rPr>
        <w:t xml:space="preserve">- Financa dhe kontrolli i brendshëm (1 administrator + 1 specialist)   </w:t>
      </w:r>
    </w:p>
    <w:p w:rsidR="00DF28CD" w:rsidRPr="008F5F30" w:rsidRDefault="00DF28CD" w:rsidP="00871A5E">
      <w:pPr>
        <w:pStyle w:val="Paragrafi0"/>
        <w:rPr>
          <w:rFonts w:ascii="Garamond" w:hAnsi="Garamond"/>
          <w:sz w:val="24"/>
          <w:szCs w:val="24"/>
        </w:rPr>
      </w:pPr>
      <w:r w:rsidRPr="008F5F30">
        <w:rPr>
          <w:rFonts w:ascii="Garamond" w:hAnsi="Garamond"/>
          <w:sz w:val="24"/>
          <w:szCs w:val="24"/>
        </w:rPr>
        <w:t xml:space="preserve">- Monitorimi financiar i granteve (1 specialist)   </w:t>
      </w:r>
    </w:p>
    <w:p w:rsidR="00840857" w:rsidRPr="008F5F30" w:rsidRDefault="00DF28CD" w:rsidP="00871A5E">
      <w:pPr>
        <w:pStyle w:val="Paragrafi0"/>
        <w:rPr>
          <w:rFonts w:ascii="Garamond" w:hAnsi="Garamond"/>
          <w:sz w:val="24"/>
          <w:szCs w:val="24"/>
        </w:rPr>
      </w:pPr>
      <w:r w:rsidRPr="008F5F30">
        <w:rPr>
          <w:rFonts w:ascii="Garamond" w:hAnsi="Garamond"/>
          <w:sz w:val="24"/>
          <w:szCs w:val="24"/>
        </w:rPr>
        <w:t xml:space="preserve">- Shërbimet e administratës (1 specialist).   </w:t>
      </w:r>
    </w:p>
    <w:p w:rsidR="00840857" w:rsidRPr="008F5F30" w:rsidRDefault="00840857" w:rsidP="00DF28CD">
      <w:pPr>
        <w:pStyle w:val="Paragrafi0"/>
        <w:ind w:left="720"/>
        <w:rPr>
          <w:rFonts w:ascii="Garamond" w:hAnsi="Garamond"/>
          <w:sz w:val="24"/>
          <w:szCs w:val="24"/>
        </w:rPr>
      </w:pPr>
    </w:p>
    <w:p w:rsidR="00840857" w:rsidRPr="008F5F30" w:rsidRDefault="00840857" w:rsidP="00840857">
      <w:pPr>
        <w:pStyle w:val="Paragrafi0"/>
        <w:ind w:left="720"/>
        <w:jc w:val="center"/>
        <w:rPr>
          <w:rFonts w:ascii="Garamond" w:hAnsi="Garamond"/>
          <w:sz w:val="24"/>
          <w:szCs w:val="24"/>
        </w:rPr>
      </w:pPr>
    </w:p>
    <w:p w:rsidR="00B67A25" w:rsidRDefault="00B67A25" w:rsidP="003110A1">
      <w:pPr>
        <w:pStyle w:val="Paragrafi0"/>
        <w:ind w:left="720"/>
        <w:jc w:val="center"/>
        <w:rPr>
          <w:rFonts w:ascii="Garamond" w:hAnsi="Garamond"/>
          <w:i/>
          <w:sz w:val="24"/>
          <w:szCs w:val="24"/>
        </w:rPr>
      </w:pPr>
    </w:p>
    <w:p w:rsidR="00B67A25" w:rsidRDefault="00B67A25" w:rsidP="003110A1">
      <w:pPr>
        <w:pStyle w:val="Paragrafi0"/>
        <w:ind w:left="720"/>
        <w:jc w:val="center"/>
        <w:rPr>
          <w:rFonts w:ascii="Garamond" w:hAnsi="Garamond"/>
          <w:i/>
          <w:sz w:val="24"/>
          <w:szCs w:val="24"/>
        </w:rPr>
      </w:pPr>
    </w:p>
    <w:p w:rsidR="00B67A25" w:rsidRDefault="00B67A25" w:rsidP="003110A1">
      <w:pPr>
        <w:pStyle w:val="Paragrafi0"/>
        <w:ind w:left="720"/>
        <w:jc w:val="center"/>
        <w:rPr>
          <w:rFonts w:ascii="Garamond" w:hAnsi="Garamond"/>
          <w:i/>
          <w:sz w:val="24"/>
          <w:szCs w:val="24"/>
        </w:rPr>
      </w:pPr>
    </w:p>
    <w:p w:rsidR="00B67A25" w:rsidRDefault="00B67A25" w:rsidP="003110A1">
      <w:pPr>
        <w:pStyle w:val="Paragrafi0"/>
        <w:ind w:left="720"/>
        <w:jc w:val="center"/>
        <w:rPr>
          <w:rFonts w:ascii="Garamond" w:hAnsi="Garamond"/>
          <w:i/>
          <w:sz w:val="24"/>
          <w:szCs w:val="24"/>
        </w:rPr>
      </w:pPr>
    </w:p>
    <w:p w:rsidR="00B67A25" w:rsidRDefault="00B67A25" w:rsidP="003110A1">
      <w:pPr>
        <w:pStyle w:val="Paragrafi0"/>
        <w:ind w:left="720"/>
        <w:jc w:val="center"/>
        <w:rPr>
          <w:rFonts w:ascii="Garamond" w:hAnsi="Garamond"/>
          <w:i/>
          <w:sz w:val="24"/>
          <w:szCs w:val="24"/>
        </w:rPr>
      </w:pPr>
    </w:p>
    <w:p w:rsidR="00B67A25" w:rsidRDefault="00B67A25" w:rsidP="003110A1">
      <w:pPr>
        <w:pStyle w:val="Paragrafi0"/>
        <w:ind w:left="720"/>
        <w:jc w:val="center"/>
        <w:rPr>
          <w:rFonts w:ascii="Garamond" w:hAnsi="Garamond"/>
          <w:i/>
          <w:sz w:val="24"/>
          <w:szCs w:val="24"/>
        </w:rPr>
      </w:pPr>
    </w:p>
    <w:p w:rsidR="00840857" w:rsidRPr="00B67A25" w:rsidRDefault="00840857" w:rsidP="003110A1">
      <w:pPr>
        <w:pStyle w:val="Paragrafi0"/>
        <w:ind w:left="720"/>
        <w:jc w:val="center"/>
        <w:rPr>
          <w:rFonts w:ascii="Garamond" w:hAnsi="Garamond"/>
          <w:i/>
          <w:sz w:val="24"/>
          <w:szCs w:val="24"/>
        </w:rPr>
      </w:pPr>
      <w:r w:rsidRPr="00B67A25">
        <w:rPr>
          <w:rFonts w:ascii="Garamond" w:hAnsi="Garamond"/>
          <w:i/>
          <w:sz w:val="24"/>
          <w:szCs w:val="24"/>
        </w:rPr>
        <w:t>(</w:t>
      </w:r>
      <w:r w:rsidR="00397697" w:rsidRPr="00B67A25">
        <w:rPr>
          <w:rFonts w:ascii="Garamond" w:hAnsi="Garamond"/>
          <w:i/>
          <w:sz w:val="24"/>
          <w:szCs w:val="24"/>
        </w:rPr>
        <w:t>Ndryshuar</w:t>
      </w:r>
      <w:r w:rsidRPr="00B67A25">
        <w:rPr>
          <w:rFonts w:ascii="Garamond" w:hAnsi="Garamond"/>
          <w:i/>
          <w:sz w:val="24"/>
          <w:szCs w:val="24"/>
        </w:rPr>
        <w:t xml:space="preserve"> </w:t>
      </w:r>
      <w:r w:rsidR="00B67A25" w:rsidRPr="00B67A25">
        <w:rPr>
          <w:rFonts w:ascii="Garamond" w:hAnsi="Garamond"/>
          <w:i/>
          <w:sz w:val="24"/>
          <w:szCs w:val="24"/>
        </w:rPr>
        <w:t xml:space="preserve">lidhja 1 </w:t>
      </w:r>
      <w:r w:rsidRPr="00B67A25">
        <w:rPr>
          <w:rFonts w:ascii="Garamond" w:hAnsi="Garamond"/>
          <w:i/>
          <w:sz w:val="24"/>
          <w:szCs w:val="24"/>
        </w:rPr>
        <w:t>me VKM nr.</w:t>
      </w:r>
      <w:r w:rsidR="000B0D44" w:rsidRPr="00B67A25">
        <w:rPr>
          <w:rFonts w:ascii="Garamond" w:hAnsi="Garamond"/>
          <w:i/>
          <w:sz w:val="24"/>
          <w:szCs w:val="24"/>
        </w:rPr>
        <w:t xml:space="preserve"> </w:t>
      </w:r>
      <w:r w:rsidRPr="00B67A25">
        <w:rPr>
          <w:rFonts w:ascii="Garamond" w:hAnsi="Garamond"/>
          <w:i/>
          <w:sz w:val="24"/>
          <w:szCs w:val="24"/>
        </w:rPr>
        <w:t>157</w:t>
      </w:r>
      <w:r w:rsidR="00397697" w:rsidRPr="00B67A25">
        <w:rPr>
          <w:rFonts w:ascii="Garamond" w:hAnsi="Garamond"/>
          <w:i/>
          <w:sz w:val="24"/>
          <w:szCs w:val="24"/>
        </w:rPr>
        <w:t>,</w:t>
      </w:r>
      <w:r w:rsidRPr="00B67A25">
        <w:rPr>
          <w:rFonts w:ascii="Garamond" w:hAnsi="Garamond"/>
          <w:i/>
          <w:sz w:val="24"/>
          <w:szCs w:val="24"/>
        </w:rPr>
        <w:t xml:space="preserve"> dat</w:t>
      </w:r>
      <w:r w:rsidR="00AA4373" w:rsidRPr="00B67A25">
        <w:rPr>
          <w:rFonts w:ascii="Garamond" w:hAnsi="Garamond"/>
          <w:i/>
          <w:sz w:val="24"/>
          <w:szCs w:val="24"/>
        </w:rPr>
        <w:t>ë</w:t>
      </w:r>
      <w:r w:rsidR="00397697" w:rsidRPr="00B67A25">
        <w:rPr>
          <w:rFonts w:ascii="Garamond" w:hAnsi="Garamond"/>
          <w:i/>
          <w:sz w:val="24"/>
          <w:szCs w:val="24"/>
        </w:rPr>
        <w:t xml:space="preserve"> 2.</w:t>
      </w:r>
      <w:r w:rsidRPr="00B67A25">
        <w:rPr>
          <w:rFonts w:ascii="Garamond" w:hAnsi="Garamond"/>
          <w:i/>
          <w:sz w:val="24"/>
          <w:szCs w:val="24"/>
        </w:rPr>
        <w:t>3.2016</w:t>
      </w:r>
      <w:r w:rsidR="00B67A25" w:rsidRPr="00B67A25">
        <w:rPr>
          <w:rFonts w:ascii="Garamond" w:hAnsi="Garamond"/>
          <w:i/>
          <w:sz w:val="24"/>
          <w:szCs w:val="24"/>
        </w:rPr>
        <w:t xml:space="preserve">; </w:t>
      </w:r>
      <w:r w:rsidR="00B67A25" w:rsidRPr="00B67A25">
        <w:rPr>
          <w:rFonts w:ascii="Garamond" w:hAnsi="Garamond"/>
          <w:i/>
          <w:sz w:val="24"/>
          <w:szCs w:val="24"/>
        </w:rPr>
        <w:t>nr. 68, datë 6.2.2026</w:t>
      </w:r>
      <w:r w:rsidR="00B67A25" w:rsidRPr="00B67A25">
        <w:rPr>
          <w:rFonts w:ascii="Garamond" w:hAnsi="Garamond"/>
          <w:i/>
          <w:sz w:val="24"/>
          <w:szCs w:val="24"/>
        </w:rPr>
        <w:t>)</w:t>
      </w:r>
    </w:p>
    <w:p w:rsidR="00840857" w:rsidRPr="008F5F30" w:rsidRDefault="00840857" w:rsidP="00871A5E">
      <w:pPr>
        <w:pStyle w:val="Paragrafi0"/>
        <w:ind w:firstLine="0"/>
        <w:rPr>
          <w:rFonts w:ascii="Garamond" w:hAnsi="Garamond"/>
          <w:sz w:val="24"/>
          <w:szCs w:val="24"/>
        </w:rPr>
      </w:pPr>
    </w:p>
    <w:p w:rsidR="00840857" w:rsidRPr="008F5F30" w:rsidRDefault="00B67A25" w:rsidP="00840857">
      <w:pPr>
        <w:pStyle w:val="Paragrafi0"/>
        <w:ind w:left="720"/>
        <w:rPr>
          <w:rFonts w:ascii="Garamond" w:hAnsi="Garamond"/>
          <w:sz w:val="24"/>
          <w:szCs w:val="24"/>
        </w:rPr>
      </w:pPr>
      <w:r>
        <w:rPr>
          <w:rFonts w:ascii="Garamond" w:hAnsi="Garamond"/>
          <w:b/>
          <w:noProof/>
          <w:lang w:val="sq-AL" w:eastAsia="sq-AL"/>
        </w:rPr>
        <w:drawing>
          <wp:inline distT="0" distB="0" distL="0" distR="0" wp14:anchorId="5F0E604F" wp14:editId="4591ADAF">
            <wp:extent cx="5486400" cy="3096099"/>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6- 1- 13 Struktura AMSHC FOTO .jpg"/>
                    <pic:cNvPicPr/>
                  </pic:nvPicPr>
                  <pic:blipFill rotWithShape="1">
                    <a:blip r:embed="rId6" cstate="print">
                      <a:extLst>
                        <a:ext uri="{28A0092B-C50C-407E-A947-70E740481C1C}">
                          <a14:useLocalDpi xmlns:a14="http://schemas.microsoft.com/office/drawing/2010/main" val="0"/>
                        </a:ext>
                      </a:extLst>
                    </a:blip>
                    <a:srcRect l="997" t="3760" r="2116" b="18926"/>
                    <a:stretch/>
                  </pic:blipFill>
                  <pic:spPr bwMode="auto">
                    <a:xfrm>
                      <a:off x="0" y="0"/>
                      <a:ext cx="5486400" cy="3096099"/>
                    </a:xfrm>
                    <a:prstGeom prst="rect">
                      <a:avLst/>
                    </a:prstGeom>
                    <a:ln>
                      <a:noFill/>
                    </a:ln>
                    <a:extLst>
                      <a:ext uri="{53640926-AAD7-44D8-BBD7-CCE9431645EC}">
                        <a14:shadowObscured xmlns:a14="http://schemas.microsoft.com/office/drawing/2010/main"/>
                      </a:ext>
                    </a:extLst>
                  </pic:spPr>
                </pic:pic>
              </a:graphicData>
            </a:graphic>
          </wp:inline>
        </w:drawing>
      </w:r>
    </w:p>
    <w:p w:rsidR="00871A5E" w:rsidRPr="008F5F30" w:rsidRDefault="00871A5E" w:rsidP="00DF28CD">
      <w:pPr>
        <w:pStyle w:val="Figure"/>
        <w:rPr>
          <w:rFonts w:ascii="Garamond" w:hAnsi="Garamond"/>
          <w:sz w:val="24"/>
          <w:szCs w:val="24"/>
        </w:rPr>
      </w:pPr>
    </w:p>
    <w:p w:rsidR="00871A5E" w:rsidRPr="008F5F30" w:rsidRDefault="00871A5E" w:rsidP="00871A5E">
      <w:pPr>
        <w:rPr>
          <w:rFonts w:ascii="Garamond" w:hAnsi="Garamond"/>
        </w:rPr>
      </w:pPr>
    </w:p>
    <w:p w:rsidR="00871A5E" w:rsidRPr="008F5F30" w:rsidRDefault="00871A5E" w:rsidP="00F12F5E">
      <w:pPr>
        <w:pStyle w:val="Paragrafi0"/>
        <w:ind w:firstLine="0"/>
        <w:rPr>
          <w:rFonts w:ascii="Garamond" w:hAnsi="Garamond"/>
          <w:sz w:val="24"/>
          <w:szCs w:val="24"/>
        </w:rPr>
      </w:pPr>
    </w:p>
    <w:p w:rsidR="00871A5E" w:rsidRPr="008F5F30" w:rsidRDefault="00871A5E" w:rsidP="00871A5E">
      <w:pPr>
        <w:pStyle w:val="Paragrafi0"/>
        <w:rPr>
          <w:rFonts w:ascii="Garamond" w:hAnsi="Garamond"/>
          <w:sz w:val="24"/>
          <w:szCs w:val="24"/>
        </w:rPr>
      </w:pPr>
    </w:p>
    <w:p w:rsidR="00871A5E" w:rsidRPr="008F5F30" w:rsidRDefault="00871A5E" w:rsidP="00871A5E">
      <w:pPr>
        <w:pStyle w:val="Paragrafi0"/>
        <w:rPr>
          <w:rFonts w:ascii="Garamond" w:hAnsi="Garamond"/>
          <w:sz w:val="24"/>
          <w:szCs w:val="24"/>
        </w:rPr>
      </w:pPr>
    </w:p>
    <w:p w:rsidR="00902C42" w:rsidRPr="00B67A25" w:rsidRDefault="000B0D44" w:rsidP="00902C42">
      <w:pPr>
        <w:pStyle w:val="Paragrafi0"/>
        <w:ind w:left="720"/>
        <w:jc w:val="center"/>
        <w:rPr>
          <w:rFonts w:ascii="Garamond" w:hAnsi="Garamond"/>
          <w:i/>
          <w:sz w:val="24"/>
          <w:szCs w:val="24"/>
        </w:rPr>
      </w:pPr>
      <w:r w:rsidRPr="008F5F30">
        <w:rPr>
          <w:rFonts w:ascii="Garamond" w:hAnsi="Garamond"/>
          <w:i/>
          <w:sz w:val="24"/>
          <w:szCs w:val="24"/>
        </w:rPr>
        <w:t>(</w:t>
      </w:r>
      <w:r>
        <w:rPr>
          <w:rFonts w:ascii="Garamond" w:hAnsi="Garamond"/>
          <w:i/>
          <w:sz w:val="24"/>
          <w:szCs w:val="24"/>
        </w:rPr>
        <w:t>Shtuar ndarja V</w:t>
      </w:r>
      <w:r w:rsidRPr="008F5F30">
        <w:rPr>
          <w:rFonts w:ascii="Garamond" w:hAnsi="Garamond"/>
          <w:i/>
          <w:sz w:val="24"/>
          <w:szCs w:val="24"/>
        </w:rPr>
        <w:t xml:space="preserve"> me VKM nr.</w:t>
      </w:r>
      <w:r>
        <w:rPr>
          <w:rFonts w:ascii="Garamond" w:hAnsi="Garamond"/>
          <w:i/>
          <w:sz w:val="24"/>
          <w:szCs w:val="24"/>
        </w:rPr>
        <w:t xml:space="preserve"> </w:t>
      </w:r>
      <w:r w:rsidRPr="008F5F30">
        <w:rPr>
          <w:rFonts w:ascii="Garamond" w:hAnsi="Garamond"/>
          <w:i/>
          <w:sz w:val="24"/>
          <w:szCs w:val="24"/>
        </w:rPr>
        <w:t>157, datë 2.</w:t>
      </w:r>
      <w:r w:rsidR="00902C42">
        <w:rPr>
          <w:rFonts w:ascii="Garamond" w:hAnsi="Garamond"/>
          <w:i/>
          <w:sz w:val="24"/>
          <w:szCs w:val="24"/>
        </w:rPr>
        <w:t>3.2016; ndryshuar lidhja 2</w:t>
      </w:r>
      <w:bookmarkStart w:id="0" w:name="_GoBack"/>
      <w:bookmarkEnd w:id="0"/>
      <w:r w:rsidR="00902C42">
        <w:rPr>
          <w:rFonts w:ascii="Garamond" w:hAnsi="Garamond"/>
          <w:i/>
          <w:sz w:val="24"/>
          <w:szCs w:val="24"/>
        </w:rPr>
        <w:t xml:space="preserve"> me VKM</w:t>
      </w:r>
      <w:r w:rsidR="00902C42" w:rsidRPr="00902C42">
        <w:rPr>
          <w:rFonts w:ascii="Garamond" w:hAnsi="Garamond"/>
          <w:i/>
          <w:sz w:val="24"/>
          <w:szCs w:val="24"/>
        </w:rPr>
        <w:t xml:space="preserve"> </w:t>
      </w:r>
      <w:r w:rsidR="00902C42" w:rsidRPr="00B67A25">
        <w:rPr>
          <w:rFonts w:ascii="Garamond" w:hAnsi="Garamond"/>
          <w:i/>
          <w:sz w:val="24"/>
          <w:szCs w:val="24"/>
        </w:rPr>
        <w:t>nr. 68, datë 6.2.2026)</w:t>
      </w:r>
    </w:p>
    <w:p w:rsidR="000B0D44" w:rsidRPr="008F5F30" w:rsidRDefault="000B0D44" w:rsidP="000B0D44">
      <w:pPr>
        <w:pStyle w:val="Paragrafi0"/>
        <w:ind w:left="720"/>
        <w:jc w:val="center"/>
        <w:rPr>
          <w:rFonts w:ascii="Garamond" w:hAnsi="Garamond"/>
          <w:i/>
          <w:sz w:val="24"/>
          <w:szCs w:val="24"/>
        </w:rPr>
      </w:pPr>
    </w:p>
    <w:p w:rsidR="00871A5E" w:rsidRPr="008F5F30" w:rsidRDefault="00871A5E" w:rsidP="00871A5E">
      <w:pPr>
        <w:pStyle w:val="Paragrafi0"/>
        <w:rPr>
          <w:rFonts w:ascii="Garamond" w:hAnsi="Garamond"/>
          <w:sz w:val="24"/>
          <w:szCs w:val="24"/>
        </w:rPr>
      </w:pPr>
    </w:p>
    <w:p w:rsidR="00902C42" w:rsidRDefault="00902C42" w:rsidP="00871A5E">
      <w:pPr>
        <w:pStyle w:val="Paragrafi0"/>
        <w:rPr>
          <w:rFonts w:ascii="Garamond" w:hAnsi="Garamond"/>
          <w:sz w:val="24"/>
          <w:szCs w:val="24"/>
          <w:lang w:val="sq-AL"/>
        </w:rPr>
      </w:pPr>
    </w:p>
    <w:p w:rsidR="00902C42" w:rsidRDefault="00902C42" w:rsidP="00871A5E">
      <w:pPr>
        <w:pStyle w:val="Paragrafi0"/>
        <w:rPr>
          <w:rFonts w:ascii="Garamond" w:hAnsi="Garamond"/>
          <w:sz w:val="24"/>
          <w:szCs w:val="24"/>
          <w:lang w:val="sq-AL"/>
        </w:rPr>
      </w:pPr>
    </w:p>
    <w:p w:rsidR="00902C42" w:rsidRDefault="00902C42" w:rsidP="00871A5E">
      <w:pPr>
        <w:pStyle w:val="Paragrafi0"/>
        <w:rPr>
          <w:rFonts w:ascii="Garamond" w:hAnsi="Garamond"/>
          <w:sz w:val="24"/>
          <w:szCs w:val="24"/>
          <w:lang w:val="sq-AL"/>
        </w:rPr>
      </w:pPr>
    </w:p>
    <w:p w:rsidR="00902C42" w:rsidRDefault="00902C42" w:rsidP="00871A5E">
      <w:pPr>
        <w:pStyle w:val="Paragrafi0"/>
        <w:rPr>
          <w:rFonts w:ascii="Garamond" w:hAnsi="Garamond"/>
          <w:sz w:val="24"/>
          <w:szCs w:val="24"/>
          <w:lang w:val="sq-AL"/>
        </w:rPr>
      </w:pPr>
    </w:p>
    <w:p w:rsidR="00902C42" w:rsidRDefault="00902C42" w:rsidP="00871A5E">
      <w:pPr>
        <w:pStyle w:val="Paragrafi0"/>
        <w:rPr>
          <w:rFonts w:ascii="Garamond" w:hAnsi="Garamond"/>
          <w:sz w:val="24"/>
          <w:szCs w:val="24"/>
          <w:lang w:val="sq-AL"/>
        </w:rPr>
      </w:pPr>
    </w:p>
    <w:p w:rsidR="00902C42" w:rsidRDefault="00902C42" w:rsidP="00871A5E">
      <w:pPr>
        <w:pStyle w:val="Paragrafi0"/>
        <w:rPr>
          <w:rFonts w:ascii="Garamond" w:hAnsi="Garamond"/>
          <w:sz w:val="24"/>
          <w:szCs w:val="24"/>
          <w:lang w:val="sq-AL"/>
        </w:rPr>
      </w:pPr>
    </w:p>
    <w:p w:rsidR="00902C42" w:rsidRDefault="00902C42" w:rsidP="00871A5E">
      <w:pPr>
        <w:pStyle w:val="Paragrafi0"/>
        <w:rPr>
          <w:rFonts w:ascii="Garamond" w:hAnsi="Garamond"/>
          <w:sz w:val="24"/>
          <w:szCs w:val="24"/>
          <w:lang w:val="sq-AL"/>
        </w:rPr>
      </w:pPr>
    </w:p>
    <w:p w:rsidR="00902C42" w:rsidRDefault="00902C42" w:rsidP="00871A5E">
      <w:pPr>
        <w:pStyle w:val="Paragrafi0"/>
        <w:rPr>
          <w:rFonts w:ascii="Garamond" w:hAnsi="Garamond"/>
          <w:sz w:val="24"/>
          <w:szCs w:val="24"/>
          <w:lang w:val="sq-AL"/>
        </w:rPr>
      </w:pPr>
    </w:p>
    <w:p w:rsidR="00902C42" w:rsidRDefault="00902C42" w:rsidP="00871A5E">
      <w:pPr>
        <w:pStyle w:val="Paragrafi0"/>
        <w:rPr>
          <w:rFonts w:ascii="Garamond" w:hAnsi="Garamond"/>
          <w:sz w:val="24"/>
          <w:szCs w:val="24"/>
          <w:lang w:val="sq-AL"/>
        </w:rPr>
      </w:pPr>
    </w:p>
    <w:p w:rsidR="00902C42" w:rsidRDefault="00902C42" w:rsidP="00871A5E">
      <w:pPr>
        <w:pStyle w:val="Paragrafi0"/>
        <w:rPr>
          <w:rFonts w:ascii="Garamond" w:hAnsi="Garamond"/>
          <w:sz w:val="24"/>
          <w:szCs w:val="24"/>
          <w:lang w:val="sq-AL"/>
        </w:rPr>
      </w:pPr>
    </w:p>
    <w:p w:rsidR="00871A5E" w:rsidRDefault="00871A5E" w:rsidP="00871A5E">
      <w:pPr>
        <w:pStyle w:val="Paragrafi0"/>
        <w:rPr>
          <w:rFonts w:ascii="Garamond" w:hAnsi="Garamond"/>
          <w:b/>
          <w:noProof/>
          <w:lang w:val="sq-AL" w:eastAsia="sq-AL"/>
        </w:rPr>
      </w:pPr>
    </w:p>
    <w:p w:rsidR="00902C42" w:rsidRDefault="00902C42" w:rsidP="00871A5E">
      <w:pPr>
        <w:pStyle w:val="Paragrafi0"/>
        <w:rPr>
          <w:rFonts w:ascii="Garamond" w:hAnsi="Garamond"/>
          <w:b/>
          <w:noProof/>
          <w:lang w:val="sq-AL" w:eastAsia="sq-AL"/>
        </w:rPr>
      </w:pPr>
    </w:p>
    <w:p w:rsidR="00902C42" w:rsidRDefault="00902C42" w:rsidP="00871A5E">
      <w:pPr>
        <w:pStyle w:val="Paragrafi0"/>
        <w:rPr>
          <w:rFonts w:ascii="Garamond" w:hAnsi="Garamond"/>
          <w:b/>
          <w:noProof/>
          <w:lang w:val="sq-AL" w:eastAsia="sq-AL"/>
        </w:rPr>
      </w:pPr>
    </w:p>
    <w:p w:rsidR="00902C42" w:rsidRDefault="00902C42" w:rsidP="00871A5E">
      <w:pPr>
        <w:pStyle w:val="Paragrafi0"/>
        <w:rPr>
          <w:rFonts w:ascii="Garamond" w:hAnsi="Garamond"/>
          <w:b/>
          <w:noProof/>
          <w:lang w:val="sq-AL" w:eastAsia="sq-AL"/>
        </w:rPr>
      </w:pPr>
    </w:p>
    <w:p w:rsidR="00902C42" w:rsidRDefault="00902C42" w:rsidP="00871A5E">
      <w:pPr>
        <w:pStyle w:val="Paragrafi0"/>
        <w:rPr>
          <w:rFonts w:ascii="Garamond" w:hAnsi="Garamond"/>
          <w:b/>
          <w:noProof/>
          <w:lang w:val="sq-AL" w:eastAsia="sq-AL"/>
        </w:rPr>
      </w:pPr>
    </w:p>
    <w:p w:rsidR="00902C42" w:rsidRDefault="00902C42" w:rsidP="00871A5E">
      <w:pPr>
        <w:pStyle w:val="Paragrafi0"/>
        <w:rPr>
          <w:rFonts w:ascii="Garamond" w:hAnsi="Garamond"/>
          <w:b/>
          <w:noProof/>
          <w:lang w:val="sq-AL" w:eastAsia="sq-AL"/>
        </w:rPr>
      </w:pPr>
    </w:p>
    <w:p w:rsidR="00902C42" w:rsidRDefault="00902C42" w:rsidP="00871A5E">
      <w:pPr>
        <w:pStyle w:val="Paragrafi0"/>
        <w:rPr>
          <w:rFonts w:ascii="Garamond" w:hAnsi="Garamond"/>
          <w:b/>
          <w:noProof/>
          <w:lang w:val="sq-AL" w:eastAsia="sq-AL"/>
        </w:rPr>
      </w:pPr>
    </w:p>
    <w:p w:rsidR="00902C42" w:rsidRDefault="00902C42" w:rsidP="00871A5E">
      <w:pPr>
        <w:pStyle w:val="Paragrafi0"/>
        <w:rPr>
          <w:rFonts w:ascii="Garamond" w:hAnsi="Garamond"/>
          <w:b/>
          <w:noProof/>
          <w:lang w:val="sq-AL" w:eastAsia="sq-AL"/>
        </w:rPr>
      </w:pPr>
    </w:p>
    <w:p w:rsidR="00902C42" w:rsidRDefault="00902C42" w:rsidP="00871A5E">
      <w:pPr>
        <w:pStyle w:val="Paragrafi0"/>
        <w:rPr>
          <w:rFonts w:ascii="Garamond" w:hAnsi="Garamond"/>
          <w:b/>
          <w:noProof/>
          <w:lang w:val="sq-AL" w:eastAsia="sq-AL"/>
        </w:rPr>
      </w:pPr>
    </w:p>
    <w:p w:rsidR="00902C42" w:rsidRDefault="00902C42" w:rsidP="00871A5E">
      <w:pPr>
        <w:pStyle w:val="Paragrafi0"/>
        <w:rPr>
          <w:rFonts w:ascii="Garamond" w:hAnsi="Garamond"/>
          <w:sz w:val="24"/>
          <w:szCs w:val="24"/>
        </w:rPr>
      </w:pPr>
      <w:r>
        <w:rPr>
          <w:rFonts w:ascii="Garamond" w:hAnsi="Garamond"/>
          <w:b/>
          <w:noProof/>
          <w:lang w:val="sq-AL" w:eastAsia="sq-AL"/>
        </w:rPr>
        <w:drawing>
          <wp:inline distT="0" distB="0" distL="0" distR="0" wp14:anchorId="43097D32" wp14:editId="5E14AE92">
            <wp:extent cx="5486400" cy="3382652"/>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rganika AMSHC FOTO_Page_1.jpg"/>
                    <pic:cNvPicPr/>
                  </pic:nvPicPr>
                  <pic:blipFill rotWithShape="1">
                    <a:blip r:embed="rId7" cstate="print">
                      <a:extLst>
                        <a:ext uri="{28A0092B-C50C-407E-A947-70E740481C1C}">
                          <a14:useLocalDpi xmlns:a14="http://schemas.microsoft.com/office/drawing/2010/main" val="0"/>
                        </a:ext>
                      </a:extLst>
                    </a:blip>
                    <a:srcRect t="9401" b="3415"/>
                    <a:stretch/>
                  </pic:blipFill>
                  <pic:spPr bwMode="auto">
                    <a:xfrm>
                      <a:off x="0" y="0"/>
                      <a:ext cx="5486400" cy="3382652"/>
                    </a:xfrm>
                    <a:prstGeom prst="rect">
                      <a:avLst/>
                    </a:prstGeom>
                    <a:ln>
                      <a:noFill/>
                    </a:ln>
                    <a:extLst>
                      <a:ext uri="{53640926-AAD7-44D8-BBD7-CCE9431645EC}">
                        <a14:shadowObscured xmlns:a14="http://schemas.microsoft.com/office/drawing/2010/main"/>
                      </a:ext>
                    </a:extLst>
                  </pic:spPr>
                </pic:pic>
              </a:graphicData>
            </a:graphic>
          </wp:inline>
        </w:drawing>
      </w:r>
    </w:p>
    <w:p w:rsidR="00902C42" w:rsidRDefault="00902C42" w:rsidP="00871A5E">
      <w:pPr>
        <w:pStyle w:val="Paragrafi0"/>
        <w:rPr>
          <w:rFonts w:ascii="Garamond" w:hAnsi="Garamond"/>
          <w:sz w:val="24"/>
          <w:szCs w:val="24"/>
        </w:rPr>
      </w:pPr>
    </w:p>
    <w:p w:rsidR="00902C42" w:rsidRDefault="00902C42" w:rsidP="00871A5E">
      <w:pPr>
        <w:pStyle w:val="Paragrafi0"/>
        <w:rPr>
          <w:rFonts w:ascii="Garamond" w:hAnsi="Garamond"/>
          <w:sz w:val="24"/>
          <w:szCs w:val="24"/>
        </w:rPr>
      </w:pPr>
    </w:p>
    <w:p w:rsidR="00902C42" w:rsidRDefault="00902C42" w:rsidP="00871A5E">
      <w:pPr>
        <w:pStyle w:val="Paragrafi0"/>
        <w:rPr>
          <w:rFonts w:ascii="Garamond" w:hAnsi="Garamond"/>
          <w:sz w:val="24"/>
          <w:szCs w:val="24"/>
        </w:rPr>
      </w:pPr>
    </w:p>
    <w:p w:rsidR="00902C42" w:rsidRDefault="00902C42" w:rsidP="00871A5E">
      <w:pPr>
        <w:pStyle w:val="Paragrafi0"/>
        <w:rPr>
          <w:rFonts w:ascii="Garamond" w:hAnsi="Garamond"/>
          <w:sz w:val="24"/>
          <w:szCs w:val="24"/>
        </w:rPr>
      </w:pPr>
    </w:p>
    <w:p w:rsidR="00902C42" w:rsidRDefault="00902C42" w:rsidP="00871A5E">
      <w:pPr>
        <w:pStyle w:val="Paragrafi0"/>
        <w:rPr>
          <w:rFonts w:ascii="Garamond" w:hAnsi="Garamond"/>
          <w:sz w:val="24"/>
          <w:szCs w:val="24"/>
        </w:rPr>
      </w:pPr>
    </w:p>
    <w:p w:rsidR="00902C42" w:rsidRPr="008F5F30" w:rsidRDefault="00902C42" w:rsidP="00871A5E">
      <w:pPr>
        <w:pStyle w:val="Paragrafi0"/>
        <w:rPr>
          <w:rFonts w:ascii="Garamond" w:hAnsi="Garamond"/>
          <w:sz w:val="24"/>
          <w:szCs w:val="24"/>
        </w:rPr>
      </w:pPr>
      <w:r>
        <w:rPr>
          <w:rFonts w:ascii="Garamond" w:hAnsi="Garamond"/>
          <w:b/>
          <w:noProof/>
          <w:lang w:val="sq-AL" w:eastAsia="sq-AL"/>
        </w:rPr>
        <w:lastRenderedPageBreak/>
        <w:drawing>
          <wp:inline distT="0" distB="0" distL="0" distR="0" wp14:anchorId="57DBB6BD" wp14:editId="22FE52BE">
            <wp:extent cx="5343525" cy="36766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rganika AMSHC FOTO_Page_2.jpg"/>
                    <pic:cNvPicPr/>
                  </pic:nvPicPr>
                  <pic:blipFill rotWithShape="1">
                    <a:blip r:embed="rId8" cstate="print">
                      <a:extLst>
                        <a:ext uri="{28A0092B-C50C-407E-A947-70E740481C1C}">
                          <a14:useLocalDpi xmlns:a14="http://schemas.microsoft.com/office/drawing/2010/main" val="0"/>
                        </a:ext>
                      </a:extLst>
                    </a:blip>
                    <a:srcRect l="3656" t="6110" r="3113" b="3180"/>
                    <a:stretch/>
                  </pic:blipFill>
                  <pic:spPr bwMode="auto">
                    <a:xfrm>
                      <a:off x="0" y="0"/>
                      <a:ext cx="5343525" cy="3676650"/>
                    </a:xfrm>
                    <a:prstGeom prst="rect">
                      <a:avLst/>
                    </a:prstGeom>
                    <a:ln>
                      <a:noFill/>
                    </a:ln>
                    <a:extLst>
                      <a:ext uri="{53640926-AAD7-44D8-BBD7-CCE9431645EC}">
                        <a14:shadowObscured xmlns:a14="http://schemas.microsoft.com/office/drawing/2010/main"/>
                      </a:ext>
                    </a:extLst>
                  </pic:spPr>
                </pic:pic>
              </a:graphicData>
            </a:graphic>
          </wp:inline>
        </w:drawing>
      </w:r>
    </w:p>
    <w:sectPr w:rsidR="00902C42" w:rsidRPr="008F5F30">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043F" w:rsidRDefault="00B8043F" w:rsidP="00871A5E">
      <w:r>
        <w:separator/>
      </w:r>
    </w:p>
  </w:endnote>
  <w:endnote w:type="continuationSeparator" w:id="0">
    <w:p w:rsidR="00B8043F" w:rsidRDefault="00B8043F" w:rsidP="00871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A5E" w:rsidRDefault="00871A5E">
    <w:pPr>
      <w:pStyle w:val="Footer"/>
      <w:jc w:val="right"/>
    </w:pPr>
    <w:r>
      <w:fldChar w:fldCharType="begin"/>
    </w:r>
    <w:r>
      <w:instrText>PAGE   \* MERGEFORMAT</w:instrText>
    </w:r>
    <w:r>
      <w:fldChar w:fldCharType="separate"/>
    </w:r>
    <w:r w:rsidR="00902C42" w:rsidRPr="00902C42">
      <w:rPr>
        <w:noProof/>
        <w:lang w:val="sq-AL"/>
      </w:rPr>
      <w:t>12</w:t>
    </w:r>
    <w:r>
      <w:rPr>
        <w:noProof/>
      </w:rPr>
      <w:fldChar w:fldCharType="end"/>
    </w:r>
  </w:p>
  <w:p w:rsidR="00871A5E" w:rsidRDefault="00871A5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043F" w:rsidRDefault="00B8043F" w:rsidP="00871A5E">
      <w:r>
        <w:separator/>
      </w:r>
    </w:p>
  </w:footnote>
  <w:footnote w:type="continuationSeparator" w:id="0">
    <w:p w:rsidR="00B8043F" w:rsidRDefault="00B8043F" w:rsidP="00871A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8CD"/>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0D44"/>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2CA6"/>
    <w:rsid w:val="001030E4"/>
    <w:rsid w:val="00103440"/>
    <w:rsid w:val="00103EA8"/>
    <w:rsid w:val="00104F42"/>
    <w:rsid w:val="0011007C"/>
    <w:rsid w:val="001108EA"/>
    <w:rsid w:val="00110C87"/>
    <w:rsid w:val="001115B7"/>
    <w:rsid w:val="00113297"/>
    <w:rsid w:val="00113F9E"/>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649F"/>
    <w:rsid w:val="00177753"/>
    <w:rsid w:val="00182FF9"/>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55F3"/>
    <w:rsid w:val="001C6BC4"/>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77D68"/>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A1"/>
    <w:rsid w:val="003110EF"/>
    <w:rsid w:val="00311464"/>
    <w:rsid w:val="003148A3"/>
    <w:rsid w:val="0031550B"/>
    <w:rsid w:val="0032002D"/>
    <w:rsid w:val="003228C5"/>
    <w:rsid w:val="00322CEB"/>
    <w:rsid w:val="00323062"/>
    <w:rsid w:val="00324299"/>
    <w:rsid w:val="00324C47"/>
    <w:rsid w:val="00325329"/>
    <w:rsid w:val="0032584A"/>
    <w:rsid w:val="00327C0E"/>
    <w:rsid w:val="00327E43"/>
    <w:rsid w:val="00330286"/>
    <w:rsid w:val="00332C88"/>
    <w:rsid w:val="00336085"/>
    <w:rsid w:val="00336356"/>
    <w:rsid w:val="003424F0"/>
    <w:rsid w:val="0034544B"/>
    <w:rsid w:val="003460C1"/>
    <w:rsid w:val="00346A8A"/>
    <w:rsid w:val="003470D6"/>
    <w:rsid w:val="003504D9"/>
    <w:rsid w:val="003540AD"/>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24AE"/>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97697"/>
    <w:rsid w:val="003A0F41"/>
    <w:rsid w:val="003A18A9"/>
    <w:rsid w:val="003A1EDA"/>
    <w:rsid w:val="003A2ADD"/>
    <w:rsid w:val="003A34DD"/>
    <w:rsid w:val="003A3C7E"/>
    <w:rsid w:val="003A4F0D"/>
    <w:rsid w:val="003A59E8"/>
    <w:rsid w:val="003A5DB1"/>
    <w:rsid w:val="003B18BA"/>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843"/>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971D7"/>
    <w:rsid w:val="004A054C"/>
    <w:rsid w:val="004A133B"/>
    <w:rsid w:val="004A18ED"/>
    <w:rsid w:val="004A3D9E"/>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9EF"/>
    <w:rsid w:val="004E22D7"/>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065"/>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7C8"/>
    <w:rsid w:val="005E5EF2"/>
    <w:rsid w:val="005E6E32"/>
    <w:rsid w:val="005F1B52"/>
    <w:rsid w:val="005F1C45"/>
    <w:rsid w:val="005F436D"/>
    <w:rsid w:val="005F502B"/>
    <w:rsid w:val="005F5DCC"/>
    <w:rsid w:val="005F70EE"/>
    <w:rsid w:val="005F7DB3"/>
    <w:rsid w:val="00601817"/>
    <w:rsid w:val="00602F29"/>
    <w:rsid w:val="00603BBB"/>
    <w:rsid w:val="006053F5"/>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3926"/>
    <w:rsid w:val="00625423"/>
    <w:rsid w:val="00626E38"/>
    <w:rsid w:val="006276FD"/>
    <w:rsid w:val="0062770E"/>
    <w:rsid w:val="00630305"/>
    <w:rsid w:val="00632252"/>
    <w:rsid w:val="00634970"/>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D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71B3"/>
    <w:rsid w:val="007B1ED0"/>
    <w:rsid w:val="007B335A"/>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8DC"/>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0857"/>
    <w:rsid w:val="0084152F"/>
    <w:rsid w:val="00843D8C"/>
    <w:rsid w:val="00844A57"/>
    <w:rsid w:val="0084505E"/>
    <w:rsid w:val="00847C72"/>
    <w:rsid w:val="0085046D"/>
    <w:rsid w:val="00851193"/>
    <w:rsid w:val="008518B1"/>
    <w:rsid w:val="008533FC"/>
    <w:rsid w:val="008566B4"/>
    <w:rsid w:val="008569AD"/>
    <w:rsid w:val="00856B30"/>
    <w:rsid w:val="00857DB5"/>
    <w:rsid w:val="0086235D"/>
    <w:rsid w:val="00863F9C"/>
    <w:rsid w:val="00864FF5"/>
    <w:rsid w:val="008669F4"/>
    <w:rsid w:val="00870D62"/>
    <w:rsid w:val="00870E4B"/>
    <w:rsid w:val="00871A5E"/>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4E21"/>
    <w:rsid w:val="008F5979"/>
    <w:rsid w:val="008F5DE0"/>
    <w:rsid w:val="008F5F30"/>
    <w:rsid w:val="008F6034"/>
    <w:rsid w:val="008F62F8"/>
    <w:rsid w:val="008F6A9E"/>
    <w:rsid w:val="008F7093"/>
    <w:rsid w:val="008F71A1"/>
    <w:rsid w:val="00900DD8"/>
    <w:rsid w:val="00901184"/>
    <w:rsid w:val="009013AA"/>
    <w:rsid w:val="009016F3"/>
    <w:rsid w:val="00902C42"/>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933"/>
    <w:rsid w:val="00952B82"/>
    <w:rsid w:val="00955EF3"/>
    <w:rsid w:val="00961AD4"/>
    <w:rsid w:val="00961BE1"/>
    <w:rsid w:val="00962683"/>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4640"/>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5842"/>
    <w:rsid w:val="009F6FD2"/>
    <w:rsid w:val="00A013DD"/>
    <w:rsid w:val="00A05452"/>
    <w:rsid w:val="00A0546E"/>
    <w:rsid w:val="00A05F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374"/>
    <w:rsid w:val="00A67CEB"/>
    <w:rsid w:val="00A67D65"/>
    <w:rsid w:val="00A67FDB"/>
    <w:rsid w:val="00A70520"/>
    <w:rsid w:val="00A70A4F"/>
    <w:rsid w:val="00A723D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4373"/>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674E9"/>
    <w:rsid w:val="00B67A25"/>
    <w:rsid w:val="00B71539"/>
    <w:rsid w:val="00B7170D"/>
    <w:rsid w:val="00B721D5"/>
    <w:rsid w:val="00B724EB"/>
    <w:rsid w:val="00B73086"/>
    <w:rsid w:val="00B75278"/>
    <w:rsid w:val="00B77628"/>
    <w:rsid w:val="00B8043F"/>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7F7"/>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57CE2"/>
    <w:rsid w:val="00C61AA2"/>
    <w:rsid w:val="00C622F4"/>
    <w:rsid w:val="00C63338"/>
    <w:rsid w:val="00C63800"/>
    <w:rsid w:val="00C638FA"/>
    <w:rsid w:val="00C65B4F"/>
    <w:rsid w:val="00C6764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CD5"/>
    <w:rsid w:val="00CD1F3A"/>
    <w:rsid w:val="00CD3859"/>
    <w:rsid w:val="00CD5371"/>
    <w:rsid w:val="00CD6BA3"/>
    <w:rsid w:val="00CD728E"/>
    <w:rsid w:val="00CD74E5"/>
    <w:rsid w:val="00CD758C"/>
    <w:rsid w:val="00CE086B"/>
    <w:rsid w:val="00CE179E"/>
    <w:rsid w:val="00CE3B1B"/>
    <w:rsid w:val="00CE3BE8"/>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28CD"/>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206"/>
    <w:rsid w:val="00E21997"/>
    <w:rsid w:val="00E21F7F"/>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71A"/>
    <w:rsid w:val="00EF2A2B"/>
    <w:rsid w:val="00EF2A5A"/>
    <w:rsid w:val="00EF5D72"/>
    <w:rsid w:val="00EF6051"/>
    <w:rsid w:val="00EF73CA"/>
    <w:rsid w:val="00EF7E31"/>
    <w:rsid w:val="00F022A2"/>
    <w:rsid w:val="00F02C33"/>
    <w:rsid w:val="00F042D3"/>
    <w:rsid w:val="00F11706"/>
    <w:rsid w:val="00F12732"/>
    <w:rsid w:val="00F12F5E"/>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5D3D"/>
    <w:rsid w:val="00FC6AB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267BF9"/>
  <w15:chartTrackingRefBased/>
  <w15:docId w15:val="{EFE6870A-64F2-4018-AF23-4CAC3064E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28CD"/>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653445"/>
    <w:pPr>
      <w:spacing w:after="160" w:line="240" w:lineRule="exact"/>
    </w:pPr>
    <w:rPr>
      <w:rFonts w:ascii="Tahoma"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lang w:val="sq-AL"/>
    </w:r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lang w:val="sq-AL"/>
    </w:rPr>
  </w:style>
  <w:style w:type="paragraph" w:customStyle="1" w:styleId="CM5">
    <w:name w:val="CM5"/>
    <w:basedOn w:val="Normal"/>
    <w:next w:val="Normal"/>
    <w:rsid w:val="00653445"/>
    <w:pPr>
      <w:widowControl w:val="0"/>
      <w:autoSpaceDE w:val="0"/>
      <w:autoSpaceDN w:val="0"/>
      <w:adjustRightInd w:val="0"/>
    </w:pPr>
    <w:rPr>
      <w:lang w:val="sq-AL"/>
    </w:rPr>
  </w:style>
  <w:style w:type="paragraph" w:customStyle="1" w:styleId="CM6">
    <w:name w:val="CM6"/>
    <w:basedOn w:val="Normal"/>
    <w:next w:val="Normal"/>
    <w:rsid w:val="00653445"/>
    <w:pPr>
      <w:widowControl w:val="0"/>
      <w:autoSpaceDE w:val="0"/>
      <w:autoSpaceDN w:val="0"/>
      <w:adjustRightInd w:val="0"/>
    </w:pPr>
    <w:rPr>
      <w:lang w:val="sq-AL"/>
    </w:rPr>
  </w:style>
  <w:style w:type="paragraph" w:customStyle="1" w:styleId="CM7">
    <w:name w:val="CM7"/>
    <w:basedOn w:val="Normal"/>
    <w:next w:val="Normal"/>
    <w:rsid w:val="00653445"/>
    <w:pPr>
      <w:widowControl w:val="0"/>
      <w:autoSpaceDE w:val="0"/>
      <w:autoSpaceDN w:val="0"/>
      <w:adjustRightInd w:val="0"/>
    </w:pPr>
    <w:rPr>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lang w:val="sq-AL"/>
    </w:rPr>
  </w:style>
  <w:style w:type="paragraph" w:customStyle="1" w:styleId="Paragrafi0">
    <w:name w:val="Paragrafi"/>
    <w:link w:val="ParagrafiChar"/>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653445"/>
    <w:pPr>
      <w:spacing w:after="160" w:line="240" w:lineRule="exact"/>
    </w:pPr>
    <w:rPr>
      <w:rFonts w:ascii="Tahoma" w:hAnsi="Tahoma"/>
      <w:sz w:val="20"/>
      <w:szCs w:val="20"/>
    </w:rPr>
  </w:style>
  <w:style w:type="paragraph" w:styleId="Header">
    <w:name w:val="header"/>
    <w:basedOn w:val="Normal"/>
    <w:link w:val="HeaderChar"/>
    <w:rsid w:val="00871A5E"/>
    <w:pPr>
      <w:tabs>
        <w:tab w:val="center" w:pos="4513"/>
        <w:tab w:val="right" w:pos="9026"/>
      </w:tabs>
    </w:pPr>
  </w:style>
  <w:style w:type="character" w:customStyle="1" w:styleId="HeaderChar">
    <w:name w:val="Header Char"/>
    <w:link w:val="Header"/>
    <w:rsid w:val="00871A5E"/>
    <w:rPr>
      <w:rFonts w:eastAsia="MS Mincho"/>
      <w:sz w:val="24"/>
      <w:szCs w:val="24"/>
      <w:lang w:val="en-US" w:eastAsia="en-US"/>
    </w:rPr>
  </w:style>
  <w:style w:type="paragraph" w:styleId="Footer">
    <w:name w:val="footer"/>
    <w:basedOn w:val="Normal"/>
    <w:link w:val="FooterChar"/>
    <w:uiPriority w:val="99"/>
    <w:rsid w:val="00871A5E"/>
    <w:pPr>
      <w:tabs>
        <w:tab w:val="center" w:pos="4513"/>
        <w:tab w:val="right" w:pos="9026"/>
      </w:tabs>
    </w:pPr>
  </w:style>
  <w:style w:type="character" w:customStyle="1" w:styleId="FooterChar">
    <w:name w:val="Footer Char"/>
    <w:link w:val="Footer"/>
    <w:uiPriority w:val="99"/>
    <w:rsid w:val="00871A5E"/>
    <w:rPr>
      <w:rFonts w:eastAsia="MS Mincho"/>
      <w:sz w:val="24"/>
      <w:szCs w:val="24"/>
      <w:lang w:val="en-US" w:eastAsia="en-US"/>
    </w:rPr>
  </w:style>
  <w:style w:type="character" w:customStyle="1" w:styleId="ParagrafiChar">
    <w:name w:val="Paragrafi Char"/>
    <w:link w:val="Paragrafi0"/>
    <w:locked/>
    <w:rsid w:val="00871A5E"/>
    <w:rPr>
      <w:rFonts w:ascii="CG Times" w:eastAsia="MS Mincho"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7807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13</Pages>
  <Words>3901</Words>
  <Characters>22240</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Marsela Xhepa</cp:lastModifiedBy>
  <cp:revision>6</cp:revision>
  <dcterms:created xsi:type="dcterms:W3CDTF">2026-02-12T10:43:00Z</dcterms:created>
  <dcterms:modified xsi:type="dcterms:W3CDTF">2026-02-12T11:05:00Z</dcterms:modified>
</cp:coreProperties>
</file>