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553" w:rsidRPr="00D95D74" w:rsidRDefault="002D0553" w:rsidP="002D0553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D95D74">
        <w:rPr>
          <w:rFonts w:ascii="Garamond" w:hAnsi="Garamond"/>
          <w:sz w:val="24"/>
          <w:szCs w:val="24"/>
          <w:lang w:val="sq-AL"/>
        </w:rPr>
        <w:t>VENDIM </w:t>
      </w:r>
    </w:p>
    <w:p w:rsidR="002D0553" w:rsidRPr="00D95D74" w:rsidRDefault="002D0553" w:rsidP="002D0553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D95D74">
        <w:rPr>
          <w:rFonts w:ascii="Garamond" w:hAnsi="Garamond"/>
          <w:sz w:val="24"/>
          <w:szCs w:val="24"/>
          <w:lang w:val="sq-AL"/>
        </w:rPr>
        <w:t>Nr.802, datë 22.7.2009</w:t>
      </w:r>
    </w:p>
    <w:p w:rsidR="002D0553" w:rsidRPr="00D95D74" w:rsidRDefault="002D0553" w:rsidP="002D0553">
      <w:pPr>
        <w:pStyle w:val="Paragrafi0"/>
        <w:rPr>
          <w:rFonts w:ascii="Garamond" w:hAnsi="Garamond"/>
          <w:sz w:val="24"/>
          <w:szCs w:val="24"/>
          <w:lang w:val="sq-AL"/>
        </w:rPr>
      </w:pPr>
    </w:p>
    <w:p w:rsidR="002D0553" w:rsidRPr="00D95D74" w:rsidRDefault="002D0553" w:rsidP="002D0553">
      <w:pPr>
        <w:pStyle w:val="Titulli0"/>
        <w:keepNext w:val="0"/>
        <w:rPr>
          <w:rFonts w:ascii="Garamond" w:hAnsi="Garamond"/>
          <w:sz w:val="24"/>
          <w:szCs w:val="24"/>
          <w:lang w:val="sq-AL"/>
        </w:rPr>
      </w:pPr>
      <w:r w:rsidRPr="00D95D74">
        <w:rPr>
          <w:rFonts w:ascii="Garamond" w:hAnsi="Garamond"/>
          <w:sz w:val="24"/>
          <w:szCs w:val="24"/>
          <w:lang w:val="sq-AL"/>
        </w:rPr>
        <w:t xml:space="preserve">PËR HAPJEN E PROGRAMIT TË PËRBASHKËT RAJONAL TË STUDIMIT </w:t>
      </w:r>
      <w:r w:rsidR="00B90F31" w:rsidRPr="00B90F31">
        <w:rPr>
          <w:rFonts w:ascii="Garamond" w:hAnsi="Garamond"/>
          <w:i/>
          <w:sz w:val="24"/>
          <w:szCs w:val="24"/>
          <w:lang w:val="sq-AL"/>
        </w:rPr>
        <w:t>“Master i nivelit të dytë” në “EU Business Law”</w:t>
      </w:r>
      <w:r w:rsidRPr="00B90F31">
        <w:rPr>
          <w:rFonts w:ascii="Garamond" w:hAnsi="Garamond"/>
          <w:i/>
          <w:sz w:val="24"/>
          <w:szCs w:val="24"/>
          <w:lang w:val="sq-AL"/>
        </w:rPr>
        <w:t>,</w:t>
      </w:r>
      <w:r w:rsidRPr="00D95D74">
        <w:rPr>
          <w:rFonts w:ascii="Garamond" w:hAnsi="Garamond"/>
          <w:sz w:val="24"/>
          <w:szCs w:val="24"/>
          <w:lang w:val="sq-AL"/>
        </w:rPr>
        <w:t xml:space="preserve"> NË FAKULTETIN E DREJTËSISË TË UNIVERSITETIT TË TIRANËS</w:t>
      </w:r>
    </w:p>
    <w:p w:rsidR="002D0553" w:rsidRPr="00D95D74" w:rsidRDefault="00D95D74" w:rsidP="00D95D74">
      <w:pPr>
        <w:pStyle w:val="Paragrafi0"/>
        <w:jc w:val="center"/>
        <w:rPr>
          <w:rFonts w:ascii="Garamond" w:hAnsi="Garamond"/>
          <w:i/>
          <w:sz w:val="24"/>
          <w:szCs w:val="24"/>
          <w:lang w:val="sq-AL"/>
        </w:rPr>
      </w:pPr>
      <w:r w:rsidRPr="00D95D74">
        <w:rPr>
          <w:rFonts w:ascii="Garamond" w:hAnsi="Garamond"/>
          <w:i/>
          <w:sz w:val="24"/>
          <w:szCs w:val="24"/>
          <w:lang w:val="sq-AL"/>
        </w:rPr>
        <w:t>(Ndryshuar me VKM nr. 1051,</w:t>
      </w:r>
      <w:r w:rsidR="00B90F31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D95D74">
        <w:rPr>
          <w:rFonts w:ascii="Garamond" w:hAnsi="Garamond"/>
          <w:i/>
          <w:sz w:val="24"/>
          <w:szCs w:val="24"/>
          <w:lang w:val="sq-AL"/>
        </w:rPr>
        <w:t>datë 23.10.2009)</w:t>
      </w:r>
    </w:p>
    <w:p w:rsidR="00D95D74" w:rsidRPr="00D95D74" w:rsidRDefault="00D95D74" w:rsidP="00D95D74">
      <w:pPr>
        <w:pStyle w:val="Paragrafi0"/>
        <w:jc w:val="right"/>
        <w:rPr>
          <w:rFonts w:ascii="Garamond" w:hAnsi="Garamond"/>
          <w:i/>
          <w:sz w:val="24"/>
          <w:szCs w:val="24"/>
          <w:lang w:val="sq-AL"/>
        </w:rPr>
      </w:pPr>
      <w:r w:rsidRPr="00D95D74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D95D74" w:rsidRPr="00D95D74" w:rsidRDefault="00D95D74" w:rsidP="00D95D74">
      <w:pPr>
        <w:pStyle w:val="Paragrafi0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2D0553" w:rsidRPr="00D95D74" w:rsidRDefault="002D0553" w:rsidP="002D0553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D95D74">
        <w:rPr>
          <w:rFonts w:ascii="Garamond" w:hAnsi="Garamond"/>
          <w:sz w:val="24"/>
          <w:szCs w:val="24"/>
          <w:lang w:val="sq-AL"/>
        </w:rPr>
        <w:t>Në mbështetje të nenit 100 të Kushtetutës dhe të nenit 42 të ligjit nr.9741, datë 21.5.2007 “Për arsimin e lartë në Republikën e Shqipërisë”, të ndryshuar, me propozimin e Ministrit të Arsimit dhe Shkencës, Këshilli i Ministrave</w:t>
      </w:r>
    </w:p>
    <w:p w:rsidR="002D0553" w:rsidRPr="00D95D74" w:rsidRDefault="002D0553" w:rsidP="002D0553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D95D74">
        <w:rPr>
          <w:rFonts w:ascii="Garamond" w:hAnsi="Garamond"/>
          <w:sz w:val="24"/>
          <w:szCs w:val="24"/>
          <w:lang w:val="sq-AL"/>
        </w:rPr>
        <w:t>  </w:t>
      </w:r>
    </w:p>
    <w:p w:rsidR="002D0553" w:rsidRPr="00D95D74" w:rsidRDefault="002D0553" w:rsidP="002D0553">
      <w:pPr>
        <w:pStyle w:val="VENDOSI0"/>
        <w:keepNext w:val="0"/>
        <w:rPr>
          <w:rFonts w:ascii="Garamond" w:hAnsi="Garamond"/>
          <w:sz w:val="24"/>
          <w:szCs w:val="24"/>
          <w:lang w:val="sq-AL"/>
        </w:rPr>
      </w:pPr>
      <w:r w:rsidRPr="00D95D74">
        <w:rPr>
          <w:rFonts w:ascii="Garamond" w:hAnsi="Garamond"/>
          <w:sz w:val="24"/>
          <w:szCs w:val="24"/>
          <w:lang w:val="sq-AL"/>
        </w:rPr>
        <w:t>VENDOSI:</w:t>
      </w:r>
    </w:p>
    <w:p w:rsidR="002D0553" w:rsidRPr="00D95D74" w:rsidRDefault="002D0553" w:rsidP="002D0553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D95D74">
        <w:rPr>
          <w:rFonts w:ascii="Garamond" w:hAnsi="Garamond"/>
          <w:sz w:val="24"/>
          <w:szCs w:val="24"/>
          <w:lang w:val="sq-AL"/>
        </w:rPr>
        <w:t xml:space="preserve">                                                    </w:t>
      </w:r>
    </w:p>
    <w:p w:rsidR="002D0553" w:rsidRPr="00B90F31" w:rsidRDefault="002D0553" w:rsidP="002D0553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bookmarkEnd w:id="0"/>
      <w:r w:rsidRPr="00B90F31">
        <w:rPr>
          <w:rFonts w:ascii="Garamond" w:eastAsia="Arial" w:hAnsi="Garamond"/>
          <w:sz w:val="24"/>
          <w:szCs w:val="24"/>
          <w:lang w:val="sq-AL"/>
        </w:rPr>
        <w:t>1. 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Hapjen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në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Fakultetin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Drejtësisë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Universitetit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Tiranës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programit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përbashkët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rajonal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studimit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“Master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i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nivelit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="00D95D74" w:rsidRPr="00B90F31">
        <w:rPr>
          <w:rFonts w:ascii="Garamond" w:hAnsi="Garamond"/>
          <w:i/>
          <w:sz w:val="24"/>
          <w:szCs w:val="24"/>
        </w:rPr>
        <w:t>dytë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“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në</w:t>
      </w:r>
      <w:proofErr w:type="spellEnd"/>
      <w:proofErr w:type="gramEnd"/>
      <w:r w:rsidR="00D95D74" w:rsidRPr="00B90F31">
        <w:rPr>
          <w:rFonts w:ascii="Garamond" w:hAnsi="Garamond"/>
          <w:i/>
          <w:sz w:val="24"/>
          <w:szCs w:val="24"/>
        </w:rPr>
        <w:t xml:space="preserve"> “EU Business Law”.</w:t>
      </w:r>
    </w:p>
    <w:p w:rsidR="002D0553" w:rsidRPr="00B90F31" w:rsidRDefault="002D0553" w:rsidP="002D0553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r w:rsidRPr="00B90F31">
        <w:rPr>
          <w:rFonts w:ascii="Garamond" w:eastAsia="Arial" w:hAnsi="Garamond"/>
          <w:i/>
          <w:sz w:val="24"/>
          <w:szCs w:val="24"/>
          <w:lang w:val="sq-AL"/>
        </w:rPr>
        <w:t>2</w:t>
      </w:r>
      <w:r w:rsidR="00D95D74" w:rsidRPr="00B90F31">
        <w:rPr>
          <w:rFonts w:ascii="Garamond" w:hAnsi="Garamond"/>
          <w:i/>
          <w:sz w:val="24"/>
          <w:szCs w:val="24"/>
        </w:rPr>
        <w:t>.</w:t>
      </w:r>
      <w:r w:rsidR="00B90F31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Programi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i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studimit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“Master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i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nivelit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dytë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në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“EU Business Law”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organizohet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me 60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kredite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dhe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kohëzgjatja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normale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tij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është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një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vit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përfshirë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edhe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mikrotezën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Në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përfundim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studimeve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këtij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programi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lëshohet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një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diplomë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“Master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i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nivelit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dytë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” (MND),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në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“EU Business Law”.</w:t>
      </w:r>
    </w:p>
    <w:p w:rsidR="00D95D74" w:rsidRPr="00B90F31" w:rsidRDefault="002D0553" w:rsidP="00D95D74">
      <w:pPr>
        <w:pStyle w:val="Paragrafi0"/>
        <w:rPr>
          <w:rFonts w:ascii="Garamond" w:hAnsi="Garamond"/>
          <w:i/>
          <w:sz w:val="24"/>
          <w:szCs w:val="24"/>
        </w:rPr>
      </w:pPr>
      <w:r w:rsidRPr="00B90F31">
        <w:rPr>
          <w:rFonts w:ascii="Garamond" w:eastAsia="Arial" w:hAnsi="Garamond"/>
          <w:sz w:val="24"/>
          <w:szCs w:val="24"/>
          <w:lang w:val="sq-AL"/>
        </w:rPr>
        <w:t>3</w:t>
      </w:r>
      <w:r w:rsidR="00D95D74" w:rsidRPr="00B90F31">
        <w:rPr>
          <w:rFonts w:ascii="Garamond" w:hAnsi="Garamond"/>
          <w:sz w:val="24"/>
          <w:szCs w:val="24"/>
        </w:rPr>
        <w:t>.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Në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këtë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program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studimi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pranohen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kandidatët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që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kanë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fituar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diplomë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nivelit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dytë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(DND)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ose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diplomë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integruar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nivelit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dytë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(DIND),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si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dhe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diploma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tjera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ekuivalente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me to.</w:t>
      </w:r>
    </w:p>
    <w:p w:rsidR="002D0553" w:rsidRPr="00D95D74" w:rsidRDefault="002D0553" w:rsidP="00D95D74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r w:rsidRPr="00B90F31">
        <w:rPr>
          <w:rFonts w:ascii="Garamond" w:eastAsia="Arial" w:hAnsi="Garamond"/>
          <w:i/>
          <w:sz w:val="24"/>
          <w:szCs w:val="24"/>
          <w:lang w:val="sq-AL"/>
        </w:rPr>
        <w:t>4. </w:t>
      </w:r>
      <w:r w:rsidR="00D95D74" w:rsidRPr="00B90F31">
        <w:rPr>
          <w:rFonts w:ascii="Garamond" w:eastAsia="Arial" w:hAnsi="Garamond"/>
          <w:i/>
          <w:sz w:val="24"/>
          <w:szCs w:val="24"/>
          <w:lang w:val="sq-AL"/>
        </w:rPr>
        <w:t>Shfuqizuar</w:t>
      </w:r>
    </w:p>
    <w:p w:rsidR="002D0553" w:rsidRPr="00D95D74" w:rsidRDefault="002D0553" w:rsidP="002D0553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D95D74">
        <w:rPr>
          <w:rFonts w:ascii="Garamond" w:eastAsia="Arial" w:hAnsi="Garamond"/>
          <w:sz w:val="24"/>
          <w:szCs w:val="24"/>
          <w:lang w:val="sq-AL"/>
        </w:rPr>
        <w:t>5.  </w:t>
      </w:r>
      <w:r w:rsidRPr="00D95D74">
        <w:rPr>
          <w:rFonts w:ascii="Garamond" w:hAnsi="Garamond"/>
          <w:sz w:val="24"/>
          <w:szCs w:val="24"/>
          <w:lang w:val="sq-AL"/>
        </w:rPr>
        <w:t>Kuotat e pranimit në këtë program studimi, me kohë të plotë, në vitin akademik 2009-2010, do të jenë 40 studentë. </w:t>
      </w:r>
    </w:p>
    <w:p w:rsidR="00D95D74" w:rsidRPr="00D95D74" w:rsidRDefault="002D0553" w:rsidP="00D95D74">
      <w:pPr>
        <w:pStyle w:val="Paragrafi0"/>
        <w:rPr>
          <w:rFonts w:ascii="Garamond" w:hAnsi="Garamond"/>
          <w:i/>
          <w:sz w:val="24"/>
          <w:szCs w:val="24"/>
        </w:rPr>
      </w:pPr>
      <w:r w:rsidRPr="00B90F31">
        <w:rPr>
          <w:rFonts w:ascii="Garamond" w:eastAsia="Arial" w:hAnsi="Garamond"/>
          <w:i/>
          <w:sz w:val="24"/>
          <w:szCs w:val="24"/>
          <w:lang w:val="sq-AL"/>
        </w:rPr>
        <w:t>6.  </w:t>
      </w:r>
      <w:r w:rsidR="00D95D74" w:rsidRPr="00B90F31">
        <w:rPr>
          <w:rFonts w:ascii="Garamond" w:hAnsi="Garamond"/>
          <w:i/>
          <w:sz w:val="24"/>
          <w:szCs w:val="24"/>
        </w:rPr>
        <w:t xml:space="preserve">Tarifa e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shkollimit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jetë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100 000 (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njëqind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mijë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D95D74" w:rsidRPr="00B90F31">
        <w:rPr>
          <w:rFonts w:ascii="Garamond" w:hAnsi="Garamond"/>
          <w:i/>
          <w:sz w:val="24"/>
          <w:szCs w:val="24"/>
        </w:rPr>
        <w:t>lekë</w:t>
      </w:r>
      <w:proofErr w:type="spellEnd"/>
      <w:r w:rsidR="00D95D74" w:rsidRPr="00B90F31">
        <w:rPr>
          <w:rFonts w:ascii="Garamond" w:hAnsi="Garamond"/>
          <w:i/>
          <w:sz w:val="24"/>
          <w:szCs w:val="24"/>
        </w:rPr>
        <w:t>.</w:t>
      </w:r>
    </w:p>
    <w:p w:rsidR="002D0553" w:rsidRPr="00D95D74" w:rsidRDefault="002D0553" w:rsidP="002D0553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D95D74">
        <w:rPr>
          <w:rFonts w:ascii="Garamond" w:eastAsia="Arial" w:hAnsi="Garamond"/>
          <w:sz w:val="24"/>
          <w:szCs w:val="24"/>
          <w:lang w:val="sq-AL"/>
        </w:rPr>
        <w:t>7.  </w:t>
      </w:r>
      <w:r w:rsidRPr="00D95D74">
        <w:rPr>
          <w:rFonts w:ascii="Garamond" w:hAnsi="Garamond"/>
          <w:sz w:val="24"/>
          <w:szCs w:val="24"/>
          <w:lang w:val="sq-AL"/>
        </w:rPr>
        <w:t>Efektet financiare, që rrjedhin nga zbatimi i këtij vendimi, të përballohen nga buxheti i vitit 2009, miratuar për Universitetin e Tiranës. </w:t>
      </w:r>
    </w:p>
    <w:p w:rsidR="002D0553" w:rsidRPr="00D95D74" w:rsidRDefault="002D0553" w:rsidP="002D0553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D95D74">
        <w:rPr>
          <w:rFonts w:ascii="Garamond" w:eastAsia="Arial" w:hAnsi="Garamond"/>
          <w:sz w:val="24"/>
          <w:szCs w:val="24"/>
          <w:lang w:val="sq-AL"/>
        </w:rPr>
        <w:t>8.  </w:t>
      </w:r>
      <w:r w:rsidRPr="00D95D74">
        <w:rPr>
          <w:rFonts w:ascii="Garamond" w:hAnsi="Garamond"/>
          <w:sz w:val="24"/>
          <w:szCs w:val="24"/>
          <w:lang w:val="sq-AL"/>
        </w:rPr>
        <w:t>Ngarkohen Ministria e Arsimit dhe Shkencës dhe Universiteti i Tiranës për zbatimin e këtij vendimi. </w:t>
      </w:r>
    </w:p>
    <w:p w:rsidR="002D0553" w:rsidRPr="00D95D74" w:rsidRDefault="002D0553" w:rsidP="002D0553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D95D74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2D0553" w:rsidRPr="00D95D74" w:rsidRDefault="002D0553" w:rsidP="002D0553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D95D74">
        <w:rPr>
          <w:rFonts w:ascii="Garamond" w:hAnsi="Garamond"/>
          <w:sz w:val="24"/>
          <w:szCs w:val="24"/>
          <w:lang w:val="sq-AL"/>
        </w:rPr>
        <w:t>  </w:t>
      </w:r>
    </w:p>
    <w:p w:rsidR="002D0553" w:rsidRPr="00D95D74" w:rsidRDefault="002D0553" w:rsidP="002D0553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D95D74">
        <w:rPr>
          <w:rFonts w:ascii="Garamond" w:hAnsi="Garamond"/>
          <w:sz w:val="24"/>
          <w:szCs w:val="24"/>
          <w:lang w:val="sq-AL"/>
        </w:rPr>
        <w:t>KRYEMINISTRI </w:t>
      </w:r>
    </w:p>
    <w:p w:rsidR="002D0553" w:rsidRPr="00D95D74" w:rsidRDefault="002D0553" w:rsidP="002D0553">
      <w:pPr>
        <w:pStyle w:val="AutoritetiEmer"/>
        <w:rPr>
          <w:rFonts w:ascii="Garamond" w:hAnsi="Garamond"/>
          <w:sz w:val="24"/>
          <w:szCs w:val="24"/>
          <w:lang w:val="sq-AL"/>
        </w:rPr>
      </w:pPr>
      <w:proofErr w:type="spellStart"/>
      <w:r w:rsidRPr="00D95D74">
        <w:rPr>
          <w:rFonts w:ascii="Garamond" w:hAnsi="Garamond"/>
          <w:sz w:val="24"/>
          <w:szCs w:val="24"/>
          <w:lang w:val="sq-AL"/>
        </w:rPr>
        <w:t>Sali</w:t>
      </w:r>
      <w:proofErr w:type="spellEnd"/>
      <w:r w:rsidRPr="00D95D74">
        <w:rPr>
          <w:rFonts w:ascii="Garamond" w:hAnsi="Garamond"/>
          <w:sz w:val="24"/>
          <w:szCs w:val="24"/>
          <w:lang w:val="sq-AL"/>
        </w:rPr>
        <w:t xml:space="preserve">  Berisha</w:t>
      </w:r>
    </w:p>
    <w:sectPr w:rsidR="002D0553" w:rsidRPr="00D95D7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53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36B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0553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0463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0F31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5D74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BBD36E"/>
  <w15:chartTrackingRefBased/>
  <w15:docId w15:val="{2E50E3CD-7350-4281-B65F-B0AF85F7B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2025-10-21T09:06:00Z</dcterms:created>
  <dcterms:modified xsi:type="dcterms:W3CDTF">2025-10-21T09:06:00Z</dcterms:modified>
</cp:coreProperties>
</file>