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E68" w:rsidRDefault="00795E68" w:rsidP="00795E68">
      <w:pPr>
        <w:pStyle w:val="Akti"/>
      </w:pPr>
      <w:bookmarkStart w:id="0" w:name="_GoBack"/>
      <w:bookmarkEnd w:id="0"/>
      <w:r>
        <w:t>VENDI</w:t>
      </w:r>
      <w:r w:rsidRPr="00143E19">
        <w:t>M</w:t>
      </w:r>
    </w:p>
    <w:p w:rsidR="00795E68" w:rsidRPr="00143E19" w:rsidRDefault="00795E68" w:rsidP="00795E68">
      <w:pPr>
        <w:pStyle w:val="NumriData"/>
      </w:pPr>
      <w:r>
        <w:t>Nr.805, datë 22.7.2009</w:t>
      </w:r>
      <w:r w:rsidRPr="00143E19">
        <w:t> </w:t>
      </w:r>
    </w:p>
    <w:p w:rsidR="00795E68" w:rsidRDefault="00795E68" w:rsidP="00795E68">
      <w:pPr>
        <w:pStyle w:val="Paragrafi0"/>
      </w:pPr>
    </w:p>
    <w:p w:rsidR="00795E68" w:rsidRPr="00143E19" w:rsidRDefault="00795E68" w:rsidP="00795E68">
      <w:pPr>
        <w:pStyle w:val="Titulli0"/>
      </w:pPr>
      <w:r w:rsidRPr="00143E19">
        <w:t>PËR KALIMIN E PRONËSISË SË PARCELAVE NDËRTIMORE, NË FAVOR TË POSEDUESVE TË OBJEKTEVE INFORMALE</w:t>
      </w:r>
    </w:p>
    <w:p w:rsidR="00795E68" w:rsidRPr="00143E19" w:rsidRDefault="00795E68" w:rsidP="00795E68">
      <w:pPr>
        <w:pStyle w:val="Paragrafi0"/>
      </w:pPr>
      <w:r w:rsidRPr="00143E19">
        <w:t> </w:t>
      </w:r>
    </w:p>
    <w:p w:rsidR="00795E68" w:rsidRPr="00143E19" w:rsidRDefault="00795E68" w:rsidP="00795E68">
      <w:pPr>
        <w:pStyle w:val="BazLigjPropozues"/>
      </w:pPr>
      <w:r w:rsidRPr="00143E19">
        <w:t xml:space="preserve"> Në mbështetje të nenit </w:t>
      </w:r>
      <w:r>
        <w:t>100 të Kushtetutës, të nenit 17</w:t>
      </w:r>
      <w:r w:rsidRPr="00143E19">
        <w:t xml:space="preserve"> t</w:t>
      </w:r>
      <w:r>
        <w:t>ë ligjit nr.9482, datë 3.4.2006</w:t>
      </w:r>
      <w:r w:rsidRPr="00143E19">
        <w:t xml:space="preserve"> “Për legalizimin, urbanizimin dhe integrimin e ndërtimeve pa leje”,</w:t>
      </w:r>
      <w:r>
        <w:t xml:space="preserve"> të ndryshuar, të shkronjës “ç” të nenit 4</w:t>
      </w:r>
      <w:r w:rsidRPr="00143E19">
        <w:t xml:space="preserve"> të</w:t>
      </w:r>
      <w:r>
        <w:t xml:space="preserve"> ligjit nr.7980, datë 27.7.1995</w:t>
      </w:r>
      <w:r w:rsidRPr="00143E19">
        <w:t xml:space="preserve"> “Për shitblerjen e trojeve”, të ndrysh</w:t>
      </w:r>
      <w:r>
        <w:t>uar, dhe të paragrafit të tretë të nenit 175</w:t>
      </w:r>
      <w:r w:rsidRPr="00143E19">
        <w:t xml:space="preserve"> të</w:t>
      </w:r>
      <w:r>
        <w:t xml:space="preserve"> ligjit nr.7850, datë 29.7.1994</w:t>
      </w:r>
      <w:r w:rsidRPr="00143E19">
        <w:t xml:space="preserve"> “Për Kodin Civil të Republikës së Shqipërisë”, të ndryshuar, me propozimin e Ministrit të Punëve Publike, Transportit dhe Telekomunikacionit, Këshilli i Ministrave</w:t>
      </w:r>
    </w:p>
    <w:p w:rsidR="00795E68" w:rsidRPr="00143E19" w:rsidRDefault="00795E68" w:rsidP="00795E68">
      <w:pPr>
        <w:pStyle w:val="Paragrafi0"/>
      </w:pPr>
      <w:r w:rsidRPr="00143E19">
        <w:t> </w:t>
      </w:r>
    </w:p>
    <w:p w:rsidR="00795E68" w:rsidRPr="00143E19" w:rsidRDefault="00795E68" w:rsidP="00795E68">
      <w:pPr>
        <w:pStyle w:val="VENDOSI0"/>
      </w:pPr>
      <w:r>
        <w:t>VENDOSI</w:t>
      </w:r>
      <w:r w:rsidRPr="00143E19">
        <w:t>:</w:t>
      </w:r>
    </w:p>
    <w:p w:rsidR="00795E68" w:rsidRPr="00143E19" w:rsidRDefault="00795E68" w:rsidP="00795E68">
      <w:pPr>
        <w:pStyle w:val="Paragrafi0"/>
      </w:pPr>
      <w:r w:rsidRPr="00143E19">
        <w:t> </w:t>
      </w:r>
    </w:p>
    <w:p w:rsidR="00795E68" w:rsidRPr="00143E19" w:rsidRDefault="00795E68" w:rsidP="00795E68">
      <w:pPr>
        <w:pStyle w:val="Paragrafi0"/>
      </w:pPr>
      <w:r w:rsidRPr="00143E19">
        <w:t>1. Kalimin në pronësi të poseduesve të objekteve informale, të sipërfaqeve të parcelave ndërtimore të zëna, sipas listës dhe planvendosjeve përkatëse, që i bashkëlidhen këtij vendimi, në:</w:t>
      </w:r>
    </w:p>
    <w:p w:rsidR="00795E68" w:rsidRPr="00143E19" w:rsidRDefault="00795E68" w:rsidP="00795E68">
      <w:pPr>
        <w:pStyle w:val="Paragrafi0"/>
      </w:pPr>
      <w:r>
        <w:t>- qarkun e Tiranës, 1</w:t>
      </w:r>
      <w:r w:rsidRPr="00143E19">
        <w:t>875 parcela ndërtimore, me sipërfaqe të përgjithshme trualli  590 161,75 (pesëqind e nëntëdhjetë mijë e njëqind e gjashtëdhjetë e një presje shtatëdhjetë e pesë) m</w:t>
      </w:r>
      <w:r w:rsidRPr="00D13BEA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 qarkun e Shkodrës, 25 parcela ndërtimore, me sipër</w:t>
      </w:r>
      <w:r>
        <w:t>faqe të përgjithshme trualli  7</w:t>
      </w:r>
      <w:r w:rsidRPr="00143E19">
        <w:t>625 (shtatë mijë e gjashtëqind e njëzet e pesë)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Beratit, 55 parcela ndërtimore, me sipërfaqe të përgjithshme trualli 23 374,10 (njëzet e tre mijë e treqind e shtatëdhjetë e katër presje dhjetë)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Gjirokastrës, 15 parcela ndërtimore, me sipërfaqe të përgjithshme trualli 801,80 (tetëqind e një presje tetëdhjetë)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 qarkun e Fierit, 120 parcela ndërtimore, me sipërfaqe të përgjithshme trualli 31 872,70 (tridhjetë e një mijë e tetëqind e shtatëdhjetë e dy presje shtatëdhjetë)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Elbasanit, 234 parcela ndërtimore, me sipërfaqe të përgjithshme trualli 37 630,67 (tridhjetë e shtatë mijë e gjashtëqind e tridhjetë presje gjashtëdhjetë e shtatë)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Korçës, 8 parcela ndërtimore, me sipërfaqe të përgjithshme trualli 1 141,51 (një mijë e njëqind e dyzet e një presje pesëdhjetë e një) m</w:t>
      </w:r>
      <w:r w:rsidRPr="008653D6">
        <w:rPr>
          <w:vertAlign w:val="superscript"/>
        </w:rPr>
        <w:t>2</w:t>
      </w:r>
      <w:r w:rsidRPr="00143E19">
        <w:t>.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Durrësit, 382 parcela ndërtimore, me sipërfaqe të përgjithshme trualli 151 109,30 (njëqind e pesëdhjetë e një mijë e njëqind e nëntë presje tridhjetë)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Vlorës, 234 parcela ndërtimore, me sipërfaqe të përgjithshme trualli 79 497,20 (shtatëdhjetë e nëntë mijë e katërqind e nëntëdhjetë e shtatë presje njëzet) m</w:t>
      </w:r>
      <w:r w:rsidRPr="007F65E9">
        <w:rPr>
          <w:vertAlign w:val="superscript"/>
        </w:rPr>
        <w:t>2</w:t>
      </w:r>
      <w:r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Kukësit, 16 parcela ndërtimore, me sipërfaqe të përgjithshme trualli 1 553,93 (një mijë e pesëqind e pesëdhjetë e tre presje nëntëdhjetë e tre) m</w:t>
      </w:r>
      <w:r w:rsidRPr="008653D6">
        <w:rPr>
          <w:vertAlign w:val="superscript"/>
        </w:rPr>
        <w:t>2</w:t>
      </w:r>
      <w:r>
        <w:t>;</w:t>
      </w:r>
    </w:p>
    <w:p w:rsidR="00795E68" w:rsidRPr="00143E19" w:rsidRDefault="00795E68" w:rsidP="00795E68">
      <w:pPr>
        <w:pStyle w:val="Paragrafi0"/>
      </w:pPr>
      <w:r>
        <w:t xml:space="preserve">- </w:t>
      </w:r>
      <w:r w:rsidRPr="00143E19">
        <w:t>qarkun e Lezhës, 47 parcela ndërtimore, me sipërfaqe të përgjithshme trualli 20 228,22 (njëzet mijë e dyqind e njëzet e tetë presje njëzet e dy) m</w:t>
      </w:r>
      <w:r w:rsidRPr="008653D6">
        <w:rPr>
          <w:vertAlign w:val="superscript"/>
        </w:rPr>
        <w:t>2</w:t>
      </w:r>
      <w:r w:rsidRPr="00143E19">
        <w:t>;</w:t>
      </w:r>
    </w:p>
    <w:p w:rsidR="00795E68" w:rsidRPr="00143E19" w:rsidRDefault="00795E68" w:rsidP="00795E68">
      <w:pPr>
        <w:pStyle w:val="Paragrafi0"/>
      </w:pPr>
      <w:r w:rsidRPr="00143E19">
        <w:t>2. Ngarkohet Agjencia e Legalizimit, Urbanizimit dhe Integrimit të Zonave/Ndërtimeve Informale për kryerjen e procedurave të kalimit të pronësisë së parcelave ndërtimore, të objekteve informale, nga shteti te poseduesi i ndërtimit pa leje.</w:t>
      </w:r>
    </w:p>
    <w:p w:rsidR="00795E68" w:rsidRPr="00143E19" w:rsidRDefault="00795E68" w:rsidP="00795E68">
      <w:pPr>
        <w:pStyle w:val="Paragrafi0"/>
      </w:pPr>
      <w:r w:rsidRPr="00143E19">
        <w:t> Ky ven</w:t>
      </w:r>
      <w:r>
        <w:t>dim hyn në fuqi pas botimit në Fletoren Zyrtare</w:t>
      </w:r>
      <w:r w:rsidRPr="00143E19">
        <w:t>.</w:t>
      </w:r>
    </w:p>
    <w:p w:rsidR="00795E68" w:rsidRPr="00143E19" w:rsidRDefault="00795E68" w:rsidP="00795E68">
      <w:pPr>
        <w:pStyle w:val="Paragrafi0"/>
      </w:pPr>
      <w:r w:rsidRPr="00143E19">
        <w:t> </w:t>
      </w:r>
    </w:p>
    <w:p w:rsidR="00795E68" w:rsidRDefault="00795E68" w:rsidP="00795E68">
      <w:pPr>
        <w:pStyle w:val="Autoriteti"/>
      </w:pPr>
      <w:r>
        <w:t>Kryeministri</w:t>
      </w:r>
    </w:p>
    <w:p w:rsidR="00795E68" w:rsidRPr="00143E19" w:rsidRDefault="00795E68" w:rsidP="00795E68">
      <w:pPr>
        <w:pStyle w:val="AutoritetiEmer"/>
      </w:pPr>
      <w:r>
        <w:t>Sali </w:t>
      </w:r>
      <w:r w:rsidRPr="00143E19">
        <w:t>Berisha</w:t>
      </w:r>
    </w:p>
    <w:p w:rsidR="00795E68" w:rsidRDefault="00795E68" w:rsidP="00795E68">
      <w:pPr>
        <w:pStyle w:val="Paragrafi0"/>
      </w:pPr>
    </w:p>
    <w:tbl>
      <w:tblPr>
        <w:tblW w:w="0" w:type="auto"/>
        <w:tblInd w:w="96" w:type="dxa"/>
        <w:tblLook w:val="0000" w:firstRow="0" w:lastRow="0" w:firstColumn="0" w:lastColumn="0" w:noHBand="0" w:noVBand="0"/>
      </w:tblPr>
      <w:tblGrid>
        <w:gridCol w:w="456"/>
        <w:gridCol w:w="455"/>
        <w:gridCol w:w="1425"/>
        <w:gridCol w:w="4391"/>
        <w:gridCol w:w="959"/>
        <w:gridCol w:w="1074"/>
      </w:tblGrid>
      <w:tr w:rsidR="00795E68" w:rsidRPr="00795E68" w:rsidTr="00795E68">
        <w:trPr>
          <w:trHeight w:val="13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EVIDENCA E TË DHENAVE PËR KALIM PRONËSIE   PËR VENDIMIN E KESHILLIT TË MINISTRAVE  </w:t>
            </w:r>
          </w:p>
        </w:tc>
      </w:tr>
      <w:tr w:rsidR="00795E68" w:rsidRPr="00795E68" w:rsidTr="00795E68">
        <w:trPr>
          <w:trHeight w:val="8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 xml:space="preserve">Nr Rendor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Nr I qarqeve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Qarku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Nr. i zonave kadastrale/blloku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Nr. i parcelave të objekteve informale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Sip. parceles ndertimore per kalim pronsie (m²)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8320, 8120 Bll 6 Njesia Bashkiake Nr 4,11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1,380.50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8170 Bll 4 Njesia Bashkiake Nr 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60,305.80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8330 Bll 2,3,6 Njesia Bashkiake Nr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25,466.70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8220 Bll  8  Njesia Bashkiake Nr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21,501.80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8190  Faza 2   Njesia Bashkiake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259,981.00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8310  Faza 4   Njesia Bashkiake Nr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51,846.30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8320  Bll 6   Njesia Bashkiake Nr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20,440.40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8260  Bll  1,2,7  Njesia Bashkiake Nr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3,655.40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3321  Pjese e Fshatit  Njesia Bashkiake Nr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68,741.30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8120  Bll  2,3,6,7  Njesia Bashkiake Nr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1,247.00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2460 Qesarake Komuna Dajt Bashkia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50,755.00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Zk82502 Bll nr 2  Njesia Bashkiake Nr 7(Shtesa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1,556.65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Zk82502 Bll nr 3  Njesia Bashkiake Nr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220.00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2460 Qesarake Komuna Dajt Bashkia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Tirane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23,063.90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Tirane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1875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590,161.75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SHKODER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 8591 Bll 4,5,8,9,10 Bashkia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Shkoder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7,625.50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 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Shkoder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7,625.50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8501 Bashkia Berat  Ndertim I vecuar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500.20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8503 Bashkia Berat  Lagja Donika Kastrioti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300.00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8503 Bashkia Berat  ish Fushe e Pyllit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1,951.30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8502  Bashkia Berat  ish Fushe e Pyllit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1,385.00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8501  Bashkia Berat  Lagjia D. Kombit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550.00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3210 Bashkia Kucove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18,687.60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Berat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23,374.10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GJIROKASTRA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8541 Bashkia Gjirokaster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137.30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GJIROKASTRA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8541,8543 Bashkia Gjirokaster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206.30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GJIROKASTRA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8543 Bashkia Gjirokaster Objekte te vecuara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198.00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GJIROKASTRA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2917 Bashkia  Permet 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213.70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GJIROKASTRA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2917 Bashkia  Permet Objekt  I  vecuar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46.50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Qarku Gjirokaster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801.80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8533 Bashkia Fier Lagjia 8 Shkurti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141.50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8533 Bashkia Fier Lagjia 8 Shkurti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227.10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8532 Bll 17  Bashkia Fier Lagjia Sheq I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970.40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 8534 Bll 10,11  Bashkia Fier  Lagjia Afrim I 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9,668.00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8533  Bll 11Bashkia Fier,  Mbrostar Ferko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5,400.00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8572 Bll 5 Bashkia Lushnje, L.18 Tetori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6,504.80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 8534 Bll 1  Bashkia Fier  Lagjia 16 Prilli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1,216.00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8571 Bll 3 Bashkia Lushnje L. XH. Nepravishta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6,498.00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8572 Bll 2 Bashkia Lushnje L. Clirimi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503.70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FIERI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8531 Bashkia Fier Lagjia  1Maji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743.20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Fier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31,872.70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2908 Bll 2 deri 17 Bashkia 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6,947.10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1842 Bll5 deri 10 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1,301.30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2167 Bll53,70  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720.70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8522 Bll 1 deri 12 Bashkia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5,663.10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1146,1147,3647 Bll 23 deri 275 Bashkia Belësh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1,470.70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8523 Bll 3 deri 27 Bashkia Elbasan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682.60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1919 Komuna Shushice Bll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13,226.20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1842  BLL 1 deri 10 Bashkia Gramsh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1,086.17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2908 Bll 2 deri 17 Bashkia Peqin (Faza 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6,532.80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Elbasan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37,630.67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8562 Bashkia Korce  Lagjia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100.00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2573 Bashkia Maliq  ( ish Bonifikimi)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210.60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2573 Bll 3 Bashkia Maliq Shtesa (A1)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55.50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8563 Bashkia Korce  Lagjia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101.22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3664 Komuna Bucimas (fshati Tushemisht)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286.60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1310 Komuna Bulgarec(Fshati Bulgarec)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219.60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KORCE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3664 Komuna Bucimas (fshati Tushemisht)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167.99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Korce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1,141.51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21,046.00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8512 Bll 12 Bashkia Durres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411.00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3369 Bashkia Shijak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696.00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1,938.00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2574  Komuna Rrashbull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3,555.00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2574  Komuna Rrashbull  Shtesa (A1)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129.00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410.00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8511 Bashkia Durres 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8,130.00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1,261.00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30,496.00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30,414.30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8511 Bashkia Durres Ish keneta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20,152.00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8511,8513,8515 Bashkia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915.00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3,077.00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8511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10,747.00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8512 ,8513 Bashkia </w:t>
            </w: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(shtesa A1)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241.00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95E68">
                  <w:rPr>
                    <w:sz w:val="18"/>
                    <w:szCs w:val="18"/>
                  </w:rPr>
                  <w:t>DURRES</w:t>
                </w:r>
              </w:smartTag>
            </w:smartTag>
            <w:r w:rsidRPr="00795E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8517 Bll 2 dhe 22 Bashkia Durres Ish keneta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17,491.00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Durres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382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151,109.30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VLORA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8604 VL-M-10,VL-N-10,Bashkia Vlore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15,516.80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VLORA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8601,8602,8603,8604,8605, Bashkia Vlore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5,329.20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VLORA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8605 VL-E-11F-11,Bashkia Vlore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43,528.70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VLORA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8605 VL-E-9 ,Bashkia Vlore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15,122.50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Vlore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79,497.20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KUKESI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2315  Bll 23 deri 46 Bashkia Kukes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1,354.22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KUKESI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ZK 2315  Bll 19 L1,Bll 33 L4,Bll 25 L5,  B. Kukes (A1)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199.71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Kukes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1,553.93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LEZHA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8632 Bll 8 Koder Marlekaj Baskhkia Lezhe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12,817.00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LEZHA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ZK 8631   Baskhkia Lezhe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iCs/>
                <w:sz w:val="18"/>
                <w:szCs w:val="18"/>
              </w:rPr>
            </w:pPr>
            <w:r w:rsidRPr="00795E68">
              <w:rPr>
                <w:iCs/>
                <w:sz w:val="18"/>
                <w:szCs w:val="18"/>
              </w:rPr>
              <w:t xml:space="preserve">7,411.22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Qarku Lezhe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20,228.22 </w:t>
            </w: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</w:p>
        </w:tc>
      </w:tr>
      <w:tr w:rsidR="00795E68" w:rsidRPr="00795E68" w:rsidTr="00795E6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795E68">
              <w:rPr>
                <w:b/>
                <w:bCs/>
                <w:sz w:val="18"/>
                <w:szCs w:val="18"/>
              </w:rPr>
              <w:t xml:space="preserve">SHUMA   TOTALE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>3,011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5E68" w:rsidRPr="00795E68" w:rsidRDefault="00795E68" w:rsidP="00795E68">
            <w:pPr>
              <w:pStyle w:val="Tabele"/>
              <w:rPr>
                <w:sz w:val="18"/>
                <w:szCs w:val="18"/>
              </w:rPr>
            </w:pPr>
            <w:r w:rsidRPr="00795E68">
              <w:rPr>
                <w:sz w:val="18"/>
                <w:szCs w:val="18"/>
              </w:rPr>
              <w:t xml:space="preserve">944,996.68 </w:t>
            </w:r>
          </w:p>
        </w:tc>
      </w:tr>
    </w:tbl>
    <w:p w:rsidR="00795E68" w:rsidRDefault="00795E68" w:rsidP="00795E68">
      <w:pPr>
        <w:pStyle w:val="Paragrafi0"/>
      </w:pPr>
    </w:p>
    <w:sectPr w:rsidR="00795E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5E6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5FCB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5E68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9BDB7D-E8A2-4CD1-AE7E-71C3A284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E6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