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D3" w:rsidRPr="00542FED" w:rsidRDefault="008151D3" w:rsidP="008151D3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542FED">
        <w:rPr>
          <w:sz w:val="21"/>
          <w:szCs w:val="21"/>
          <w:lang w:val="sq-AL"/>
        </w:rPr>
        <w:t>VENDIM</w:t>
      </w:r>
    </w:p>
    <w:p w:rsidR="008151D3" w:rsidRPr="00542FED" w:rsidRDefault="008151D3" w:rsidP="008151D3">
      <w:pPr>
        <w:pStyle w:val="NumriData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Nr.820 datë 29.7.2009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8151D3" w:rsidRPr="00542FED" w:rsidRDefault="008151D3" w:rsidP="008151D3">
      <w:pPr>
        <w:pStyle w:val="Titull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PËR SHPRONËSIMIN, PËR INTERES PUBLIK, TË PRONARËVE TË PASURIVE TË PALUAJTSHME, PRONË PRIVATE, QË PREKEN NGA NDËRTIMI I RRUGËS RRËSHEN-PROSEK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 xml:space="preserve">Në mbështetje të nenit 100 të Kushtetutës, të neneve 5, pika 1, 20 e 21 të ligjit nr.8561, datë 22.12.1999 “Për shpronësimet dhe marrjen në përdorim të përkohshëm të pasurisë, pronë private, për interes publik” dhe të nenit 8 të ligjit nr.9836, datë 26.11.2007 “Për Buxhetin e Shtetit të vitit 2008”, të ndryshuar, me propozimin e Ministrit të Punëve Publike, Transportit dhe Telekomunikacionit, Këshilli i Ministrave                                   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8151D3" w:rsidRPr="00542FED" w:rsidRDefault="008151D3" w:rsidP="008151D3">
      <w:pPr>
        <w:pStyle w:val="VENDOSI0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VENDOSI: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1.  </w:t>
      </w:r>
      <w:r w:rsidRPr="00542FED">
        <w:rPr>
          <w:sz w:val="21"/>
          <w:szCs w:val="21"/>
          <w:lang w:val="sq-AL"/>
        </w:rPr>
        <w:t xml:space="preserve">Shpronësimin, për interes publik, të pronarëve të pasurive të paluajtshme, pronë private, që preken nga ndërtimi i rrugës Rrëshen-Prosek.               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2.  </w:t>
      </w:r>
      <w:r w:rsidRPr="00542FED">
        <w:rPr>
          <w:sz w:val="21"/>
          <w:szCs w:val="21"/>
          <w:lang w:val="sq-AL"/>
        </w:rPr>
        <w:t>Shpronësimi të bëhet në favor të Drejtorisë së Përgjithshme të Rrugëve.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3.  </w:t>
      </w:r>
      <w:r w:rsidRPr="00542FED">
        <w:rPr>
          <w:sz w:val="21"/>
          <w:szCs w:val="21"/>
          <w:lang w:val="sq-AL"/>
        </w:rPr>
        <w:t>Pronarët e pasurive të paluajtshme, që shpronësohen, të kompensohen në vlerë të plotë, sipas masës përkatëse, që paraqitet në tabelën, që i bashkëlidhet këtij vendimi, për sipërfaqen 1 259 (një mijë e dyqind e pesëdhjetë e nëntë) m</w:t>
      </w:r>
      <w:r w:rsidRPr="00542FED">
        <w:rPr>
          <w:sz w:val="21"/>
          <w:szCs w:val="21"/>
          <w:vertAlign w:val="superscript"/>
          <w:lang w:val="sq-AL"/>
        </w:rPr>
        <w:t>2</w:t>
      </w:r>
      <w:r w:rsidRPr="00542FED">
        <w:rPr>
          <w:sz w:val="21"/>
          <w:szCs w:val="21"/>
          <w:lang w:val="sq-AL"/>
        </w:rPr>
        <w:t xml:space="preserve"> tokë/arë, me vlerë 316 837 (treqind e gjashtëmbëdhjetë mijë e tetëqind e tridhjetë e shtatë) lekë, për sipërfaqen 75 (shtatëdhjetë e pesë) m</w:t>
      </w:r>
      <w:r w:rsidRPr="00542FED">
        <w:rPr>
          <w:sz w:val="21"/>
          <w:szCs w:val="21"/>
          <w:vertAlign w:val="superscript"/>
          <w:lang w:val="sq-AL"/>
        </w:rPr>
        <w:t>2</w:t>
      </w:r>
      <w:r w:rsidRPr="00542FED">
        <w:rPr>
          <w:sz w:val="21"/>
          <w:szCs w:val="21"/>
          <w:lang w:val="sq-AL"/>
        </w:rPr>
        <w:t>, tokë/truall, me vlerë 40 800 (dyzet mijë e tetëqind) lekë dhe për objektin me vlerë 2 206 000 (dy milionë e dyqind e gjashtë mijë) lekë, me një vlerë të përgjithshme  shpronësimi 2 563 637 (dy milionë e pesëqind e gjashtëdhjetë e tre mijë e gjashtëqind e tridhjetë e shtatë) lekë.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4.  </w:t>
      </w:r>
      <w:r w:rsidRPr="00542FED">
        <w:rPr>
          <w:sz w:val="21"/>
          <w:szCs w:val="21"/>
          <w:lang w:val="sq-AL"/>
        </w:rPr>
        <w:t>Shpenzimet procedurale, në shumën 221 000 (dyqind e njëzet e një  mijë) lekë, të përballohen nga Drejtoria e Përgjithshme e Rrugëve.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5.  </w:t>
      </w:r>
      <w:r w:rsidRPr="00542FED">
        <w:rPr>
          <w:sz w:val="21"/>
          <w:szCs w:val="21"/>
          <w:lang w:val="sq-AL"/>
        </w:rPr>
        <w:t>Vlera e përgjithshme e shpronësimit, 2 563 637 (dy milionë e pesëqind e gjashtëdhjetë e tre mijë e gjashtëqind e tridhjetë e shtatë) lekë, të përballohet nga llogaria e veçantë e Ministrisë së Financave, në Bankën e Shqipërisë, “Fondi i shpronësimeve”.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6.  </w:t>
      </w:r>
      <w:r w:rsidRPr="00542FED">
        <w:rPr>
          <w:sz w:val="21"/>
          <w:szCs w:val="21"/>
          <w:lang w:val="sq-AL"/>
        </w:rPr>
        <w:t>Shpronësimi të fillojë më 15 gusht 2009 dhe të përfundojë më 15 nëntor  2009.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7.  </w:t>
      </w:r>
      <w:r w:rsidRPr="00542FED">
        <w:rPr>
          <w:sz w:val="21"/>
          <w:szCs w:val="21"/>
          <w:lang w:val="sq-AL"/>
        </w:rPr>
        <w:t>Drejtoria e Përgjithshme e Rrugëve të bëjë likuidimin e pronarëve, brenda afatit të parashikuar në pikën 6 të këtij vendimi.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rFonts w:eastAsia="Arial"/>
          <w:sz w:val="21"/>
          <w:szCs w:val="21"/>
          <w:lang w:val="sq-AL"/>
        </w:rPr>
        <w:t>8.  </w:t>
      </w:r>
      <w:r w:rsidRPr="00542FED">
        <w:rPr>
          <w:sz w:val="21"/>
          <w:szCs w:val="21"/>
          <w:lang w:val="sq-AL"/>
        </w:rPr>
        <w:t>Ngarkohen Ministria e Punëve Publike, Transportit dhe Telekomunikacionit dhe Drejtoria e Përgjithshme e Rrugëve për zbatimin e këtij vendimi. 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Ky vendim hyn në fuqi menjëherë dhe botohet në Fletoren Zyrtare.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  </w:t>
      </w:r>
    </w:p>
    <w:p w:rsidR="008151D3" w:rsidRPr="00542FED" w:rsidRDefault="008151D3" w:rsidP="008151D3">
      <w:pPr>
        <w:pStyle w:val="Autoriteti"/>
        <w:keepNext w:val="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KRYEMINISTRI </w:t>
      </w:r>
    </w:p>
    <w:p w:rsidR="008151D3" w:rsidRPr="00542FED" w:rsidRDefault="008151D3" w:rsidP="008151D3">
      <w:pPr>
        <w:pStyle w:val="AutoritetiEmer"/>
        <w:rPr>
          <w:sz w:val="21"/>
          <w:szCs w:val="21"/>
          <w:lang w:val="sq-AL"/>
        </w:rPr>
      </w:pPr>
      <w:r w:rsidRPr="00542FED">
        <w:rPr>
          <w:sz w:val="21"/>
          <w:szCs w:val="21"/>
        </w:rPr>
        <w:t>Sali  Berisha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ind w:firstLine="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  <w:sectPr w:rsidR="008151D3" w:rsidRPr="00542FED" w:rsidSect="008151D3">
          <w:footerReference w:type="even" r:id="rId6"/>
          <w:footerReference w:type="default" r:id="rId7"/>
          <w:pgSz w:w="11907" w:h="16840" w:code="9"/>
          <w:pgMar w:top="1418" w:right="1418" w:bottom="1418" w:left="1418" w:header="1304" w:footer="1134" w:gutter="0"/>
          <w:pgNumType w:start="6033"/>
          <w:cols w:space="720"/>
          <w:docGrid w:linePitch="360"/>
        </w:sect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REPUBLIKA E SHQIPËRISË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DREJTORIA E PËRGJITHSHME E RRUGËVE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DREJTORIA JURIDIKE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SEKTORI I SHPRONËSIMEVE</w:t>
      </w:r>
    </w:p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Default="008151D3" w:rsidP="008151D3">
      <w:pPr>
        <w:pStyle w:val="Paragrafi0"/>
        <w:jc w:val="center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 xml:space="preserve">LISTA EMËRORE E PRONARËVE, PRONAT E TË CILËVE PREKEN SI REZULTAT I RIKONSTRUKSIONIT </w:t>
      </w:r>
    </w:p>
    <w:p w:rsidR="008151D3" w:rsidRPr="00542FED" w:rsidRDefault="008151D3" w:rsidP="008151D3">
      <w:pPr>
        <w:pStyle w:val="Paragrafi0"/>
        <w:jc w:val="center"/>
        <w:rPr>
          <w:sz w:val="21"/>
          <w:szCs w:val="21"/>
          <w:lang w:val="sq-AL"/>
        </w:rPr>
      </w:pPr>
      <w:r w:rsidRPr="00542FED">
        <w:rPr>
          <w:sz w:val="21"/>
          <w:szCs w:val="21"/>
          <w:lang w:val="sq-AL"/>
        </w:rPr>
        <w:t>TË RRUGËS “RRËSHEN-KURBNESH”</w:t>
      </w:r>
    </w:p>
    <w:p w:rsidR="008151D3" w:rsidRPr="00542FED" w:rsidRDefault="008151D3" w:rsidP="008151D3">
      <w:pPr>
        <w:pStyle w:val="Paragrafi0"/>
        <w:jc w:val="center"/>
        <w:rPr>
          <w:sz w:val="21"/>
          <w:szCs w:val="21"/>
          <w:lang w:val="sq-AL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16"/>
        <w:gridCol w:w="879"/>
        <w:gridCol w:w="896"/>
        <w:gridCol w:w="969"/>
        <w:gridCol w:w="1113"/>
        <w:gridCol w:w="925"/>
        <w:gridCol w:w="606"/>
        <w:gridCol w:w="800"/>
        <w:gridCol w:w="865"/>
        <w:gridCol w:w="642"/>
        <w:gridCol w:w="803"/>
        <w:gridCol w:w="715"/>
        <w:gridCol w:w="914"/>
        <w:gridCol w:w="914"/>
        <w:gridCol w:w="1619"/>
      </w:tblGrid>
      <w:tr w:rsidR="008151D3" w:rsidRPr="00DD3F4A" w:rsidTr="008151D3">
        <w:tc>
          <w:tcPr>
            <w:tcW w:w="476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Nr.</w:t>
            </w:r>
          </w:p>
        </w:tc>
        <w:tc>
          <w:tcPr>
            <w:tcW w:w="2693" w:type="dxa"/>
            <w:gridSpan w:val="3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Pronari</w:t>
            </w:r>
          </w:p>
        </w:tc>
        <w:tc>
          <w:tcPr>
            <w:tcW w:w="104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Zona</w:t>
            </w:r>
          </w:p>
        </w:tc>
        <w:tc>
          <w:tcPr>
            <w:tcW w:w="87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Numri i</w:t>
            </w:r>
          </w:p>
        </w:tc>
        <w:tc>
          <w:tcPr>
            <w:tcW w:w="609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Sip</w:t>
            </w:r>
          </w:p>
        </w:tc>
        <w:tc>
          <w:tcPr>
            <w:tcW w:w="807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Arë</w:t>
            </w:r>
          </w:p>
        </w:tc>
        <w:tc>
          <w:tcPr>
            <w:tcW w:w="872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Vlera</w:t>
            </w:r>
          </w:p>
        </w:tc>
        <w:tc>
          <w:tcPr>
            <w:tcW w:w="66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Sip</w:t>
            </w:r>
          </w:p>
        </w:tc>
        <w:tc>
          <w:tcPr>
            <w:tcW w:w="72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Truall</w:t>
            </w:r>
          </w:p>
        </w:tc>
        <w:tc>
          <w:tcPr>
            <w:tcW w:w="71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Vlera</w:t>
            </w: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Objekt</w:t>
            </w: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Vlera</w:t>
            </w:r>
          </w:p>
        </w:tc>
        <w:tc>
          <w:tcPr>
            <w:tcW w:w="1683" w:type="dxa"/>
            <w:vMerge w:val="restart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Shënime</w:t>
            </w:r>
          </w:p>
        </w:tc>
      </w:tr>
      <w:tr w:rsidR="008151D3" w:rsidRPr="00DD3F4A" w:rsidTr="008151D3">
        <w:tc>
          <w:tcPr>
            <w:tcW w:w="476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89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90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90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04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kadastrale</w:t>
            </w:r>
          </w:p>
        </w:tc>
        <w:tc>
          <w:tcPr>
            <w:tcW w:w="87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pasurisë</w:t>
            </w:r>
          </w:p>
        </w:tc>
        <w:tc>
          <w:tcPr>
            <w:tcW w:w="609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m</w:t>
            </w:r>
            <w:r w:rsidRPr="00DD3F4A">
              <w:rPr>
                <w:b/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807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çmimi</w:t>
            </w:r>
          </w:p>
        </w:tc>
        <w:tc>
          <w:tcPr>
            <w:tcW w:w="872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lekë</w:t>
            </w:r>
          </w:p>
        </w:tc>
        <w:tc>
          <w:tcPr>
            <w:tcW w:w="66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m</w:t>
            </w:r>
            <w:r w:rsidRPr="00DD3F4A">
              <w:rPr>
                <w:b/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72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Çmimi</w:t>
            </w:r>
          </w:p>
        </w:tc>
        <w:tc>
          <w:tcPr>
            <w:tcW w:w="71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lekë</w:t>
            </w: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vlera</w:t>
            </w: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totale</w:t>
            </w:r>
          </w:p>
        </w:tc>
        <w:tc>
          <w:tcPr>
            <w:tcW w:w="1683" w:type="dxa"/>
            <w:vMerge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89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Emri</w:t>
            </w:r>
          </w:p>
        </w:tc>
        <w:tc>
          <w:tcPr>
            <w:tcW w:w="90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Atësia</w:t>
            </w:r>
          </w:p>
        </w:tc>
        <w:tc>
          <w:tcPr>
            <w:tcW w:w="90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Mbiemri</w:t>
            </w:r>
          </w:p>
        </w:tc>
        <w:tc>
          <w:tcPr>
            <w:tcW w:w="104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87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609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807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m</w:t>
            </w:r>
            <w:r w:rsidRPr="00DD3F4A">
              <w:rPr>
                <w:b/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872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66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720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m</w:t>
            </w:r>
            <w:r w:rsidRPr="00DD3F4A">
              <w:rPr>
                <w:b/>
                <w:sz w:val="20"/>
                <w:vertAlign w:val="superscript"/>
                <w:lang w:val="sq-AL"/>
              </w:rPr>
              <w:t>2</w:t>
            </w:r>
          </w:p>
        </w:tc>
        <w:tc>
          <w:tcPr>
            <w:tcW w:w="711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lekë</w:t>
            </w:r>
          </w:p>
        </w:tc>
        <w:tc>
          <w:tcPr>
            <w:tcW w:w="873" w:type="dxa"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lekë</w:t>
            </w:r>
          </w:p>
        </w:tc>
        <w:tc>
          <w:tcPr>
            <w:tcW w:w="1683" w:type="dxa"/>
            <w:vMerge/>
            <w:vAlign w:val="center"/>
          </w:tcPr>
          <w:p w:rsidR="008151D3" w:rsidRPr="00DD3F4A" w:rsidRDefault="008151D3" w:rsidP="008151D3">
            <w:pPr>
              <w:pStyle w:val="Paragrafi0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Perlati</w:t>
            </w:r>
          </w:p>
        </w:tc>
        <w:tc>
          <w:tcPr>
            <w:tcW w:w="1940" w:type="dxa"/>
            <w:gridSpan w:val="2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 xml:space="preserve">          Z.K.2916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Mark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Lazer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Lazeri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2916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111/1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244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255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62220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62220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 xml:space="preserve">Pjetër 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Frrok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Macaj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2916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169/4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563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255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143565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75</w:t>
            </w: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544</w:t>
            </w: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40800</w:t>
            </w: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2206000</w:t>
            </w: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2390365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Ndre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Mark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Macaj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2916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173/4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31.2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255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7956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7956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Proseku</w:t>
            </w:r>
          </w:p>
        </w:tc>
        <w:tc>
          <w:tcPr>
            <w:tcW w:w="1940" w:type="dxa"/>
            <w:gridSpan w:val="2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Z.K. 3060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Ndue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Mark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Gjoni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3060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143/64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247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60515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60515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Preng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Mark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Lleshi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3060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53/2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55.7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13647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13646.5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Gjok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Bib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Gjoni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3060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53/1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31.5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7717.5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7717.5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4</w:t>
            </w: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Sandër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Pjetër</w:t>
            </w: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Lleshi</w:t>
            </w: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3060</w:t>
            </w: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53/9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86.6</w:t>
            </w: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245</w:t>
            </w: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21217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21217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  <w:r w:rsidRPr="00DD3F4A">
              <w:rPr>
                <w:sz w:val="20"/>
                <w:lang w:val="sq-AL"/>
              </w:rPr>
              <w:t>Konfirmim ZRPP</w:t>
            </w: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04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  <w:tr w:rsidR="008151D3" w:rsidRPr="00DD3F4A" w:rsidTr="008151D3">
        <w:tc>
          <w:tcPr>
            <w:tcW w:w="476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89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90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  <w:tc>
          <w:tcPr>
            <w:tcW w:w="1911" w:type="dxa"/>
            <w:gridSpan w:val="2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SHUMA (lekë)</w:t>
            </w:r>
          </w:p>
        </w:tc>
        <w:tc>
          <w:tcPr>
            <w:tcW w:w="609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807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872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316837</w:t>
            </w:r>
          </w:p>
        </w:tc>
        <w:tc>
          <w:tcPr>
            <w:tcW w:w="66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720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711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40800</w:t>
            </w: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</w:p>
        </w:tc>
        <w:tc>
          <w:tcPr>
            <w:tcW w:w="87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b/>
                <w:sz w:val="20"/>
                <w:lang w:val="sq-AL"/>
              </w:rPr>
            </w:pPr>
            <w:r w:rsidRPr="00DD3F4A">
              <w:rPr>
                <w:b/>
                <w:sz w:val="20"/>
                <w:lang w:val="sq-AL"/>
              </w:rPr>
              <w:t>2206000</w:t>
            </w:r>
          </w:p>
        </w:tc>
        <w:tc>
          <w:tcPr>
            <w:tcW w:w="1683" w:type="dxa"/>
          </w:tcPr>
          <w:p w:rsidR="008151D3" w:rsidRPr="00DD3F4A" w:rsidRDefault="008151D3" w:rsidP="008151D3">
            <w:pPr>
              <w:pStyle w:val="Paragrafi0"/>
              <w:ind w:firstLine="0"/>
              <w:rPr>
                <w:sz w:val="20"/>
                <w:lang w:val="sq-AL"/>
              </w:rPr>
            </w:pPr>
          </w:p>
        </w:tc>
      </w:tr>
    </w:tbl>
    <w:p w:rsidR="008151D3" w:rsidRPr="00542FED" w:rsidRDefault="008151D3" w:rsidP="008151D3">
      <w:pPr>
        <w:pStyle w:val="Paragrafi0"/>
        <w:rPr>
          <w:sz w:val="21"/>
          <w:szCs w:val="21"/>
          <w:lang w:val="sq-AL"/>
        </w:rPr>
      </w:pPr>
    </w:p>
    <w:p w:rsidR="008151D3" w:rsidRDefault="008151D3" w:rsidP="008151D3">
      <w:pPr>
        <w:pStyle w:val="Paragrafi0"/>
        <w:rPr>
          <w:sz w:val="21"/>
          <w:szCs w:val="21"/>
          <w:lang w:val="sq-AL"/>
        </w:rPr>
        <w:sectPr w:rsidR="008151D3" w:rsidSect="008151D3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016606" w:rsidRDefault="00016606" w:rsidP="008151D3">
      <w:pPr>
        <w:pStyle w:val="Paragrafi0"/>
      </w:pPr>
    </w:p>
    <w:sectPr w:rsidR="0001660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849C9">
      <w:r>
        <w:separator/>
      </w:r>
    </w:p>
  </w:endnote>
  <w:endnote w:type="continuationSeparator" w:id="0">
    <w:p w:rsidR="00000000" w:rsidRDefault="00884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D3" w:rsidRDefault="008151D3" w:rsidP="008151D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:rsidR="008151D3" w:rsidRDefault="008151D3" w:rsidP="008151D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1D3" w:rsidRDefault="008151D3" w:rsidP="008151D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6033</w:t>
    </w:r>
    <w:r>
      <w:rPr>
        <w:rStyle w:val="PageNumber"/>
      </w:rPr>
      <w:fldChar w:fldCharType="end"/>
    </w:r>
  </w:p>
  <w:p w:rsidR="008151D3" w:rsidRDefault="008151D3" w:rsidP="008151D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849C9">
      <w:r>
        <w:separator/>
      </w:r>
    </w:p>
  </w:footnote>
  <w:footnote w:type="continuationSeparator" w:id="0">
    <w:p w:rsidR="00000000" w:rsidRDefault="008849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151D3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4216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1D3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49C9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0463"/>
    <w:rsid w:val="00961777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3269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1334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EF6279F-E60F-4A53-AA69-402DE2A4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1D3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table" w:styleId="TableGrid">
    <w:name w:val="Table Grid"/>
    <w:basedOn w:val="TableNormal"/>
    <w:rsid w:val="008151D3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8151D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1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2019-03-18T13:46:00Z</dcterms:created>
  <dcterms:modified xsi:type="dcterms:W3CDTF">2019-03-18T13:46:00Z</dcterms:modified>
</cp:coreProperties>
</file>