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F85" w:rsidRPr="00D91F87" w:rsidRDefault="00903F85" w:rsidP="00903F85">
      <w:pPr>
        <w:pStyle w:val="Akti"/>
        <w:keepNext w:val="0"/>
      </w:pPr>
      <w:bookmarkStart w:id="0" w:name="_GoBack"/>
      <w:bookmarkEnd w:id="0"/>
      <w:r w:rsidRPr="00D91F87">
        <w:t>VENDIM</w:t>
      </w:r>
    </w:p>
    <w:p w:rsidR="00903F85" w:rsidRPr="00D91F87" w:rsidRDefault="00903F85" w:rsidP="00903F85">
      <w:pPr>
        <w:pStyle w:val="NumriData"/>
        <w:keepNext w:val="0"/>
        <w:rPr>
          <w:szCs w:val="22"/>
        </w:rPr>
      </w:pPr>
      <w:r w:rsidRPr="00D91F87">
        <w:rPr>
          <w:szCs w:val="22"/>
        </w:rPr>
        <w:t>Nr.830, datë 29.7.2009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03F85" w:rsidRPr="00D91F87" w:rsidRDefault="00903F85" w:rsidP="00903F85">
      <w:pPr>
        <w:pStyle w:val="Titulli0"/>
        <w:keepNext w:val="0"/>
      </w:pPr>
      <w:r w:rsidRPr="00D91F87">
        <w:t xml:space="preserve"> PËR LICENCIMIN E SHKOLLËS “SHKOLLA </w:t>
      </w:r>
      <w:smartTag w:uri="urn:schemas-microsoft-com:office:smarttags" w:element="place">
        <w:r w:rsidRPr="00D91F87">
          <w:t>E LARTË</w:t>
        </w:r>
      </w:smartTag>
      <w:r w:rsidRPr="00D91F87">
        <w:t xml:space="preserve"> PRIVATE E EDUKIMIT”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 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Në mbështetje të nenit 100 të Kushtetutës dhe të neneve 4, pika 2, 43, 44 e 45 të ligjit nr.9741, datë 21.5.2007 “Për arsimin e lartë në Republikën e Shqipërisë”, të ndryshuar, me propozimin e Ministrit të Arsimit dhe Shkencës, Këshilli i Ministrave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03F85" w:rsidRPr="00D91F87" w:rsidRDefault="00903F85" w:rsidP="00903F85">
      <w:pPr>
        <w:pStyle w:val="VENDOSI0"/>
        <w:keepNext w:val="0"/>
      </w:pPr>
      <w:r w:rsidRPr="00D91F87">
        <w:t>VENDOSI: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                                                     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1. Licencimin e shkollës “Shkolla e lartë private e edukimit”, e cila do ta ushtrojë veprimtarinë në qytetin e Tiranës.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2.  “Shkolla e lartë private e edukimit” do të organizohet në dy fakultete: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a)  Fakultetin e Shkencave të Edukimit, që do të ofrojë programin e studimit, të ciklit të dytë, në “Shkencat e edukimit”, në formën e studimeve me kohë të plotë, dhe programin e studimit “Master i nivelit të parë”, në “Shkencat e edukimit”.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b) Fakultetin e Menaxhimit dhe të Administrimit, që do të ofrojë programin e studimit “Master i nivelit të parë”, në “Menaxhim dhe administrim i arsimit”.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3. “Shkolla e lartë private e edukimit” do të ofrojë programin e studimit të ciklit të dytë, me kohëzgjatje 2 vite akademike, me plotësimin, së paku, të 120 krediteve. Në përfundim të këtij programi studimi lëshohet diplomë e nivelit të dytë (DND), në “Shkencat e edukimit”.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4. “Shkolla e lartë private e edukimit” do të ofrojë programet e studimit “Master i nivelit të parë”, të cilat janë pjesë e studimeve të ciklit të dytë, me, së paku, plotësimin e 60 krediteve. Në përfundim të këtyre programeve të studimit lëshohet diplomë “Master i nivelit të parë” (MNP), në: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a) Shkencat e edukimit;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b) Menaxhim dhe administrim i arsimit.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5. Ngarkohet “Shkolla e lartë private e edukimit”, që, për çdo program studimi, të sigurojë, nëpërmjet marrëdhënieve kontraktuale, zhvillimin e disa prej disiplinave kryesore formuese të specialitetit, nga personel akademik i huaj, me kualifikimin e nevojshëm.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6. “Shkolla e lartë private e edukimit” do ta fillojë veprimtarinë mësimore për programet e studimit, të përcaktuara në pikën 2 të këtij vendimi, pasi të ketë marrë, jo më vonë se tri javë para fillimit të vitit akademik, lejen përkatëse nga Ministri i Arsimit dhe Shkencës.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Ministri e lëshon lejen pasi vlerëson se institucioni privat i arsimit të lartë ka përmbushur angazhimet e deklaruara, në përputhje me udhëzimin e tij për këtë qëllim.</w:t>
      </w:r>
    </w:p>
    <w:p w:rsidR="00903F85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7. Ndryshimet në vendndodhje, forma studimi, plane dhe programe, si dhe në elemente të tjera, të miratuara, bëhen pas miratimit nga Ministria e Arsimit dhe Shkencës.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8. “Shkolla e lartë private e edukimit” duhet t’i nënshtrohet procesit të akreditimit institucional dhe të programeve të studimit, brenda afateve të përcaktuara në ligjin në fuqi.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9.  Ngarkohet Ministria e Arsimit dhe Shkencës për kontrollin periodik të ligjshmërisë në institucion dhe për zbatimin e këtij vendimi.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Ky vendim hyn në fuqi pas botimit në Fletoren Zyrtare.</w:t>
      </w:r>
    </w:p>
    <w:p w:rsidR="00903F85" w:rsidRPr="00D91F87" w:rsidRDefault="00903F85" w:rsidP="00903F85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903F85" w:rsidRPr="00D91F87" w:rsidRDefault="00903F85" w:rsidP="00903F85">
      <w:pPr>
        <w:pStyle w:val="Autoriteti"/>
        <w:keepNext w:val="0"/>
      </w:pPr>
      <w:r w:rsidRPr="00D91F87">
        <w:t>Kryeministri</w:t>
      </w:r>
    </w:p>
    <w:p w:rsidR="00903F85" w:rsidRPr="00D91F87" w:rsidRDefault="00903F85" w:rsidP="00903F85">
      <w:pPr>
        <w:pStyle w:val="AutoritetiEmer"/>
      </w:pPr>
      <w:r w:rsidRPr="00D91F87">
        <w:t> Sali Berisha</w:t>
      </w:r>
    </w:p>
    <w:sectPr w:rsidR="00903F85" w:rsidRPr="00D91F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03F85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97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3F85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8FB39E-1E8A-48C4-90E1-466F6D34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