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92" w:rsidRPr="00D91F87" w:rsidRDefault="00DF0E92" w:rsidP="00DF0E92">
      <w:pPr>
        <w:pStyle w:val="Akti"/>
        <w:keepNext w:val="0"/>
      </w:pPr>
      <w:bookmarkStart w:id="0" w:name="_GoBack"/>
      <w:bookmarkEnd w:id="0"/>
      <w:r w:rsidRPr="00D91F87">
        <w:t>VENDIM</w:t>
      </w:r>
    </w:p>
    <w:p w:rsidR="00DF0E92" w:rsidRPr="00D91F87" w:rsidRDefault="00DF0E92" w:rsidP="00DF0E92">
      <w:pPr>
        <w:pStyle w:val="NumriData"/>
        <w:keepNext w:val="0"/>
        <w:rPr>
          <w:szCs w:val="22"/>
        </w:rPr>
      </w:pPr>
      <w:r w:rsidRPr="00D91F87">
        <w:rPr>
          <w:szCs w:val="22"/>
        </w:rPr>
        <w:t>Nr.837, datë 29.7.2009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  </w:t>
      </w:r>
    </w:p>
    <w:p w:rsidR="00DF0E92" w:rsidRPr="00D91F87" w:rsidRDefault="00DF0E92" w:rsidP="00DF0E92">
      <w:pPr>
        <w:pStyle w:val="Titulli0"/>
        <w:keepNext w:val="0"/>
      </w:pPr>
      <w:r w:rsidRPr="00D91F87">
        <w:t>PëR NJË NDRYSHIM DHE SHTESË NË vENDIMIN NR. 248,  DATË 27.4.2007 TË KËSHILLIT TË MINISTRAVE  “PËR KRIJIMIN E AGJENCISË KOMBËTARE TË SHOQËRISË SË INFORMACIONIT”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 Në mbështetje të nenit 100 të Kushtetutës dhe të nenit 10 të ligjit nr.9000, datë 30.1.2003 “Për organizimin dhe funksionimin e Këshillit të Ministrave”, me propozimin e zëvendëskryeministrit, Këshilli i Ministrave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DF0E92" w:rsidRPr="00D91F87" w:rsidRDefault="00DF0E92" w:rsidP="00DF0E92">
      <w:pPr>
        <w:pStyle w:val="VENDOSI0"/>
        <w:keepNext w:val="0"/>
      </w:pPr>
      <w:r w:rsidRPr="00D91F87">
        <w:t>VENDOSI: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1. Në  pikën 3 të vendimit nr.248, datë 27.4.2007 të Këshillit të Ministrave, bëhen ndryshimi dhe shtesa e mëposhtme: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a) Shkronja “ç” ndryshohet, si më poshtë vijon: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“ç) Përcakton standardet TIK, që do të përdorin Kryeministria, ministritë dhe institucionet në varësi të Këshillit të Ministrave, Kryeministrit/ministrit. Këto standarde publikohen në Buletinin e Njoftimeve Publike.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Në rastet kur standardet mungojnë dhe/ose janë të pazbatueshme, institucionet  e mësipërme janë të detyruara, në çdo rast, të marrin, përpara fillimit  të procedurave të prokurimit publik, mendimin e AKSHI-t.” .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b) Pas shkronjës “k” shtohet shkronja “l”, me këtë përmbajtje: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“l) Gjatë planifikimit të projektbuxhetit të shtetit, Ministria e Financave duhet të marrë  mendimin e AKSHI-t, i cili është organ teknik-këshillimor i institucioneve, të përmendura në shkronjën “ç”, për kërkesat e tyre, për financimin me fonde buxhetore të projekteve në fushën e teknologjisë së informacionit dhe komunikimit.” .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2.  Ngarkohen Ministria e Financave dhe Agjencia e Prokurimit Publik, që, brenda 30 ditëve nga hyrja në fuqi e këtij vendimi, të nxjerrin udhëzimet përkatëse në zbatim të tij.  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 Ky vendim hyn në fuqi menjëherë dhe botohet në  Fletoren Zyrtare.</w:t>
      </w:r>
    </w:p>
    <w:p w:rsidR="00DF0E92" w:rsidRPr="00D91F87" w:rsidRDefault="00DF0E92" w:rsidP="00DF0E92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DF0E92" w:rsidRPr="00D91F87" w:rsidRDefault="00DF0E92" w:rsidP="00DF0E92">
      <w:pPr>
        <w:pStyle w:val="Autoriteti"/>
        <w:keepNext w:val="0"/>
      </w:pPr>
      <w:r w:rsidRPr="00D91F87">
        <w:t>Kryeministri</w:t>
      </w:r>
    </w:p>
    <w:p w:rsidR="00DF0E92" w:rsidRPr="00D91F87" w:rsidRDefault="00DF0E92" w:rsidP="00DF0E92">
      <w:pPr>
        <w:pStyle w:val="AutoritetiEmer"/>
      </w:pPr>
      <w:r w:rsidRPr="00D91F87">
        <w:t> Sali Berisha</w:t>
      </w:r>
    </w:p>
    <w:sectPr w:rsidR="00DF0E92" w:rsidRPr="00D91F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F0E92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0E92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3B34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FEB3D1-12D6-428D-89EC-83D62441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2019-03-18T13:48:00Z</dcterms:created>
  <dcterms:modified xsi:type="dcterms:W3CDTF">2019-03-18T13:48:00Z</dcterms:modified>
</cp:coreProperties>
</file>