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76F" w:rsidRPr="00DC5939" w:rsidRDefault="0092376F" w:rsidP="0092376F">
      <w:pPr>
        <w:pStyle w:val="Akti"/>
        <w:keepNext w:val="0"/>
      </w:pPr>
      <w:bookmarkStart w:id="0" w:name="_GoBack"/>
      <w:bookmarkEnd w:id="0"/>
      <w:r w:rsidRPr="00DC5939">
        <w:t>Vendim</w:t>
      </w:r>
    </w:p>
    <w:p w:rsidR="0092376F" w:rsidRPr="00DC5939" w:rsidRDefault="0092376F" w:rsidP="0092376F">
      <w:pPr>
        <w:pStyle w:val="NumriData"/>
        <w:keepNext w:val="0"/>
        <w:rPr>
          <w:szCs w:val="22"/>
        </w:rPr>
      </w:pPr>
      <w:r w:rsidRPr="00DC5939">
        <w:rPr>
          <w:szCs w:val="22"/>
        </w:rPr>
        <w:t>Nr.917, datë 29.7.2009</w:t>
      </w:r>
    </w:p>
    <w:p w:rsidR="0092376F" w:rsidRPr="00DC5939" w:rsidRDefault="0092376F" w:rsidP="0092376F">
      <w:pPr>
        <w:pStyle w:val="Paragrafi0"/>
        <w:rPr>
          <w:szCs w:val="22"/>
        </w:rPr>
      </w:pPr>
    </w:p>
    <w:p w:rsidR="0092376F" w:rsidRPr="00DC5939" w:rsidRDefault="0092376F" w:rsidP="0092376F">
      <w:pPr>
        <w:pStyle w:val="Titulli0"/>
        <w:keepNext w:val="0"/>
      </w:pPr>
      <w:r w:rsidRPr="00DC5939">
        <w:t>Për një shtesë në vendimin nr.1, datë</w:t>
      </w:r>
      <w:r>
        <w:t xml:space="preserve"> 10.1.2007</w:t>
      </w:r>
      <w:r w:rsidRPr="00DC5939">
        <w:t xml:space="preserve"> të Këshillit të</w:t>
      </w:r>
      <w:r>
        <w:t xml:space="preserve"> Ministrave</w:t>
      </w:r>
      <w:r w:rsidRPr="00DC5939">
        <w:t xml:space="preserve"> “Për miratimin e rregullave të prokurimit publik”, të ndryshuar</w:t>
      </w:r>
    </w:p>
    <w:p w:rsidR="0092376F" w:rsidRPr="00DC5939" w:rsidRDefault="0092376F" w:rsidP="0092376F">
      <w:pPr>
        <w:pStyle w:val="Paragrafi0"/>
        <w:rPr>
          <w:szCs w:val="22"/>
        </w:rPr>
      </w:pPr>
    </w:p>
    <w:p w:rsidR="0092376F" w:rsidRPr="00DC5939" w:rsidRDefault="0092376F" w:rsidP="0092376F">
      <w:pPr>
        <w:pStyle w:val="BazLigjPropozues"/>
        <w:keepNext w:val="0"/>
      </w:pPr>
      <w:r w:rsidRPr="00DC5939">
        <w:t>Në mbështetje të nenit 100 të Kushtetutës dhe të nenit 75 të ligjit nr.9643, datë 20.11.2006 “Për prokurimin publik”, të ndryshuar, me propozimin e Ministrit të Punëve Publike, Transportit dhe Telekomunikacionit, Këshilli i Ministrave</w:t>
      </w:r>
    </w:p>
    <w:p w:rsidR="0092376F" w:rsidRPr="00DC5939" w:rsidRDefault="0092376F" w:rsidP="0092376F">
      <w:pPr>
        <w:pStyle w:val="Paragrafi0"/>
        <w:rPr>
          <w:szCs w:val="22"/>
        </w:rPr>
      </w:pPr>
    </w:p>
    <w:p w:rsidR="0092376F" w:rsidRPr="00DC5939" w:rsidRDefault="0092376F" w:rsidP="0092376F">
      <w:pPr>
        <w:pStyle w:val="VENDOSI0"/>
        <w:keepNext w:val="0"/>
      </w:pPr>
      <w:r w:rsidRPr="00DC5939">
        <w:t>Vendosi:</w:t>
      </w:r>
    </w:p>
    <w:p w:rsidR="0092376F" w:rsidRPr="00DC5939" w:rsidRDefault="0092376F" w:rsidP="0092376F">
      <w:pPr>
        <w:pStyle w:val="Paragrafi0"/>
        <w:rPr>
          <w:szCs w:val="22"/>
        </w:rPr>
      </w:pPr>
    </w:p>
    <w:p w:rsidR="0092376F" w:rsidRPr="00DC5939" w:rsidRDefault="0092376F" w:rsidP="0092376F">
      <w:pPr>
        <w:pStyle w:val="Paragrafi0"/>
        <w:rPr>
          <w:szCs w:val="22"/>
        </w:rPr>
      </w:pPr>
      <w:r w:rsidRPr="00DC5939">
        <w:rPr>
          <w:szCs w:val="22"/>
        </w:rPr>
        <w:t>Pas shkronjës “b/1” të pikës 4 “Hapja dhe vlerësimi i ofertave” të kreut V “Zhvillimi i procedurave</w:t>
      </w:r>
      <w:r>
        <w:rPr>
          <w:szCs w:val="22"/>
        </w:rPr>
        <w:t>”</w:t>
      </w:r>
      <w:r w:rsidRPr="00DC5939">
        <w:rPr>
          <w:szCs w:val="22"/>
        </w:rPr>
        <w:t>, të rregullave të prokurimit publik, që i bashkëlidhen vendimit nr.1, datë 10.1.2007 të Këshillit të Ministrave, të ndryshuar, të shtohet shkronja “b/2”, me këtë përmbajtje:</w:t>
      </w:r>
    </w:p>
    <w:p w:rsidR="0092376F" w:rsidRPr="00DC5939" w:rsidRDefault="0092376F" w:rsidP="0092376F">
      <w:pPr>
        <w:pStyle w:val="Paragrafi0"/>
        <w:rPr>
          <w:szCs w:val="22"/>
        </w:rPr>
      </w:pPr>
      <w:r w:rsidRPr="00DC5939">
        <w:rPr>
          <w:szCs w:val="22"/>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rsidR="0092376F" w:rsidRPr="00DC5939" w:rsidRDefault="0092376F" w:rsidP="0092376F">
      <w:pPr>
        <w:pStyle w:val="Paragrafi0"/>
        <w:rPr>
          <w:szCs w:val="22"/>
        </w:rPr>
      </w:pPr>
      <w:r w:rsidRPr="00DC5939">
        <w:rPr>
          <w:szCs w:val="22"/>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w:t>
      </w:r>
      <w:r>
        <w:rPr>
          <w:szCs w:val="22"/>
        </w:rPr>
        <w:t>”</w:t>
      </w:r>
      <w:r w:rsidRPr="00DC5939">
        <w:rPr>
          <w:szCs w:val="22"/>
        </w:rPr>
        <w:t xml:space="preserve"> nënkupton kohëzgjatjen e investimit të kryer sipas ligjit për prokurimin publik nga çasti i shpalljes fitues e deri në kolaudimin e objektit/investimit.”.</w:t>
      </w:r>
    </w:p>
    <w:p w:rsidR="0092376F" w:rsidRPr="00DC5939" w:rsidRDefault="0092376F" w:rsidP="0092376F">
      <w:pPr>
        <w:pStyle w:val="Paragrafi0"/>
        <w:rPr>
          <w:szCs w:val="22"/>
        </w:rPr>
      </w:pPr>
      <w:r w:rsidRPr="00DC5939">
        <w:rPr>
          <w:szCs w:val="22"/>
        </w:rPr>
        <w:t>Ky vendim hyn në fuqi pas botimit në Fletoren Zyrtare.</w:t>
      </w:r>
    </w:p>
    <w:p w:rsidR="0092376F" w:rsidRPr="00DC5939" w:rsidRDefault="0092376F" w:rsidP="0092376F">
      <w:pPr>
        <w:pStyle w:val="Paragrafi0"/>
        <w:rPr>
          <w:szCs w:val="22"/>
        </w:rPr>
      </w:pPr>
    </w:p>
    <w:p w:rsidR="0092376F" w:rsidRPr="00DC5939" w:rsidRDefault="0092376F" w:rsidP="0092376F">
      <w:pPr>
        <w:pStyle w:val="Autoriteti"/>
        <w:keepNext w:val="0"/>
      </w:pPr>
      <w:r w:rsidRPr="00DC5939">
        <w:t>Kryeministri</w:t>
      </w:r>
    </w:p>
    <w:p w:rsidR="0092376F" w:rsidRPr="00DC5939" w:rsidRDefault="0092376F" w:rsidP="0092376F">
      <w:pPr>
        <w:pStyle w:val="AutoritetiEmer"/>
      </w:pPr>
      <w:r w:rsidRPr="00DC5939">
        <w:t>Sali Berisha</w:t>
      </w:r>
    </w:p>
    <w:sectPr w:rsidR="0092376F" w:rsidRPr="00DC59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376F"/>
    <w:rsid w:val="00001ED4"/>
    <w:rsid w:val="0000253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A15"/>
    <w:rsid w:val="00437C52"/>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A9D"/>
    <w:rsid w:val="00626E38"/>
    <w:rsid w:val="006276FD"/>
    <w:rsid w:val="0062770E"/>
    <w:rsid w:val="00630305"/>
    <w:rsid w:val="00630533"/>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76F"/>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5D5E"/>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1AF8560-AF59-408D-A583-75BD21882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92376F"/>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2019-03-18T13:51:00Z</dcterms:created>
  <dcterms:modified xsi:type="dcterms:W3CDTF">2019-03-18T13:51:00Z</dcterms:modified>
</cp:coreProperties>
</file>