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556" w:rsidRPr="00B95575" w:rsidRDefault="003E4556" w:rsidP="003E4556">
      <w:pPr>
        <w:pStyle w:val="Akti"/>
        <w:keepNext w:val="0"/>
      </w:pPr>
      <w:bookmarkStart w:id="0" w:name="_GoBack"/>
      <w:bookmarkEnd w:id="0"/>
      <w:r>
        <w:t>VENDI</w:t>
      </w:r>
      <w:r w:rsidRPr="00B95575">
        <w:t>M</w:t>
      </w:r>
    </w:p>
    <w:p w:rsidR="003E4556" w:rsidRPr="00B95575" w:rsidRDefault="003E4556" w:rsidP="003E4556">
      <w:pPr>
        <w:pStyle w:val="NumriData"/>
        <w:keepNext w:val="0"/>
      </w:pPr>
      <w:r w:rsidRPr="00B95575">
        <w:t>Nr.857, dat</w:t>
      </w:r>
      <w:r>
        <w:t>ë</w:t>
      </w:r>
      <w:r w:rsidRPr="00B95575">
        <w:t xml:space="preserve"> 5.8.2009</w:t>
      </w:r>
    </w:p>
    <w:p w:rsidR="003E4556" w:rsidRPr="00B95575" w:rsidRDefault="003E4556" w:rsidP="003E4556">
      <w:pPr>
        <w:pStyle w:val="Paragrafi0"/>
      </w:pPr>
      <w:r w:rsidRPr="00B95575">
        <w:t> </w:t>
      </w:r>
    </w:p>
    <w:p w:rsidR="003E4556" w:rsidRPr="00B95575" w:rsidRDefault="003E4556" w:rsidP="003E4556">
      <w:pPr>
        <w:pStyle w:val="Titulli0"/>
        <w:keepNext w:val="0"/>
      </w:pPr>
      <w:r w:rsidRPr="00B95575">
        <w:t>PËR</w:t>
      </w:r>
      <w:r>
        <w:t xml:space="preserve"> </w:t>
      </w:r>
      <w:r w:rsidRPr="00B95575">
        <w:t xml:space="preserve">HAPJEN, NË QYTETIN E PESHKOPISË, TË FILIALEVE DHE TË PROGRAMEVE TË STUDIMEVE, TË FAKULTETEVE TË EKONOMISË E TË ADMINISTRIMIT,  TË EDUKIMIT DHE TË SHKOLLËS SË LARTË PROFESIONALE, TË UNIVERSITETIT “ALEKSANDËR MOISIU”, DURRËS, SI DHE PËR MIRATIMIN E KUOTAVE TË PRANIMIT E TË TARIFËS SË SHKOLLIMIT NË KËTO PROGRAME STUDIMI, NË VITIN AKADEMIK 2009-2010 </w:t>
      </w:r>
    </w:p>
    <w:p w:rsidR="003E4556" w:rsidRPr="00B95575" w:rsidRDefault="003E4556" w:rsidP="003E4556">
      <w:pPr>
        <w:pStyle w:val="Paragrafi0"/>
      </w:pPr>
      <w:r w:rsidRPr="00B95575">
        <w:t>  </w:t>
      </w:r>
    </w:p>
    <w:p w:rsidR="003E4556" w:rsidRPr="00B95575" w:rsidRDefault="003E4556" w:rsidP="003E4556">
      <w:pPr>
        <w:pStyle w:val="Paragrafi0"/>
      </w:pPr>
      <w:r w:rsidRPr="00B95575">
        <w:t>Në mbështetje të nenit 100 të Kushtetutës dhe të neneve 8, pika 1, 11, pika 2</w:t>
      </w:r>
      <w:r>
        <w:t>, shkronja “b”, 26, 33, 42 e 75</w:t>
      </w:r>
      <w:r w:rsidRPr="00B95575">
        <w:t xml:space="preserve"> të</w:t>
      </w:r>
      <w:r>
        <w:t xml:space="preserve"> ligjit nr.9741, datë 21.5.2007</w:t>
      </w:r>
      <w:r w:rsidRPr="00B95575">
        <w:t xml:space="preserve"> “Për arsimin e lartë në Republikën e Shqipërisë”, të ndryshuar, me propozimin e Ministrit të Arsimit dhe Shkencës, Këshilli i Ministrave</w:t>
      </w:r>
    </w:p>
    <w:p w:rsidR="003E4556" w:rsidRPr="00B95575" w:rsidRDefault="003E4556" w:rsidP="003E4556">
      <w:pPr>
        <w:pStyle w:val="Paragrafi0"/>
      </w:pPr>
      <w:r w:rsidRPr="00B95575">
        <w:t> </w:t>
      </w:r>
    </w:p>
    <w:p w:rsidR="003E4556" w:rsidRPr="00B95575" w:rsidRDefault="003E4556" w:rsidP="003E4556">
      <w:pPr>
        <w:pStyle w:val="VENDOSI0"/>
        <w:keepNext w:val="0"/>
      </w:pPr>
      <w:r>
        <w:t>VENDOS</w:t>
      </w:r>
      <w:r w:rsidRPr="00B95575">
        <w:t>I:</w:t>
      </w:r>
    </w:p>
    <w:p w:rsidR="003E4556" w:rsidRPr="00B95575" w:rsidRDefault="003E4556" w:rsidP="003E4556">
      <w:pPr>
        <w:pStyle w:val="Paragrafi0"/>
      </w:pPr>
      <w:r w:rsidRPr="00B95575">
        <w:t xml:space="preserve">                                                      </w:t>
      </w:r>
    </w:p>
    <w:p w:rsidR="003E4556" w:rsidRPr="00B95575" w:rsidRDefault="003E4556" w:rsidP="003E4556">
      <w:pPr>
        <w:pStyle w:val="Paragrafi0"/>
      </w:pPr>
      <w:r w:rsidRPr="00B95575">
        <w:t xml:space="preserve">1. Hapjen, në qytetin e Peshkopisë, </w:t>
      </w:r>
      <w:r>
        <w:t>të filialeve të Fakulteteve të ekonomisë e të administrimit, të edukimit dhe të shkollës së lartë p</w:t>
      </w:r>
      <w:r w:rsidRPr="00B95575">
        <w:t>rofesionale, të universitetit “Aleksandër Moisiu”, Durrës.  </w:t>
      </w:r>
    </w:p>
    <w:p w:rsidR="003E4556" w:rsidRPr="00B95575" w:rsidRDefault="003E4556" w:rsidP="003E4556">
      <w:pPr>
        <w:pStyle w:val="Paragrafi0"/>
      </w:pPr>
      <w:r w:rsidRPr="00B95575">
        <w:t>2. Filiali i Fakultetit të Ekonomisë dhe të Administrimit do të ofrojë programet e studimit të ciklit të parë, në: </w:t>
      </w:r>
    </w:p>
    <w:p w:rsidR="003E4556" w:rsidRPr="00B95575" w:rsidRDefault="003E4556" w:rsidP="003E4556">
      <w:pPr>
        <w:pStyle w:val="Paragrafi0"/>
      </w:pPr>
      <w:r>
        <w:t>a)   </w:t>
      </w:r>
      <w:r w:rsidRPr="00B95575">
        <w:t>“Shkenca të Administrimit”, me profil “Financë-Kontabilitet”, në përfundim të të cilit lëshohet “Diplomë e nivelit të parë (DNP)”, në Shkenca të Administrimit, me profil Financë-Kontabilitet;</w:t>
      </w:r>
    </w:p>
    <w:p w:rsidR="003E4556" w:rsidRPr="00B95575" w:rsidRDefault="003E4556" w:rsidP="003E4556">
      <w:pPr>
        <w:pStyle w:val="Paragrafi0"/>
      </w:pPr>
      <w:r>
        <w:t>b)  </w:t>
      </w:r>
      <w:r w:rsidRPr="00B95575">
        <w:t>“Shkenca të Administrimit”, me profil “Financë-Bankë”, në përfundim të të cilit lëshohet “Diplomë e nivelit të parë (DNP)”, në Shkenca të Administrimit, me profil Financë-Bankë;</w:t>
      </w:r>
    </w:p>
    <w:p w:rsidR="003E4556" w:rsidRPr="00B95575" w:rsidRDefault="003E4556" w:rsidP="003E4556">
      <w:pPr>
        <w:pStyle w:val="Paragrafi0"/>
      </w:pPr>
      <w:r>
        <w:t>c)   </w:t>
      </w:r>
      <w:r w:rsidRPr="00B95575">
        <w:t>“Shkenca të Administrimit”, me profil “Menaxhim marketing”, në përfundim të të cilit lëshohet “Diplomë e nivelit të parë (DNP)”, në Shkenca të Administrimit, me profil Menaxhim- marketing;</w:t>
      </w:r>
    </w:p>
    <w:p w:rsidR="003E4556" w:rsidRPr="00B95575" w:rsidRDefault="003E4556" w:rsidP="003E4556">
      <w:pPr>
        <w:pStyle w:val="Paragrafi0"/>
      </w:pPr>
      <w:r w:rsidRPr="00B95575">
        <w:t>ç) “Shkenca të Administrimit”, me profil “Administrim biznesi”, në përfundim të të cilit lëshohet “Diplomë e nivelit të parë (DNP)”, në Shkenca të Administrimit, me profil Administrim biznesi.</w:t>
      </w:r>
    </w:p>
    <w:p w:rsidR="003E4556" w:rsidRPr="00B95575" w:rsidRDefault="003E4556" w:rsidP="003E4556">
      <w:pPr>
        <w:pStyle w:val="Paragrafi0"/>
      </w:pPr>
      <w:r w:rsidRPr="00B95575">
        <w:t>3. Filiali i Fakultetit të Edukimit do të ofrojë programet e studimit të ciklit të parë, në: </w:t>
      </w:r>
    </w:p>
    <w:p w:rsidR="003E4556" w:rsidRPr="00B95575" w:rsidRDefault="003E4556" w:rsidP="003E4556">
      <w:pPr>
        <w:pStyle w:val="Paragrafi0"/>
      </w:pPr>
      <w:r w:rsidRPr="00B95575">
        <w:t>a) Mësuesi, dega “Matematikë-Fizikë”, në përfundim të të cilit lëshohet “Diplomë e nivelit të parë (DNP)”, në Mësuesi, në Matematikë-Fizikë;</w:t>
      </w:r>
    </w:p>
    <w:p w:rsidR="003E4556" w:rsidRPr="00B95575" w:rsidRDefault="003E4556" w:rsidP="003E4556">
      <w:pPr>
        <w:pStyle w:val="Paragrafi0"/>
      </w:pPr>
      <w:r w:rsidRPr="00B95575">
        <w:t>b) Mësuesi, dega “Matematikë-Informatikë”, në përfundim të të cilit lëshohet “Diplomë e nivelit të parë (DNP)”, në Mësuesi, në Matematikë-Informatikë;</w:t>
      </w:r>
    </w:p>
    <w:p w:rsidR="003E4556" w:rsidRPr="00B95575" w:rsidRDefault="003E4556" w:rsidP="003E4556">
      <w:pPr>
        <w:pStyle w:val="Paragrafi0"/>
      </w:pPr>
      <w:r w:rsidRPr="00B95575">
        <w:t>c) Mësuesi, dega “Informatikë-Anglisht”, në përfundim të të cilit lëshohet “Diplomë e nivelit të parë (DNP)”, në Mësuesi, në Informatikë-Anglisht;</w:t>
      </w:r>
    </w:p>
    <w:p w:rsidR="003E4556" w:rsidRPr="00B95575" w:rsidRDefault="003E4556" w:rsidP="003E4556">
      <w:pPr>
        <w:pStyle w:val="Paragrafi0"/>
      </w:pPr>
      <w:r w:rsidRPr="00B95575">
        <w:t>ç) Mësuesi, dega “Gjuhë-Letërsi-Anglisht”, në përfundim të të cilit lëshohet “Diplomë e nivelit të parë (DNP)”, në Mësuesi, në Gjuhë-Letërsi-Anglisht;</w:t>
      </w:r>
    </w:p>
    <w:p w:rsidR="003E4556" w:rsidRPr="00B95575" w:rsidRDefault="003E4556" w:rsidP="003E4556">
      <w:pPr>
        <w:pStyle w:val="Paragrafi0"/>
      </w:pPr>
      <w:r>
        <w:t>d)  </w:t>
      </w:r>
      <w:r w:rsidRPr="00B95575">
        <w:t>Mësuesi, dega “Biologji-Kimi”, në përfundim të të cilit lëshohet “Diplomë e nivelit të parë (DNP)”, në Mësuesi, në Biologji-Kimi;</w:t>
      </w:r>
    </w:p>
    <w:p w:rsidR="003E4556" w:rsidRPr="00B95575" w:rsidRDefault="003E4556" w:rsidP="003E4556">
      <w:pPr>
        <w:pStyle w:val="Paragrafi0"/>
      </w:pPr>
      <w:r w:rsidRPr="00B95575">
        <w:t>dh)  Mësuesi dega “Psikologji-Sociologji”, në përfundim të të cilit lëshohet “Diplomë e nivelit të parë (DNP)”, në Mësuesi, në Psikologji-Sociologji;</w:t>
      </w:r>
    </w:p>
    <w:p w:rsidR="003E4556" w:rsidRPr="00B95575" w:rsidRDefault="003E4556" w:rsidP="003E4556">
      <w:pPr>
        <w:pStyle w:val="Paragrafi0"/>
      </w:pPr>
      <w:r>
        <w:t>e)  </w:t>
      </w:r>
      <w:r w:rsidRPr="00B95575">
        <w:t xml:space="preserve"> “Proceset e formimit”, në përfundim të të cilit lëshohet “Diplomë e nivelit të parë (DNP)”, në Mësuesi, në “Proceset e formimit”. </w:t>
      </w:r>
    </w:p>
    <w:p w:rsidR="003E4556" w:rsidRPr="00B95575" w:rsidRDefault="003E4556" w:rsidP="003E4556">
      <w:pPr>
        <w:pStyle w:val="Paragrafi0"/>
      </w:pPr>
      <w:r w:rsidRPr="00B95575">
        <w:t>4. Filiali i Shkollës së Lartë Profesionale do të ofrojë programet e studimit, në:  </w:t>
      </w:r>
    </w:p>
    <w:p w:rsidR="003E4556" w:rsidRDefault="003E4556" w:rsidP="003E4556">
      <w:pPr>
        <w:pStyle w:val="Paragrafi0"/>
      </w:pPr>
      <w:r w:rsidRPr="00B95575">
        <w:t>a) “Infermieri të Përgjithshme”, në përfundim të të cilit lëshohet “Diplomë e nivelit të parë (DNP)”, në Infermieri të Përgjithshme;</w:t>
      </w:r>
    </w:p>
    <w:p w:rsidR="003E4556" w:rsidRPr="00B95575" w:rsidRDefault="003E4556" w:rsidP="003E4556">
      <w:pPr>
        <w:pStyle w:val="Paragrafi0"/>
      </w:pPr>
      <w:r w:rsidRPr="00B95575">
        <w:t>b)  “Drejtësi”, me profil “Asistencë ligjore”,  në përfundim të të cilit lëshohet “Diplomë jouniversitare në Drejtësi”, me profil asistencë ligjore;</w:t>
      </w:r>
    </w:p>
    <w:p w:rsidR="003E4556" w:rsidRPr="00B95575" w:rsidRDefault="003E4556" w:rsidP="003E4556">
      <w:pPr>
        <w:pStyle w:val="Paragrafi0"/>
      </w:pPr>
      <w:r w:rsidRPr="00B95575">
        <w:t>c) “Informatikë”, me profil “Rrjete kompjuterike”, në përfundim të të cilit lëshohet “Diplomë jouniversitare në Informatikë”, në rrjete kompjuterike. </w:t>
      </w:r>
    </w:p>
    <w:p w:rsidR="003E4556" w:rsidRPr="00B95575" w:rsidRDefault="003E4556" w:rsidP="003E4556">
      <w:pPr>
        <w:pStyle w:val="Paragrafi0"/>
      </w:pPr>
      <w:r w:rsidRPr="00B95575">
        <w:t xml:space="preserve">5. Programet e studimit të ciklit të parë, në filialet e Fakultetit të Ekonomisë e të Administrimit dhe të Edukimit, në qytetin e Peshkopisë, përcaktuar në pikat 2, 3 e 4, shkronja “a”, realizohen me 180 kredite ECTS dhe kohëzgjatja normale e </w:t>
      </w:r>
      <w:r>
        <w:t xml:space="preserve">tyre është tri vite akademike. </w:t>
      </w:r>
      <w:r w:rsidRPr="00B95575">
        <w:t> </w:t>
      </w:r>
    </w:p>
    <w:p w:rsidR="003E4556" w:rsidRPr="00B95575" w:rsidRDefault="003E4556" w:rsidP="003E4556">
      <w:pPr>
        <w:pStyle w:val="Paragrafi0"/>
      </w:pPr>
      <w:r w:rsidRPr="00B95575">
        <w:t>6. Programet e studimit të ciklit të parë, në filialin e Shkollës së Lartë Profesionale, përcaktuar në shkronjat “b” e “c”, të pikës 4, realizohen me 120 kredite ECTS dhe kohëzgjatja normale e tyre është dy vite akademike.  </w:t>
      </w:r>
    </w:p>
    <w:p w:rsidR="003E4556" w:rsidRPr="00B95575" w:rsidRDefault="003E4556" w:rsidP="003E4556">
      <w:pPr>
        <w:pStyle w:val="Paragrafi0"/>
      </w:pPr>
      <w:r w:rsidRPr="00B95575">
        <w:t>7. Këto programe studimi do ta fillojnë veprimtarinë mësimore në vitin akademik 2009-2010. </w:t>
      </w:r>
    </w:p>
    <w:p w:rsidR="003E4556" w:rsidRPr="00B95575" w:rsidRDefault="003E4556" w:rsidP="003E4556">
      <w:pPr>
        <w:pStyle w:val="Paragrafi0"/>
      </w:pPr>
      <w:r>
        <w:rPr>
          <w:rFonts w:eastAsia="Arial"/>
        </w:rPr>
        <w:t>8.  </w:t>
      </w:r>
      <w:r w:rsidRPr="00B95575">
        <w:t>Numri i kuotave të pranimeve, në këto programe studimi, me kohë të plotë, për vitin akademik 2009-2010, është, sipas tabelës nr.1, që i bashkëlidhet këtij vendimi. </w:t>
      </w:r>
    </w:p>
    <w:p w:rsidR="003E4556" w:rsidRPr="00B95575" w:rsidRDefault="003E4556" w:rsidP="003E4556">
      <w:pPr>
        <w:pStyle w:val="Paragrafi0"/>
      </w:pPr>
      <w:r>
        <w:rPr>
          <w:rFonts w:eastAsia="Arial"/>
        </w:rPr>
        <w:t>9.  </w:t>
      </w:r>
      <w:r w:rsidRPr="00B95575">
        <w:t>Tarifa vjetore e shkollimit për studentët, që regjistrohen në vitin e parë, në këto programe studimi, me kohë të plotë, në vitin akademik 2009-2010, është 10 000 (dhjetë mijë) lekë. </w:t>
      </w:r>
    </w:p>
    <w:p w:rsidR="003E4556" w:rsidRPr="00B95575" w:rsidRDefault="003E4556" w:rsidP="003E4556">
      <w:pPr>
        <w:pStyle w:val="Paragrafi0"/>
      </w:pPr>
      <w:r>
        <w:rPr>
          <w:rFonts w:eastAsia="Arial"/>
        </w:rPr>
        <w:t>10.  </w:t>
      </w:r>
      <w:r w:rsidRPr="00B95575">
        <w:t>Efektet financiare, që rrjedhin nga zbatimi i këtij vendimi, të përballohen nga buxheti i universitetit “Aleksandër Moisiu”, Durrës. </w:t>
      </w:r>
    </w:p>
    <w:p w:rsidR="003E4556" w:rsidRPr="00B95575" w:rsidRDefault="003E4556" w:rsidP="003E4556">
      <w:pPr>
        <w:pStyle w:val="Paragrafi0"/>
      </w:pPr>
      <w:r>
        <w:rPr>
          <w:rFonts w:eastAsia="Arial"/>
        </w:rPr>
        <w:t xml:space="preserve">11.  </w:t>
      </w:r>
      <w:r w:rsidRPr="00B95575">
        <w:t>Ngarkohen Ministria e Arsimit dhe Shkencës dhe universiteti “Aleksandër Moisiu”, Durrës për zbatimin e këtij vendimi. </w:t>
      </w:r>
    </w:p>
    <w:p w:rsidR="003E4556" w:rsidRPr="00B95575" w:rsidRDefault="003E4556" w:rsidP="003E4556">
      <w:pPr>
        <w:pStyle w:val="Paragrafi0"/>
      </w:pPr>
      <w:r w:rsidRPr="00B95575">
        <w:t>Ky vendim hyn në fuqi pas bot</w:t>
      </w:r>
      <w:r>
        <w:t>imit në Fletoren Zyrtare</w:t>
      </w:r>
      <w:r w:rsidRPr="00B95575">
        <w:t>. </w:t>
      </w:r>
    </w:p>
    <w:p w:rsidR="003E4556" w:rsidRPr="00B95575" w:rsidRDefault="003E4556" w:rsidP="003E4556">
      <w:pPr>
        <w:pStyle w:val="Paragrafi0"/>
      </w:pPr>
      <w:r w:rsidRPr="00B95575">
        <w:t> </w:t>
      </w:r>
    </w:p>
    <w:p w:rsidR="003E4556" w:rsidRPr="00B95575" w:rsidRDefault="003E4556" w:rsidP="003E4556">
      <w:pPr>
        <w:pStyle w:val="Autoriteti"/>
        <w:keepNext w:val="0"/>
      </w:pPr>
      <w:r>
        <w:t>KRYEMINISTR</w:t>
      </w:r>
      <w:r w:rsidRPr="00B95575">
        <w:t>I </w:t>
      </w:r>
    </w:p>
    <w:p w:rsidR="003E4556" w:rsidRDefault="003E4556" w:rsidP="003E4556">
      <w:pPr>
        <w:pStyle w:val="AutoritetiEmer"/>
      </w:pPr>
      <w:r>
        <w:t>Sali  Berisha</w:t>
      </w:r>
    </w:p>
    <w:p w:rsidR="003E4556" w:rsidRDefault="003E4556" w:rsidP="003E4556">
      <w:pPr>
        <w:pStyle w:val="Paragrafi0"/>
      </w:pPr>
    </w:p>
    <w:p w:rsidR="003E4556" w:rsidRDefault="003E4556" w:rsidP="003E4556">
      <w:pPr>
        <w:pStyle w:val="Paragrafi0"/>
      </w:pPr>
    </w:p>
    <w:p w:rsidR="003E4556" w:rsidRDefault="003E4556" w:rsidP="003E4556">
      <w:pPr>
        <w:pStyle w:val="TitulliTitull"/>
      </w:pPr>
      <w:r>
        <w:t xml:space="preserve">Tabela e kuotave të programeve të studimit në filialet e universitetit “Aleksandër Moisiu” të Durrësit në qytetin e Peshkopisë, </w:t>
      </w:r>
    </w:p>
    <w:p w:rsidR="003E4556" w:rsidRDefault="003E4556" w:rsidP="003E4556">
      <w:pPr>
        <w:pStyle w:val="TitulliTitull"/>
      </w:pPr>
      <w:r>
        <w:t>viti akademik 2009-2010</w:t>
      </w:r>
    </w:p>
    <w:p w:rsidR="003E4556" w:rsidRPr="003F2E49" w:rsidRDefault="003E4556" w:rsidP="003E4556">
      <w:pPr>
        <w:pStyle w:val="Paragrafi0"/>
      </w:pPr>
      <w:r>
        <w:t xml:space="preserve">         </w:t>
      </w:r>
      <w:r w:rsidRPr="003F2E49">
        <w:t>Tabelë nr.1</w:t>
      </w:r>
    </w:p>
    <w:p w:rsidR="003E4556" w:rsidRDefault="003E4556" w:rsidP="003E4556">
      <w:pPr>
        <w:pStyle w:val="Paragrafi0"/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648"/>
        <w:gridCol w:w="4500"/>
        <w:gridCol w:w="901"/>
      </w:tblGrid>
      <w:tr w:rsidR="003E4556" w:rsidRPr="00FA7C46" w:rsidTr="003E4556">
        <w:trPr>
          <w:jc w:val="center"/>
        </w:trPr>
        <w:tc>
          <w:tcPr>
            <w:tcW w:w="648" w:type="dxa"/>
          </w:tcPr>
          <w:p w:rsidR="003E4556" w:rsidRPr="00FA7C46" w:rsidRDefault="003E4556" w:rsidP="003E4556">
            <w:pPr>
              <w:pStyle w:val="Tabele"/>
              <w:jc w:val="center"/>
            </w:pPr>
            <w:r w:rsidRPr="00FA7C46">
              <w:t>Nr.</w:t>
            </w:r>
          </w:p>
        </w:tc>
        <w:tc>
          <w:tcPr>
            <w:tcW w:w="4500" w:type="dxa"/>
          </w:tcPr>
          <w:p w:rsidR="003E4556" w:rsidRPr="00FA7C46" w:rsidRDefault="003E4556" w:rsidP="003E4556">
            <w:pPr>
              <w:pStyle w:val="Tabele"/>
              <w:jc w:val="center"/>
            </w:pPr>
            <w:r w:rsidRPr="00FA7C46">
              <w:t>Programi i studimit DNP</w:t>
            </w:r>
          </w:p>
        </w:tc>
        <w:tc>
          <w:tcPr>
            <w:tcW w:w="901" w:type="dxa"/>
          </w:tcPr>
          <w:p w:rsidR="003E4556" w:rsidRPr="00FA7C46" w:rsidRDefault="003E4556" w:rsidP="003E4556">
            <w:pPr>
              <w:pStyle w:val="Tabele"/>
              <w:jc w:val="center"/>
            </w:pPr>
            <w:r w:rsidRPr="00FA7C46">
              <w:t>Kuota</w:t>
            </w:r>
          </w:p>
        </w:tc>
      </w:tr>
      <w:tr w:rsidR="003E4556" w:rsidRPr="00FA7C46" w:rsidTr="003E4556">
        <w:trPr>
          <w:jc w:val="center"/>
        </w:trPr>
        <w:tc>
          <w:tcPr>
            <w:tcW w:w="648" w:type="dxa"/>
          </w:tcPr>
          <w:p w:rsidR="003E4556" w:rsidRPr="00FA7C46" w:rsidRDefault="003E4556" w:rsidP="003E4556">
            <w:pPr>
              <w:pStyle w:val="Tabele"/>
            </w:pPr>
            <w:r w:rsidRPr="00FA7C46">
              <w:t>1</w:t>
            </w:r>
          </w:p>
        </w:tc>
        <w:tc>
          <w:tcPr>
            <w:tcW w:w="4500" w:type="dxa"/>
          </w:tcPr>
          <w:p w:rsidR="003E4556" w:rsidRPr="00FA7C46" w:rsidRDefault="003E4556" w:rsidP="003E4556">
            <w:pPr>
              <w:pStyle w:val="Tabele"/>
            </w:pPr>
            <w:r w:rsidRPr="00FA7C46">
              <w:t>Shkenca të administrimit</w:t>
            </w:r>
          </w:p>
        </w:tc>
        <w:tc>
          <w:tcPr>
            <w:tcW w:w="901" w:type="dxa"/>
          </w:tcPr>
          <w:p w:rsidR="003E4556" w:rsidRPr="00FA7C46" w:rsidRDefault="003E4556" w:rsidP="003E4556">
            <w:pPr>
              <w:pStyle w:val="Tabele"/>
              <w:jc w:val="right"/>
            </w:pPr>
            <w:r w:rsidRPr="00FA7C46">
              <w:t>40</w:t>
            </w:r>
          </w:p>
        </w:tc>
      </w:tr>
      <w:tr w:rsidR="003E4556" w:rsidRPr="00FA7C46" w:rsidTr="003E4556">
        <w:trPr>
          <w:jc w:val="center"/>
        </w:trPr>
        <w:tc>
          <w:tcPr>
            <w:tcW w:w="648" w:type="dxa"/>
          </w:tcPr>
          <w:p w:rsidR="003E4556" w:rsidRPr="00FA7C46" w:rsidRDefault="003E4556" w:rsidP="003E4556">
            <w:pPr>
              <w:pStyle w:val="Tabele"/>
            </w:pPr>
            <w:r w:rsidRPr="00FA7C46">
              <w:t>2</w:t>
            </w:r>
          </w:p>
        </w:tc>
        <w:tc>
          <w:tcPr>
            <w:tcW w:w="4500" w:type="dxa"/>
          </w:tcPr>
          <w:p w:rsidR="003E4556" w:rsidRPr="00FA7C46" w:rsidRDefault="003E4556" w:rsidP="003E4556">
            <w:pPr>
              <w:pStyle w:val="Tabele"/>
            </w:pPr>
            <w:r w:rsidRPr="00FA7C46">
              <w:t>Mësuesi</w:t>
            </w:r>
          </w:p>
        </w:tc>
        <w:tc>
          <w:tcPr>
            <w:tcW w:w="901" w:type="dxa"/>
          </w:tcPr>
          <w:p w:rsidR="003E4556" w:rsidRPr="00FA7C46" w:rsidRDefault="003E4556" w:rsidP="003E4556">
            <w:pPr>
              <w:pStyle w:val="Tabele"/>
              <w:jc w:val="right"/>
            </w:pPr>
            <w:r w:rsidRPr="00FA7C46">
              <w:t>90</w:t>
            </w:r>
          </w:p>
        </w:tc>
      </w:tr>
      <w:tr w:rsidR="003E4556" w:rsidRPr="00FA7C46" w:rsidTr="003E4556">
        <w:trPr>
          <w:jc w:val="center"/>
        </w:trPr>
        <w:tc>
          <w:tcPr>
            <w:tcW w:w="648" w:type="dxa"/>
          </w:tcPr>
          <w:p w:rsidR="003E4556" w:rsidRPr="00FA7C46" w:rsidRDefault="003E4556" w:rsidP="003E4556">
            <w:pPr>
              <w:pStyle w:val="Tabele"/>
            </w:pPr>
            <w:r w:rsidRPr="00FA7C46">
              <w:t>3</w:t>
            </w:r>
          </w:p>
        </w:tc>
        <w:tc>
          <w:tcPr>
            <w:tcW w:w="4500" w:type="dxa"/>
          </w:tcPr>
          <w:p w:rsidR="003E4556" w:rsidRPr="00FA7C46" w:rsidRDefault="003E4556" w:rsidP="003E4556">
            <w:pPr>
              <w:pStyle w:val="Tabele"/>
            </w:pPr>
            <w:r w:rsidRPr="00FA7C46">
              <w:t>Proceset e formimit</w:t>
            </w:r>
          </w:p>
        </w:tc>
        <w:tc>
          <w:tcPr>
            <w:tcW w:w="901" w:type="dxa"/>
          </w:tcPr>
          <w:p w:rsidR="003E4556" w:rsidRPr="00FA7C46" w:rsidRDefault="003E4556" w:rsidP="003E4556">
            <w:pPr>
              <w:pStyle w:val="Tabele"/>
              <w:jc w:val="right"/>
            </w:pPr>
            <w:r w:rsidRPr="00FA7C46">
              <w:t>15</w:t>
            </w:r>
          </w:p>
        </w:tc>
      </w:tr>
      <w:tr w:rsidR="003E4556" w:rsidRPr="00FA7C46" w:rsidTr="003E4556">
        <w:trPr>
          <w:jc w:val="center"/>
        </w:trPr>
        <w:tc>
          <w:tcPr>
            <w:tcW w:w="648" w:type="dxa"/>
          </w:tcPr>
          <w:p w:rsidR="003E4556" w:rsidRPr="00FA7C46" w:rsidRDefault="003E4556" w:rsidP="003E4556">
            <w:pPr>
              <w:pStyle w:val="Tabele"/>
            </w:pPr>
            <w:r w:rsidRPr="00FA7C46">
              <w:t>4</w:t>
            </w:r>
          </w:p>
        </w:tc>
        <w:tc>
          <w:tcPr>
            <w:tcW w:w="4500" w:type="dxa"/>
          </w:tcPr>
          <w:p w:rsidR="003E4556" w:rsidRPr="00FA7C46" w:rsidRDefault="003E4556" w:rsidP="003E4556">
            <w:pPr>
              <w:pStyle w:val="Tabele"/>
            </w:pPr>
            <w:r w:rsidRPr="00FA7C46">
              <w:t>Infermieri e përgjithshme</w:t>
            </w:r>
          </w:p>
        </w:tc>
        <w:tc>
          <w:tcPr>
            <w:tcW w:w="901" w:type="dxa"/>
          </w:tcPr>
          <w:p w:rsidR="003E4556" w:rsidRPr="00FA7C46" w:rsidRDefault="003E4556" w:rsidP="003E4556">
            <w:pPr>
              <w:pStyle w:val="Tabele"/>
              <w:jc w:val="right"/>
            </w:pPr>
            <w:r w:rsidRPr="00FA7C46">
              <w:t>20</w:t>
            </w:r>
          </w:p>
        </w:tc>
      </w:tr>
      <w:tr w:rsidR="003E4556" w:rsidRPr="00FA7C46" w:rsidTr="003E4556">
        <w:trPr>
          <w:jc w:val="center"/>
        </w:trPr>
        <w:tc>
          <w:tcPr>
            <w:tcW w:w="648" w:type="dxa"/>
          </w:tcPr>
          <w:p w:rsidR="003E4556" w:rsidRPr="00FA7C46" w:rsidRDefault="003E4556" w:rsidP="003E4556">
            <w:pPr>
              <w:pStyle w:val="Tabele"/>
            </w:pPr>
          </w:p>
        </w:tc>
        <w:tc>
          <w:tcPr>
            <w:tcW w:w="4500" w:type="dxa"/>
          </w:tcPr>
          <w:p w:rsidR="003E4556" w:rsidRPr="00FA7C46" w:rsidRDefault="003E4556" w:rsidP="003E4556">
            <w:pPr>
              <w:pStyle w:val="Tabele"/>
            </w:pPr>
            <w:r w:rsidRPr="00FA7C46">
              <w:t>Programi i studimit jouniversitar</w:t>
            </w:r>
          </w:p>
        </w:tc>
        <w:tc>
          <w:tcPr>
            <w:tcW w:w="901" w:type="dxa"/>
          </w:tcPr>
          <w:p w:rsidR="003E4556" w:rsidRPr="00FA7C46" w:rsidRDefault="003E4556" w:rsidP="003E4556">
            <w:pPr>
              <w:pStyle w:val="Tabele"/>
              <w:jc w:val="right"/>
            </w:pPr>
          </w:p>
        </w:tc>
      </w:tr>
      <w:tr w:rsidR="003E4556" w:rsidRPr="00FA7C46" w:rsidTr="003E4556">
        <w:trPr>
          <w:jc w:val="center"/>
        </w:trPr>
        <w:tc>
          <w:tcPr>
            <w:tcW w:w="648" w:type="dxa"/>
          </w:tcPr>
          <w:p w:rsidR="003E4556" w:rsidRPr="00FA7C46" w:rsidRDefault="003E4556" w:rsidP="003E4556">
            <w:pPr>
              <w:pStyle w:val="Tabele"/>
            </w:pPr>
            <w:r w:rsidRPr="00FA7C46">
              <w:t>1</w:t>
            </w:r>
          </w:p>
        </w:tc>
        <w:tc>
          <w:tcPr>
            <w:tcW w:w="4500" w:type="dxa"/>
          </w:tcPr>
          <w:p w:rsidR="003E4556" w:rsidRPr="00FA7C46" w:rsidRDefault="003E4556" w:rsidP="003E4556">
            <w:pPr>
              <w:pStyle w:val="Tabele"/>
            </w:pPr>
            <w:r w:rsidRPr="00FA7C46">
              <w:t>Drejtësi (Asistencë Ligjore)</w:t>
            </w:r>
          </w:p>
        </w:tc>
        <w:tc>
          <w:tcPr>
            <w:tcW w:w="901" w:type="dxa"/>
          </w:tcPr>
          <w:p w:rsidR="003E4556" w:rsidRPr="00FA7C46" w:rsidRDefault="003E4556" w:rsidP="003E4556">
            <w:pPr>
              <w:pStyle w:val="Tabele"/>
              <w:jc w:val="right"/>
            </w:pPr>
            <w:r w:rsidRPr="00FA7C46">
              <w:t>20</w:t>
            </w:r>
          </w:p>
        </w:tc>
      </w:tr>
      <w:tr w:rsidR="003E4556" w:rsidRPr="00FA7C46" w:rsidTr="003E4556">
        <w:trPr>
          <w:jc w:val="center"/>
        </w:trPr>
        <w:tc>
          <w:tcPr>
            <w:tcW w:w="648" w:type="dxa"/>
          </w:tcPr>
          <w:p w:rsidR="003E4556" w:rsidRPr="00FA7C46" w:rsidRDefault="003E4556" w:rsidP="003E4556">
            <w:pPr>
              <w:pStyle w:val="Tabele"/>
            </w:pPr>
            <w:r w:rsidRPr="00FA7C46">
              <w:t>2</w:t>
            </w:r>
          </w:p>
        </w:tc>
        <w:tc>
          <w:tcPr>
            <w:tcW w:w="4500" w:type="dxa"/>
          </w:tcPr>
          <w:p w:rsidR="003E4556" w:rsidRPr="00FA7C46" w:rsidRDefault="003E4556" w:rsidP="003E4556">
            <w:pPr>
              <w:pStyle w:val="Tabele"/>
            </w:pPr>
            <w:r w:rsidRPr="00FA7C46">
              <w:t>Informatikë (Rrjete kompjuterike)</w:t>
            </w:r>
          </w:p>
        </w:tc>
        <w:tc>
          <w:tcPr>
            <w:tcW w:w="901" w:type="dxa"/>
          </w:tcPr>
          <w:p w:rsidR="003E4556" w:rsidRPr="00FA7C46" w:rsidRDefault="003E4556" w:rsidP="003E4556">
            <w:pPr>
              <w:pStyle w:val="Tabele"/>
              <w:jc w:val="right"/>
            </w:pPr>
            <w:r w:rsidRPr="00FA7C46">
              <w:t>20</w:t>
            </w:r>
          </w:p>
        </w:tc>
      </w:tr>
      <w:tr w:rsidR="003E4556" w:rsidRPr="00FA7C46" w:rsidTr="003E4556">
        <w:trPr>
          <w:jc w:val="center"/>
        </w:trPr>
        <w:tc>
          <w:tcPr>
            <w:tcW w:w="648" w:type="dxa"/>
          </w:tcPr>
          <w:p w:rsidR="003E4556" w:rsidRPr="00FA7C46" w:rsidRDefault="003E4556" w:rsidP="003E4556">
            <w:pPr>
              <w:pStyle w:val="Tabele"/>
            </w:pPr>
          </w:p>
        </w:tc>
        <w:tc>
          <w:tcPr>
            <w:tcW w:w="4500" w:type="dxa"/>
          </w:tcPr>
          <w:p w:rsidR="003E4556" w:rsidRPr="00FA7C46" w:rsidRDefault="003E4556" w:rsidP="003E4556">
            <w:pPr>
              <w:pStyle w:val="Tabele"/>
            </w:pPr>
            <w:r w:rsidRPr="00FA7C46">
              <w:t>Gjithsej</w:t>
            </w:r>
          </w:p>
        </w:tc>
        <w:tc>
          <w:tcPr>
            <w:tcW w:w="901" w:type="dxa"/>
          </w:tcPr>
          <w:p w:rsidR="003E4556" w:rsidRPr="00FA7C46" w:rsidRDefault="003E4556" w:rsidP="003E4556">
            <w:pPr>
              <w:pStyle w:val="Tabele"/>
              <w:jc w:val="right"/>
            </w:pPr>
            <w:r w:rsidRPr="00FA7C46">
              <w:t>205</w:t>
            </w:r>
          </w:p>
        </w:tc>
      </w:tr>
    </w:tbl>
    <w:p w:rsidR="003E4556" w:rsidRDefault="003E4556" w:rsidP="003E4556">
      <w:pPr>
        <w:pStyle w:val="Paragrafi0"/>
      </w:pPr>
    </w:p>
    <w:sectPr w:rsidR="003E455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E4556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7CE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D7F98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4C3"/>
    <w:rsid w:val="003A59E8"/>
    <w:rsid w:val="003A5DB1"/>
    <w:rsid w:val="003B18BA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F38"/>
    <w:rsid w:val="003E0AA3"/>
    <w:rsid w:val="003E1D76"/>
    <w:rsid w:val="003E2373"/>
    <w:rsid w:val="003E29AB"/>
    <w:rsid w:val="003E4556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0072"/>
    <w:rsid w:val="0062204B"/>
    <w:rsid w:val="00625423"/>
    <w:rsid w:val="00626E38"/>
    <w:rsid w:val="006276FD"/>
    <w:rsid w:val="0062770E"/>
    <w:rsid w:val="00630305"/>
    <w:rsid w:val="00632252"/>
    <w:rsid w:val="00634970"/>
    <w:rsid w:val="00634F02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5F2C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2C8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9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71B3"/>
    <w:rsid w:val="007B1ED0"/>
    <w:rsid w:val="007B335A"/>
    <w:rsid w:val="007B39AC"/>
    <w:rsid w:val="007B5384"/>
    <w:rsid w:val="007B55A8"/>
    <w:rsid w:val="007B6335"/>
    <w:rsid w:val="007C0F4B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5911"/>
    <w:rsid w:val="008066EE"/>
    <w:rsid w:val="008073B6"/>
    <w:rsid w:val="0081025B"/>
    <w:rsid w:val="008109DA"/>
    <w:rsid w:val="008122FC"/>
    <w:rsid w:val="00812A62"/>
    <w:rsid w:val="00814982"/>
    <w:rsid w:val="008153DB"/>
    <w:rsid w:val="008156C4"/>
    <w:rsid w:val="008162E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13EB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3EA"/>
    <w:rsid w:val="00961777"/>
    <w:rsid w:val="00961AD4"/>
    <w:rsid w:val="00961BE1"/>
    <w:rsid w:val="00962683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316E"/>
    <w:rsid w:val="00BA4F83"/>
    <w:rsid w:val="00BA545C"/>
    <w:rsid w:val="00BA7CB9"/>
    <w:rsid w:val="00BB085C"/>
    <w:rsid w:val="00BB1845"/>
    <w:rsid w:val="00BB3463"/>
    <w:rsid w:val="00BB4564"/>
    <w:rsid w:val="00BC091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3F9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764A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B1B"/>
    <w:rsid w:val="00CE3BE8"/>
    <w:rsid w:val="00CE4D53"/>
    <w:rsid w:val="00CE605F"/>
    <w:rsid w:val="00CE6530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5DD8"/>
    <w:rsid w:val="00D869A8"/>
    <w:rsid w:val="00D86C7B"/>
    <w:rsid w:val="00D9091F"/>
    <w:rsid w:val="00D91B15"/>
    <w:rsid w:val="00D93269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DF776F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50BE"/>
    <w:rsid w:val="00E16045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26E8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1DA472B-930A-4471-8888-E92DAEBD6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556"/>
    <w:rPr>
      <w:rFonts w:eastAsia="MS Mincho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hAnsi="Tahoma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hAnsi="Arial"/>
      <w:noProof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hAnsi="Arial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hAnsi="Arial"/>
      <w:noProof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hAnsi="Tahoma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hAnsi="Bookman Old Style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hAnsi="Arial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</w:rPr>
  </w:style>
  <w:style w:type="table" w:styleId="TableGrid">
    <w:name w:val="Table Grid"/>
    <w:basedOn w:val="TableNormal"/>
    <w:rsid w:val="003E4556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5164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2019-03-18T13:49:00Z</dcterms:created>
  <dcterms:modified xsi:type="dcterms:W3CDTF">2019-03-18T13:49:00Z</dcterms:modified>
</cp:coreProperties>
</file>