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C27" w:rsidRPr="006F367F" w:rsidRDefault="00630C27" w:rsidP="00630C27">
      <w:pPr>
        <w:pStyle w:val="Akti"/>
        <w:keepNext w:val="0"/>
      </w:pPr>
      <w:bookmarkStart w:id="0" w:name="_GoBack"/>
      <w:bookmarkEnd w:id="0"/>
      <w:r w:rsidRPr="006F367F">
        <w:t>Vendim</w:t>
      </w:r>
    </w:p>
    <w:p w:rsidR="00630C27" w:rsidRDefault="00630C27" w:rsidP="00630C27">
      <w:pPr>
        <w:pStyle w:val="NumriData"/>
        <w:keepNext w:val="0"/>
      </w:pPr>
      <w:r w:rsidRPr="006F367F">
        <w:t>Nr.858, dat</w:t>
      </w:r>
      <w:r>
        <w:t>ë</w:t>
      </w:r>
      <w:r w:rsidRPr="006F367F">
        <w:t xml:space="preserve"> 5.8.2009</w:t>
      </w:r>
    </w:p>
    <w:p w:rsidR="00630C27" w:rsidRDefault="00630C27" w:rsidP="00630C27">
      <w:pPr>
        <w:pStyle w:val="Paragrafi0"/>
      </w:pPr>
    </w:p>
    <w:p w:rsidR="00630C27" w:rsidRDefault="00630C27" w:rsidP="00630C27">
      <w:pPr>
        <w:pStyle w:val="Titulli0"/>
        <w:keepNext w:val="0"/>
      </w:pPr>
      <w:r>
        <w:t>Për hapjen e programeve të reja të studimit, pranë shkollës së lartë universitare “Zoja e Këshillit të Mirë”</w:t>
      </w:r>
    </w:p>
    <w:p w:rsidR="00630C27" w:rsidRDefault="00630C27" w:rsidP="00630C27">
      <w:pPr>
        <w:pStyle w:val="Paragrafi0"/>
      </w:pPr>
    </w:p>
    <w:p w:rsidR="00630C27" w:rsidRDefault="00630C27" w:rsidP="00630C27">
      <w:pPr>
        <w:pStyle w:val="BazLigjPropozues"/>
        <w:keepNext w:val="0"/>
      </w:pPr>
      <w:r>
        <w:t>Në mbështetje të nenit 100 të Kushtetutës dhe të neneve 4, pika 2, 43, 44 e 45 të ligjit nr.9741, datë 21.5.2007 “Për arsimin e lartë në Republikën e Shqipërisë“, të ndryshuar, me propozimin e Ministrit të Arsimit dhe Shkencës, Këshilli i Ministrave</w:t>
      </w:r>
    </w:p>
    <w:p w:rsidR="00630C27" w:rsidRDefault="00630C27" w:rsidP="00630C27">
      <w:pPr>
        <w:pStyle w:val="Paragrafi0"/>
      </w:pPr>
    </w:p>
    <w:p w:rsidR="00630C27" w:rsidRDefault="00630C27" w:rsidP="00630C27">
      <w:pPr>
        <w:pStyle w:val="VENDOSI0"/>
        <w:keepNext w:val="0"/>
      </w:pPr>
      <w:r>
        <w:t>Vendosi:</w:t>
      </w:r>
    </w:p>
    <w:p w:rsidR="00630C27" w:rsidRDefault="00630C27" w:rsidP="00630C27">
      <w:pPr>
        <w:pStyle w:val="Paragrafi0"/>
      </w:pPr>
    </w:p>
    <w:p w:rsidR="00630C27" w:rsidRDefault="00630C27" w:rsidP="00630C27">
      <w:pPr>
        <w:pStyle w:val="Paragrafi0"/>
      </w:pPr>
      <w:r>
        <w:t>1. Hapjen, pranë shkollës së lartë universitare, private “Zoja e Këshillit të Mirë“ të programit të studimit “Master i nivelit të parë”, për “Menaxhim për funksionet e koordinimit”.</w:t>
      </w:r>
    </w:p>
    <w:p w:rsidR="00630C27" w:rsidRDefault="00630C27" w:rsidP="00630C27">
      <w:pPr>
        <w:pStyle w:val="Paragrafi0"/>
      </w:pPr>
      <w:r>
        <w:t>2. Programi i studimit “Master i nivelit të parë“ do të jetë program studimi i ciklit të dytë, në plotësimin e, të paktën, 60 krediteve. Në mbarim të tij lëshohet diplomë “Master i nivelit të parë“ (MNP), në “Menaxhim për funksionet e koordinimit”.</w:t>
      </w:r>
    </w:p>
    <w:p w:rsidR="00630C27" w:rsidRDefault="00630C27" w:rsidP="00630C27">
      <w:pPr>
        <w:pStyle w:val="Paragrafi0"/>
      </w:pPr>
      <w:r>
        <w:t>3. Hapjen, pranë shkollës së lartë universitare, private “Zoja e Këshillit të Mirë“, të programeve të studimit “Master i nivelit të dytë”, në:</w:t>
      </w:r>
    </w:p>
    <w:p w:rsidR="00630C27" w:rsidRDefault="00630C27" w:rsidP="00630C27">
      <w:pPr>
        <w:pStyle w:val="Paragrafi0"/>
      </w:pPr>
      <w:r>
        <w:t>a) Qeverisje dhe zhvillim territorial;</w:t>
      </w:r>
    </w:p>
    <w:p w:rsidR="00630C27" w:rsidRDefault="00630C27" w:rsidP="00630C27">
      <w:pPr>
        <w:pStyle w:val="Paragrafi0"/>
      </w:pPr>
      <w:r>
        <w:t>b) Organizim e drejtim i institucioneve dhe i shërbimeve shëndetësore;</w:t>
      </w:r>
    </w:p>
    <w:p w:rsidR="00630C27" w:rsidRDefault="00630C27" w:rsidP="00630C27">
      <w:pPr>
        <w:pStyle w:val="Paragrafi0"/>
      </w:pPr>
      <w:r>
        <w:t>c) Ortodonci;</w:t>
      </w:r>
    </w:p>
    <w:p w:rsidR="00630C27" w:rsidRDefault="00630C27" w:rsidP="00630C27">
      <w:pPr>
        <w:pStyle w:val="Paragrafi0"/>
      </w:pPr>
      <w:r>
        <w:t>ç) Implantologji dhe proteza dentare.</w:t>
      </w:r>
    </w:p>
    <w:p w:rsidR="00630C27" w:rsidRDefault="00630C27" w:rsidP="00630C27">
      <w:pPr>
        <w:pStyle w:val="Paragrafi0"/>
      </w:pPr>
      <w:r>
        <w:t>4. Programi i studimit “Master i nivelit të dytë” do të jetë program studimi të ciklit të tretë, në plotësimin e, të paktën, 60 krediteve. Në mbarim të tyre lëshohet diplomë “Master i nivelit të dytë“ (MND), përkatësisht, në:</w:t>
      </w:r>
    </w:p>
    <w:p w:rsidR="00630C27" w:rsidRDefault="00630C27" w:rsidP="00630C27">
      <w:pPr>
        <w:pStyle w:val="Paragrafi0"/>
      </w:pPr>
      <w:r>
        <w:t>a) “Qeverisje dhe zhvillim territorial”;</w:t>
      </w:r>
    </w:p>
    <w:p w:rsidR="00630C27" w:rsidRDefault="00630C27" w:rsidP="00630C27">
      <w:pPr>
        <w:pStyle w:val="Paragrafi0"/>
      </w:pPr>
      <w:r>
        <w:t>b) “Organizim e drejtim i institucioneve dhe i shërbimeve shëndetësore”;</w:t>
      </w:r>
    </w:p>
    <w:p w:rsidR="00630C27" w:rsidRDefault="00630C27" w:rsidP="00630C27">
      <w:pPr>
        <w:pStyle w:val="Paragrafi0"/>
      </w:pPr>
      <w:r>
        <w:t>c) “Ortodonci”</w:t>
      </w:r>
    </w:p>
    <w:p w:rsidR="00630C27" w:rsidRDefault="00630C27" w:rsidP="00630C27">
      <w:pPr>
        <w:pStyle w:val="Paragrafi0"/>
      </w:pPr>
      <w:r>
        <w:t>ç) “Implantologji dhe proteza dentare”.</w:t>
      </w:r>
    </w:p>
    <w:p w:rsidR="00630C27" w:rsidRDefault="00630C27" w:rsidP="00630C27">
      <w:pPr>
        <w:pStyle w:val="Paragrafi0"/>
      </w:pPr>
      <w:r>
        <w:t>5. Ngarkohet shkolla e lartë universitare, private “Zoja e Këshillit të Mirë”, që, për çdo program studimi, të sigurojë, nëpërmjet marrëdhënieve kontraktuale, zhvillimin e disa prej disiplinave kryesore formuese të specialitetit, nga një personel akademik i huaj, me kualifikimin e nevojshëm.</w:t>
      </w:r>
    </w:p>
    <w:p w:rsidR="00630C27" w:rsidRDefault="00630C27" w:rsidP="00630C27">
      <w:pPr>
        <w:pStyle w:val="Paragrafi0"/>
      </w:pPr>
      <w:r>
        <w:t>6. Shkolla e lartë universitare, private “Zoja e Këshillit të Mirë” do ta fillojë veprimtarinë mësimore për programet e studimit, të përcaktuara në pikat 1 e 3 të këtij vendimi, pasi të ketë marrë, jo më vonë se dy javë para fillimit të vitit akademik, lejen përkatëse, nga Ministri i Arsimit dhe Shkencës.</w:t>
      </w:r>
    </w:p>
    <w:p w:rsidR="00630C27" w:rsidRDefault="00630C27" w:rsidP="00630C27">
      <w:pPr>
        <w:pStyle w:val="Paragrafi0"/>
      </w:pPr>
      <w:r>
        <w:t>Ministri e lëshon lejen pasi vlerëson se institucioni mësimor ka përmbushur angazhimet e deklaruara, në përputhje me udhëzimin e tij për këtë qëllim.</w:t>
      </w:r>
    </w:p>
    <w:p w:rsidR="00630C27" w:rsidRDefault="00630C27" w:rsidP="00630C27">
      <w:pPr>
        <w:pStyle w:val="Paragrafi0"/>
      </w:pPr>
      <w:r>
        <w:t>7. Ndryshimet në vendndodhje, forma studimi, plane dhe programe, si dhe elemente të tjera, të miratuara, bëhen pas miratimit nga Ministria e Arsimit dhe Shkencës.</w:t>
      </w:r>
    </w:p>
    <w:p w:rsidR="00630C27" w:rsidRDefault="00630C27" w:rsidP="00630C27">
      <w:pPr>
        <w:pStyle w:val="Paragrafi0"/>
      </w:pPr>
      <w:r>
        <w:t>8. Shkolla e lartë universitare, private, “Zoja e Këshillit të Mirë“ duhet t’i nënshtrohet procesit të akreditimit institucional të këtyre programeve të studimit, brenda afateve të përcaktuara në ligjin në fuqi.</w:t>
      </w:r>
    </w:p>
    <w:p w:rsidR="00630C27" w:rsidRDefault="00630C27" w:rsidP="00630C27">
      <w:pPr>
        <w:pStyle w:val="Paragrafi0"/>
      </w:pPr>
      <w:r>
        <w:t>9. Ngarkohet Ministria e Arsimit dhe Shkencës për kontrollin periodik të ligjshmërisë në institucion dhe për zbatimin e këtij vendimi.</w:t>
      </w:r>
    </w:p>
    <w:p w:rsidR="00630C27" w:rsidRDefault="00630C27" w:rsidP="00630C27">
      <w:pPr>
        <w:pStyle w:val="Paragrafi0"/>
      </w:pPr>
      <w:r>
        <w:t>Ky vendim hyn në fuqi pas botimit në Fletoren Zyrtare.</w:t>
      </w:r>
    </w:p>
    <w:p w:rsidR="00630C27" w:rsidRDefault="00630C27" w:rsidP="00630C27">
      <w:pPr>
        <w:pStyle w:val="Paragrafi0"/>
      </w:pPr>
    </w:p>
    <w:p w:rsidR="00630C27" w:rsidRDefault="00630C27" w:rsidP="00630C27">
      <w:pPr>
        <w:pStyle w:val="Autoriteti"/>
        <w:keepNext w:val="0"/>
      </w:pPr>
      <w:r>
        <w:t>Kryeministri</w:t>
      </w:r>
    </w:p>
    <w:p w:rsidR="00630C27" w:rsidRPr="006F367F" w:rsidRDefault="00630C27" w:rsidP="00630C27">
      <w:pPr>
        <w:pStyle w:val="AutoritetiEmer"/>
      </w:pPr>
      <w:r>
        <w:t>Sali Berisha</w:t>
      </w:r>
    </w:p>
    <w:sectPr w:rsidR="00630C27" w:rsidRPr="006F36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30C27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C27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4A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4945C7-EAAF-4BC5-95A5-9C4025D8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