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651" w:rsidRPr="00DC5939" w:rsidRDefault="004B5651" w:rsidP="004B5651">
      <w:pPr>
        <w:pStyle w:val="Akti"/>
        <w:keepNext w:val="0"/>
      </w:pPr>
      <w:bookmarkStart w:id="0" w:name="_GoBack"/>
      <w:bookmarkEnd w:id="0"/>
      <w:r w:rsidRPr="00DC5939">
        <w:t>VENDIM </w:t>
      </w:r>
    </w:p>
    <w:p w:rsidR="004B5651" w:rsidRPr="00DC5939" w:rsidRDefault="004B5651" w:rsidP="004B5651">
      <w:pPr>
        <w:pStyle w:val="NumriData"/>
        <w:keepNext w:val="0"/>
        <w:rPr>
          <w:szCs w:val="22"/>
        </w:rPr>
      </w:pPr>
      <w:r w:rsidRPr="00DC5939">
        <w:rPr>
          <w:szCs w:val="22"/>
        </w:rPr>
        <w:t>Nr.913, datë 26.8.2009</w:t>
      </w:r>
    </w:p>
    <w:p w:rsidR="004B5651" w:rsidRPr="00DC5939" w:rsidRDefault="004B5651" w:rsidP="004B5651">
      <w:pPr>
        <w:pStyle w:val="Paragrafi0"/>
        <w:rPr>
          <w:szCs w:val="22"/>
        </w:rPr>
      </w:pPr>
    </w:p>
    <w:p w:rsidR="004B5651" w:rsidRPr="00DC5939" w:rsidRDefault="004B5651" w:rsidP="004B5651">
      <w:pPr>
        <w:pStyle w:val="Titulli0"/>
        <w:keepNext w:val="0"/>
      </w:pPr>
      <w:r w:rsidRPr="00DC5939">
        <w:t>PËR KRIJIMIN E QENDRËS KOMBËTARE PËR APLIKIMET ENERGJETIKE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Në mbështetje të nenit 100 të Kushtetutës, të nenit 10 të ligjit nr.9000, datë 30.1.2003 “Për organizimin dhe funksionimin e Këshillit të Ministrave”, të neneve 2, pika 1, shkronja “ç”, pikat 2, shkronjat “a” e “b”,  4, 13, 15, pikat 1 e 2, shkronja “a” të ligjit nr.10081, datë 23.2.2009 “Për licencat, autorizimet dhe lejet në Republikën e Shqipërisë”, me propozimin e Ministrit të Ekonomisë, Tregtisë dhe Energjetikës, Këshilli i Ministrave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4B5651" w:rsidRPr="00DC5939" w:rsidRDefault="004B5651" w:rsidP="004B5651">
      <w:pPr>
        <w:pStyle w:val="VENDOSI0"/>
        <w:keepNext w:val="0"/>
      </w:pPr>
      <w:r w:rsidRPr="00DC5939">
        <w:t> VENDOSI: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 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1. Krijimin e Qendrës Kombëtare për Aplikimet Energjetike (në vijim QKAE), si institucion bashkërendues dhe lehtësues, për procedurat e marrjes së lejeve dhe/ose të autorizimeve  të nevojshme për ngritjen dhe funksionimin e të gjitha llojeve të projekteve, në fushën e energjisë elektrike.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2. QKAE-ja është institucion publik qendror, buxhetor, me personalitet juridik, në varësi të ministrit, që mbulon fushën e ekonomisë.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3. QKAE-ja e ka selinë në Tiranë.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4. QKAE-ja financohet nga Buxheti i Shtetit.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5. QKAE-ja ka këto funksione: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rFonts w:ascii="Times New Roman" w:hAnsi="Times New Roman"/>
          <w:szCs w:val="22"/>
        </w:rPr>
        <w:t xml:space="preserve">- </w:t>
      </w:r>
      <w:r w:rsidRPr="00DC5939">
        <w:rPr>
          <w:szCs w:val="22"/>
        </w:rPr>
        <w:t>Lehtëson procesin e lëshimit të licencave, të lejeve, autorizimeve dhe akteve të tjera administrative, për ndjekjen e të gjitha llojeve të projekteve, në fushën e energjisë elektrike, nga të gjitha burimet e mundshme, nëpërmjet bashkërendimit të procedurave për dhënien e licencave, të autorizimeve apo lejeve nga institucionet a entet publike përkatëse;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rFonts w:ascii="Times New Roman" w:hAnsi="Times New Roman"/>
          <w:szCs w:val="22"/>
        </w:rPr>
        <w:t xml:space="preserve">- </w:t>
      </w:r>
      <w:r w:rsidRPr="00DC5939">
        <w:rPr>
          <w:szCs w:val="22"/>
        </w:rPr>
        <w:t>Mbështet me analiza dhe sugjerime nismat e reja të reformës rregullatore, të cilat lidhen me funksionin parësor të kësaj qendre;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rFonts w:ascii="Times New Roman" w:hAnsi="Times New Roman"/>
          <w:szCs w:val="22"/>
        </w:rPr>
        <w:t xml:space="preserve">- </w:t>
      </w:r>
      <w:r w:rsidRPr="00DC5939">
        <w:rPr>
          <w:szCs w:val="22"/>
        </w:rPr>
        <w:t>Jep mendime dhe bën oponencë për nisma, ligjore dhe nënligjore, për institucionet publike, që lidhen me funksionin parësor të kësaj qendre.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rFonts w:ascii="Times New Roman" w:hAnsi="Times New Roman"/>
          <w:szCs w:val="22"/>
        </w:rPr>
        <w:t xml:space="preserve">- </w:t>
      </w:r>
      <w:r w:rsidRPr="00DC5939">
        <w:rPr>
          <w:szCs w:val="22"/>
        </w:rPr>
        <w:t>Informon dhe këshillon subjektet private për kriteret dhe procedurat për licencimin, lejimin apo autorizimin e projekteve në fushën e energjisë elektrike.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6. QKAE-ja funksionon sipas modelit të “Qendrës me një ndalesë të vetme”.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7. Veprimtaria e QKAE-së drejtohet nga drejtori i përgjithshëm, i cili emërohet nga ministri, në përputhje me legjislacionin në fuqi.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8. Titullari i QKAE-së lirohet nga detyra për shkaqet dhe sipas procedu</w:t>
      </w:r>
      <w:r>
        <w:rPr>
          <w:szCs w:val="22"/>
        </w:rPr>
        <w:t>rave të parashikuara në pikën 1 të nenit 21</w:t>
      </w:r>
      <w:r w:rsidRPr="00DC5939">
        <w:rPr>
          <w:szCs w:val="22"/>
        </w:rPr>
        <w:t xml:space="preserve"> të </w:t>
      </w:r>
      <w:r>
        <w:rPr>
          <w:szCs w:val="22"/>
        </w:rPr>
        <w:t>ligjit nr.8549, datë 11.11.1999</w:t>
      </w:r>
      <w:r w:rsidRPr="00DC5939">
        <w:rPr>
          <w:szCs w:val="22"/>
        </w:rPr>
        <w:t xml:space="preserve"> “Statusi i nëpunësit civil”. Vendimi për lirimin e titullarit merret nga ministri përgjegjës për ekonominë.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 xml:space="preserve">9. Për përzgjedhjen e nëpunësve të QKAE-së zbatohen procedurat e përcaktuara në </w:t>
      </w:r>
      <w:r>
        <w:rPr>
          <w:szCs w:val="22"/>
        </w:rPr>
        <w:t>ligjin nr.8549, datë 11.11.1999</w:t>
      </w:r>
      <w:r w:rsidRPr="00DC5939">
        <w:rPr>
          <w:szCs w:val="22"/>
        </w:rPr>
        <w:t xml:space="preserve"> “Statusi i nëpunësit civil”.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10. Marrëdhëniet e punës të punonjësve të tjerë të QKAE-së që kryejnë detyra të karakterit mbështetës, rregullohen sipas Kodit të Punës dhe dispozitave të tjera, ligjore dhe nënligjore, të dala në mbështetje dhe në zbatim të tij.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11. Zhvillimi i procedurave për rekrutimin e nëpunësve të QKAE-së, në fazën fillestare të krijimit, kryhet nga strukturat përkatëse të shërbimeve mbështetëse, të ministrisë përgjegjëse për ekonominë.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12. Struktura dhe organika e QKAE-së miratohen nga Kryeministri.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13. Numri i punonjësve të QKAE-së, me vendim të Këshillit të Ministrave, i shtohet numrit të përgjithshëm të Ministrisë së Ekonomisë, Tregtisë dhe Energjetikës.</w:t>
      </w:r>
    </w:p>
    <w:p w:rsidR="004B5651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 xml:space="preserve">14. Buxheti i QKAE-së miratohet së bashku me buxhetin vjetor të Ministrisë së Ekonomisë, Tregtisë dhe Energjetikës, si zë i veçantë. </w:t>
      </w:r>
    </w:p>
    <w:p w:rsidR="004B5651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Buxheti i QKAE-së, për periudhën në vazhdim, të vitit 2009, të përballohet nga fondet e Ministrisë së Ekonomisë, Tregtisë dhe Energjetikës. 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15. Deri në rekrutimin e stafit të nevojshëm, shërbimet e financës, të llogarisë dhe prokurimit të QKAE-së të kryhen nga Ministria e Ekonomisë, Tregtisë dhe Energjetikës. 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16. Qendra Kombëtare e Licencimit (QKL) dhe Agjencia Kombëtare e Shoqërisë së Informacionit (AKSHI), nën drejtimin e Ministrisë së Ekonomisë, Tregtisë dhe Energjetikës të evidentojnë ndryshimet e nevojshme të akteve, ligjore dhe nënligjore, në fuqi, për të mundësuar funksionimin e QKAE-së në ato fusha veprimtarie, të cilat nuk i janë nënshtruar zbatimit të ligjit nr.10081, datë 23.2.2009 “Për licencat, autorizimet dhe lejet në Republikën e Shqipërisë”, të ndryshuar.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17. Deri në datën e hyrjes në fuqi të ndryshimeve të nevojshme ligjore sipas pikës 16 të këtij vendimi, QKAE-ja do të kryejë funksionet e saj, të përcaktuara në këtë vendim, për aq sa kjo lejohet nga legjislacioni në fuqi.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18.  Ngarkohen Ministria e Ekonomisë, Tregtisë dhe Energjetikës, Ministria e Financave dhe Departamenti i Administratës Publike për zbatimin e këtij vendimi. 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Ky vendim hyn në fuqi pas botimit në Fletoren Zyrtare.</w:t>
      </w:r>
    </w:p>
    <w:p w:rsidR="004B5651" w:rsidRPr="00DC5939" w:rsidRDefault="004B5651" w:rsidP="004B5651">
      <w:pPr>
        <w:pStyle w:val="Paragrafi0"/>
        <w:rPr>
          <w:szCs w:val="22"/>
        </w:rPr>
      </w:pPr>
      <w:r w:rsidRPr="00DC5939">
        <w:rPr>
          <w:szCs w:val="22"/>
        </w:rPr>
        <w:t> </w:t>
      </w:r>
    </w:p>
    <w:p w:rsidR="004B5651" w:rsidRPr="00DC5939" w:rsidRDefault="004B5651" w:rsidP="004B5651">
      <w:pPr>
        <w:pStyle w:val="Autoriteti"/>
        <w:keepNext w:val="0"/>
      </w:pPr>
      <w:r w:rsidRPr="00DC5939">
        <w:t>Kryeministri</w:t>
      </w:r>
    </w:p>
    <w:p w:rsidR="004B5651" w:rsidRPr="00DC5939" w:rsidRDefault="004B5651" w:rsidP="004B5651">
      <w:pPr>
        <w:pStyle w:val="AutoritetiEmer"/>
      </w:pPr>
      <w:r w:rsidRPr="00DC5939">
        <w:t>Sali Berisha</w:t>
      </w:r>
    </w:p>
    <w:sectPr w:rsidR="004B5651" w:rsidRPr="00DC59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5651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0FFE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651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1D0134-092C-45C6-81A3-C88E4EF6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4B565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