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91F" w:rsidRPr="00DC5939" w:rsidRDefault="00A8091F" w:rsidP="00A8091F">
      <w:pPr>
        <w:pStyle w:val="Akti"/>
        <w:keepNext w:val="0"/>
      </w:pPr>
      <w:bookmarkStart w:id="0" w:name="_GoBack"/>
      <w:bookmarkEnd w:id="0"/>
      <w:r w:rsidRPr="00DC5939">
        <w:t>VENDIM</w:t>
      </w:r>
    </w:p>
    <w:p w:rsidR="00A8091F" w:rsidRPr="00DC5939" w:rsidRDefault="00A8091F" w:rsidP="00A8091F">
      <w:pPr>
        <w:pStyle w:val="NumriData"/>
        <w:keepNext w:val="0"/>
        <w:rPr>
          <w:szCs w:val="22"/>
        </w:rPr>
      </w:pPr>
      <w:r w:rsidRPr="00DC5939">
        <w:rPr>
          <w:szCs w:val="22"/>
        </w:rPr>
        <w:t>Nr.934, datë 2.9.2009</w:t>
      </w:r>
    </w:p>
    <w:p w:rsidR="00A8091F" w:rsidRPr="00DC5939" w:rsidRDefault="00A8091F" w:rsidP="00A8091F">
      <w:pPr>
        <w:pStyle w:val="Paragrafi0"/>
        <w:rPr>
          <w:szCs w:val="22"/>
        </w:rPr>
      </w:pPr>
    </w:p>
    <w:p w:rsidR="00A8091F" w:rsidRPr="00DC5939" w:rsidRDefault="00A8091F" w:rsidP="00A8091F">
      <w:pPr>
        <w:pStyle w:val="Titulli0"/>
        <w:keepNext w:val="0"/>
      </w:pPr>
      <w:r w:rsidRPr="00DC5939">
        <w:t>PËR PËRCAKTIMIN E SHTETEVE, ME NIVEL TË MJAFTUESHËM TË MBROJTJES sË tË DHËNAVE PERSONALE</w:t>
      </w:r>
    </w:p>
    <w:p w:rsidR="00A8091F" w:rsidRPr="00DC5939" w:rsidRDefault="00A8091F" w:rsidP="00A8091F">
      <w:pPr>
        <w:pStyle w:val="Paragrafi0"/>
        <w:rPr>
          <w:szCs w:val="22"/>
        </w:rPr>
      </w:pPr>
    </w:p>
    <w:p w:rsidR="00A8091F" w:rsidRPr="00DC5939" w:rsidRDefault="00A8091F" w:rsidP="00A8091F">
      <w:pPr>
        <w:pStyle w:val="BazLigjPropozues"/>
        <w:keepNext w:val="0"/>
      </w:pPr>
      <w:r w:rsidRPr="00DC5939">
        <w:t>Në mbështetje të nenit 100 të Kushtet</w:t>
      </w:r>
      <w:r>
        <w:t>utës dhe të pikës 1</w:t>
      </w:r>
      <w:r w:rsidRPr="00DC5939">
        <w:t xml:space="preserve"> të nenit 8 të  ligjit nr.9887, datë 10.3.2008 “Për mbrojtjen e të dhënave personale”, me propozimin e zëvendëskryeministrit, Këshilli i Ministrave</w:t>
      </w:r>
    </w:p>
    <w:p w:rsidR="00A8091F" w:rsidRPr="00DC5939" w:rsidRDefault="00A8091F" w:rsidP="00A8091F">
      <w:pPr>
        <w:pStyle w:val="Paragrafi0"/>
        <w:rPr>
          <w:szCs w:val="22"/>
        </w:rPr>
      </w:pPr>
    </w:p>
    <w:p w:rsidR="00A8091F" w:rsidRPr="00DC5939" w:rsidRDefault="00A8091F" w:rsidP="00A8091F">
      <w:pPr>
        <w:pStyle w:val="VENDOSI0"/>
        <w:keepNext w:val="0"/>
      </w:pPr>
      <w:r w:rsidRPr="00DC5939">
        <w:t>VENDOSI:</w:t>
      </w:r>
    </w:p>
    <w:p w:rsidR="00A8091F" w:rsidRPr="00DC5939" w:rsidRDefault="00A8091F" w:rsidP="00A8091F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A8091F" w:rsidRPr="00DC5939" w:rsidRDefault="00A8091F" w:rsidP="00A8091F">
      <w:pPr>
        <w:pStyle w:val="Paragrafi0"/>
        <w:rPr>
          <w:szCs w:val="22"/>
        </w:rPr>
      </w:pPr>
      <w:r w:rsidRPr="00DC5939">
        <w:rPr>
          <w:szCs w:val="22"/>
        </w:rPr>
        <w:t>1. Shtetet, që kanë nivel të mjaftueshëm të mbrojtjes së të dhënave personale, janë:</w:t>
      </w:r>
    </w:p>
    <w:p w:rsidR="00A8091F" w:rsidRPr="00DC5939" w:rsidRDefault="00A8091F" w:rsidP="00A8091F">
      <w:pPr>
        <w:pStyle w:val="Paragrafi0"/>
        <w:rPr>
          <w:szCs w:val="22"/>
        </w:rPr>
      </w:pPr>
      <w:r w:rsidRPr="00DC5939">
        <w:rPr>
          <w:szCs w:val="22"/>
        </w:rPr>
        <w:t>a) Shtetet anëtare të Bashkimit Europian;</w:t>
      </w:r>
    </w:p>
    <w:p w:rsidR="00A8091F" w:rsidRPr="00DC5939" w:rsidRDefault="00A8091F" w:rsidP="00A8091F">
      <w:pPr>
        <w:pStyle w:val="Paragrafi0"/>
        <w:rPr>
          <w:szCs w:val="22"/>
        </w:rPr>
      </w:pPr>
      <w:r w:rsidRPr="00DC5939">
        <w:rPr>
          <w:szCs w:val="22"/>
        </w:rPr>
        <w:t>b) Shtetet anëtare të Zonës Ekonomike Europiane;</w:t>
      </w:r>
    </w:p>
    <w:p w:rsidR="00A8091F" w:rsidRPr="00DC5939" w:rsidRDefault="00A8091F" w:rsidP="00A8091F">
      <w:pPr>
        <w:pStyle w:val="Paragrafi0"/>
        <w:rPr>
          <w:szCs w:val="22"/>
        </w:rPr>
      </w:pPr>
      <w:r w:rsidRPr="00DC5939">
        <w:rPr>
          <w:szCs w:val="22"/>
        </w:rPr>
        <w:t>c) Shtetet, që kanë ratifikuar konventën nr.108 të vitit 1981 “Për mbrojtjen e individëve nga përpunimi automatik i të dhënave personale”, si dhe protokollin shtesë të saj, që garantojnë mbrojtjen e mjaftueshme të të dhënave personale, në përputhje me të gjitha kërkesat e direktivës 95/46/EC, të Parlamentit dhe Këshillit Europian, datë 24 tetor 1995 “Për mbrojtjen e individëve në lidhje me përpunimin e të dhënave personale dhe qarkullimin e lirë së të dhënave të tilla”;</w:t>
      </w:r>
    </w:p>
    <w:p w:rsidR="00A8091F" w:rsidRPr="00DC5939" w:rsidRDefault="00A8091F" w:rsidP="00A8091F">
      <w:pPr>
        <w:pStyle w:val="Paragrafi0"/>
        <w:rPr>
          <w:szCs w:val="22"/>
        </w:rPr>
      </w:pPr>
      <w:r w:rsidRPr="00DC5939">
        <w:rPr>
          <w:szCs w:val="22"/>
        </w:rPr>
        <w:t>ç) Shtetet, ku mund të transferohen të dhënat personale, sipas një vendimi të Komisionit të Bashkimit Europian.</w:t>
      </w:r>
    </w:p>
    <w:p w:rsidR="00A8091F" w:rsidRPr="00DC5939" w:rsidRDefault="00A8091F" w:rsidP="00A8091F">
      <w:pPr>
        <w:pStyle w:val="Paragrafi0"/>
        <w:rPr>
          <w:szCs w:val="22"/>
        </w:rPr>
      </w:pPr>
      <w:r w:rsidRPr="00DC5939">
        <w:rPr>
          <w:szCs w:val="22"/>
        </w:rPr>
        <w:t>2. Komisioneri për Mbrojtjen e të Dhënave Personale është autoriteti përgjegjës për nxjerrjen e vendimeve të duhura për zbatimin e këtij vendimi.</w:t>
      </w:r>
    </w:p>
    <w:p w:rsidR="00A8091F" w:rsidRPr="00DC5939" w:rsidRDefault="00A8091F" w:rsidP="00A8091F">
      <w:pPr>
        <w:pStyle w:val="Paragrafi0"/>
        <w:rPr>
          <w:szCs w:val="22"/>
        </w:rPr>
      </w:pPr>
      <w:r w:rsidRPr="00DC5939">
        <w:rPr>
          <w:szCs w:val="22"/>
        </w:rPr>
        <w:t>Ky vendim hyn në fuqi pas botimit në Fletoren Zyrtare.</w:t>
      </w:r>
    </w:p>
    <w:p w:rsidR="00A8091F" w:rsidRPr="00DC5939" w:rsidRDefault="00A8091F" w:rsidP="00A8091F">
      <w:pPr>
        <w:pStyle w:val="Paragrafi0"/>
        <w:rPr>
          <w:szCs w:val="22"/>
        </w:rPr>
      </w:pPr>
    </w:p>
    <w:p w:rsidR="00A8091F" w:rsidRPr="00DC5939" w:rsidRDefault="00A8091F" w:rsidP="00A8091F">
      <w:pPr>
        <w:pStyle w:val="Autoriteti"/>
        <w:keepNext w:val="0"/>
      </w:pPr>
      <w:r w:rsidRPr="00DC5939">
        <w:t>Kryeministri</w:t>
      </w:r>
    </w:p>
    <w:p w:rsidR="00A8091F" w:rsidRPr="00DC5939" w:rsidRDefault="00A8091F" w:rsidP="00A8091F">
      <w:pPr>
        <w:pStyle w:val="AutoritetiEmer"/>
      </w:pPr>
      <w:r w:rsidRPr="00DC5939">
        <w:t>Sali Berisha</w:t>
      </w:r>
    </w:p>
    <w:sectPr w:rsidR="00A8091F" w:rsidRPr="00DC59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091F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354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91F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43E26D-6636-462E-B8DA-E172AE20F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A8091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