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628" w:rsidRPr="008B6914" w:rsidRDefault="00D25628" w:rsidP="00D25628">
      <w:pPr>
        <w:pStyle w:val="Akti"/>
        <w:keepNext w:val="0"/>
      </w:pPr>
      <w:bookmarkStart w:id="0" w:name="_GoBack"/>
      <w:bookmarkEnd w:id="0"/>
      <w:r w:rsidRPr="008B6914">
        <w:t>VENDIM</w:t>
      </w:r>
    </w:p>
    <w:p w:rsidR="00D25628" w:rsidRPr="008B6914" w:rsidRDefault="00D25628" w:rsidP="00D25628">
      <w:pPr>
        <w:pStyle w:val="NumriData"/>
        <w:keepNext w:val="0"/>
      </w:pPr>
      <w:r w:rsidRPr="008B6914">
        <w:t>Nr.946, datë 2.9.2009</w:t>
      </w:r>
    </w:p>
    <w:p w:rsidR="00D25628" w:rsidRPr="008B6914" w:rsidRDefault="00D25628" w:rsidP="00D25628">
      <w:pPr>
        <w:pStyle w:val="Paragrafi0"/>
      </w:pPr>
    </w:p>
    <w:p w:rsidR="00D25628" w:rsidRPr="008B6914" w:rsidRDefault="00D25628" w:rsidP="00D25628">
      <w:pPr>
        <w:pStyle w:val="Titulli0"/>
        <w:keepNext w:val="0"/>
      </w:pPr>
      <w:r>
        <w:t>PËR MIRATIMIN E LI</w:t>
      </w:r>
      <w:r w:rsidRPr="008B6914">
        <w:t>STËS PËRFUNDIMTARE TË PRONAVE TË PALUAJTSHME PUBLIKE, SHTETËRORE, QË TRANSFEROHEN, NË PRONËSI OSE</w:t>
      </w:r>
      <w:r>
        <w:t xml:space="preserve"> NË PËRDORIM, TË BASHKISË KRUMË</w:t>
      </w:r>
      <w:r w:rsidRPr="008B6914">
        <w:t xml:space="preserve"> TË QARKUT TË KUKËSIT</w:t>
      </w:r>
    </w:p>
    <w:p w:rsidR="00D25628" w:rsidRPr="008B6914" w:rsidRDefault="00D25628" w:rsidP="00D25628">
      <w:pPr>
        <w:pStyle w:val="Titulli0"/>
        <w:keepNext w:val="0"/>
      </w:pPr>
    </w:p>
    <w:p w:rsidR="00D25628" w:rsidRPr="008B6914" w:rsidRDefault="00D25628" w:rsidP="00D25628">
      <w:pPr>
        <w:pStyle w:val="Paragrafi0"/>
      </w:pPr>
      <w:r w:rsidRPr="008B6914">
        <w:t xml:space="preserve">Në mbështetje të nenit 100 të Kushtetutës dhe të neneve 3 e 17 të ligjit nr.8744, datë 22.2.2001 “Për transferimin e pronave të paluajtshme publike të shtetit në njësitë </w:t>
      </w:r>
      <w:r>
        <w:t>e</w:t>
      </w:r>
      <w:r w:rsidRPr="008B6914">
        <w:t xml:space="preserve"> qeverisjes vendore”, të ndryshuar, me propozimin e Ministrit të Brendshëm, Këshilli i Ministrave</w:t>
      </w:r>
    </w:p>
    <w:p w:rsidR="00D25628" w:rsidRPr="008B6914" w:rsidRDefault="00D25628" w:rsidP="00D25628">
      <w:pPr>
        <w:pStyle w:val="Paragrafi0"/>
      </w:pPr>
    </w:p>
    <w:p w:rsidR="00D25628" w:rsidRPr="008B6914" w:rsidRDefault="00D25628" w:rsidP="00D25628">
      <w:pPr>
        <w:pStyle w:val="VENDOSI0"/>
        <w:keepNext w:val="0"/>
      </w:pPr>
      <w:r w:rsidRPr="008B6914">
        <w:t>VENDOSI:</w:t>
      </w:r>
    </w:p>
    <w:p w:rsidR="00D25628" w:rsidRPr="008B6914" w:rsidRDefault="00D25628" w:rsidP="00D25628">
      <w:pPr>
        <w:pStyle w:val="Paragrafi0"/>
      </w:pPr>
    </w:p>
    <w:p w:rsidR="00D25628" w:rsidRPr="008B6914" w:rsidRDefault="00D25628" w:rsidP="00D25628">
      <w:pPr>
        <w:pStyle w:val="Paragrafi0"/>
      </w:pPr>
      <w:r w:rsidRPr="008B6914">
        <w:t>1.</w:t>
      </w:r>
      <w:r>
        <w:t xml:space="preserve"> </w:t>
      </w:r>
      <w:r w:rsidRPr="008B6914">
        <w:t xml:space="preserve">Miratimin e listës përfundimtare të pronave të paluajtshme publike, shtetërore, që transferohen, në pronësi ose në përdorim, të bashkisë Krumë të qarkut të Kukësit, sipas lidhjes </w:t>
      </w:r>
      <w:r>
        <w:t>nr.</w:t>
      </w:r>
      <w:r w:rsidRPr="008B6914">
        <w:t>1, që i bashkëlidhet këtij vendimi dhe është pjesë përbërëse e tij.</w:t>
      </w:r>
    </w:p>
    <w:p w:rsidR="00D25628" w:rsidRPr="008B6914" w:rsidRDefault="00D25628" w:rsidP="00D25628">
      <w:pPr>
        <w:pStyle w:val="Paragrafi0"/>
      </w:pPr>
      <w:r w:rsidRPr="008B6914">
        <w:t>Lista  me 72 fletë (shtatëdhjetë e dy) fletë, që i bashkëlidhet këtij vendimi përfundon me numrin rendor 383 (treqind e tetëdhjetë e tre).</w:t>
      </w:r>
    </w:p>
    <w:p w:rsidR="00D25628" w:rsidRPr="008B6914" w:rsidRDefault="00D25628" w:rsidP="00D25628">
      <w:pPr>
        <w:pStyle w:val="Paragrafi0"/>
      </w:pPr>
      <w:r w:rsidRPr="008B6914">
        <w:t>2.</w:t>
      </w:r>
      <w:r>
        <w:t xml:space="preserve"> </w:t>
      </w:r>
      <w:r w:rsidRPr="008B6914">
        <w:t>Ngarkohen Ministri i Brendshëm, kryeregjistruesi  i Pasurive të Paluajtshme të Republikës së Shqipërisë dhe bashkia Krumë për zbatimin e këtij vendimi.</w:t>
      </w:r>
    </w:p>
    <w:p w:rsidR="00D25628" w:rsidRPr="008B6914" w:rsidRDefault="00D25628" w:rsidP="00D25628">
      <w:pPr>
        <w:pStyle w:val="Paragrafi0"/>
      </w:pPr>
      <w:r w:rsidRPr="008B6914">
        <w:t>Ky vendim hyn në fuqi pas botimit në Fletoren Zyrtare.</w:t>
      </w:r>
    </w:p>
    <w:p w:rsidR="00D25628" w:rsidRPr="008B6914" w:rsidRDefault="00D25628" w:rsidP="00D25628">
      <w:pPr>
        <w:pStyle w:val="Paragrafi0"/>
      </w:pPr>
    </w:p>
    <w:p w:rsidR="00D25628" w:rsidRPr="008B6914" w:rsidRDefault="00D25628" w:rsidP="00D25628">
      <w:pPr>
        <w:pStyle w:val="Autoriteti"/>
        <w:keepNext w:val="0"/>
      </w:pPr>
      <w:r w:rsidRPr="008B6914">
        <w:t>KRYEMINISTRI</w:t>
      </w:r>
    </w:p>
    <w:p w:rsidR="00D25628" w:rsidRPr="008B6914" w:rsidRDefault="00D25628" w:rsidP="00D25628">
      <w:pPr>
        <w:pStyle w:val="AutoritetiEmer"/>
      </w:pPr>
      <w:r w:rsidRPr="008B6914">
        <w:t>Sali Berisha</w:t>
      </w:r>
    </w:p>
    <w:p w:rsidR="00D25628" w:rsidRDefault="00D25628" w:rsidP="00D25628">
      <w:pPr>
        <w:pStyle w:val="Paragrafi0"/>
      </w:pPr>
    </w:p>
    <w:p w:rsidR="00D25628" w:rsidRDefault="00D25628" w:rsidP="00D25628">
      <w:pPr>
        <w:pStyle w:val="Paragrafi0"/>
      </w:pPr>
    </w:p>
    <w:p w:rsidR="00D25628" w:rsidRPr="008B6914" w:rsidRDefault="00D25628" w:rsidP="00D25628">
      <w:pPr>
        <w:pStyle w:val="Paragrafi0"/>
        <w:ind w:firstLine="0"/>
      </w:pPr>
      <w:r w:rsidRPr="008B6914">
        <w:t xml:space="preserve">Bashkia Krumë                                                                      </w:t>
      </w:r>
      <w:r>
        <w:tab/>
      </w:r>
      <w:r>
        <w:tab/>
      </w:r>
      <w:r>
        <w:tab/>
      </w:r>
      <w:r w:rsidRPr="008B6914">
        <w:t>Lidhja nr.1</w:t>
      </w:r>
    </w:p>
    <w:p w:rsidR="00D25628" w:rsidRPr="008B6914" w:rsidRDefault="00D25628" w:rsidP="00D25628">
      <w:pPr>
        <w:pStyle w:val="Paragrafi0"/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061"/>
        <w:gridCol w:w="3924"/>
        <w:gridCol w:w="2304"/>
      </w:tblGrid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01016B" w:rsidRDefault="00D25628" w:rsidP="00D2562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Numra</w:t>
            </w:r>
            <w:r>
              <w:rPr>
                <w:b/>
                <w:sz w:val="20"/>
              </w:rPr>
              <w:t>t</w:t>
            </w:r>
            <w:r w:rsidRPr="0001016B">
              <w:rPr>
                <w:b/>
                <w:sz w:val="20"/>
              </w:rPr>
              <w:t xml:space="preserve"> rendorë të pronave në listën e inventarit</w:t>
            </w:r>
          </w:p>
        </w:tc>
        <w:tc>
          <w:tcPr>
            <w:tcW w:w="3924" w:type="dxa"/>
          </w:tcPr>
          <w:p w:rsidR="00D25628" w:rsidRPr="0001016B" w:rsidRDefault="00D25628" w:rsidP="00D2562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Fusha e përdorimit të pronës</w:t>
            </w:r>
          </w:p>
        </w:tc>
        <w:tc>
          <w:tcPr>
            <w:tcW w:w="2304" w:type="dxa"/>
          </w:tcPr>
          <w:p w:rsidR="00D25628" w:rsidRPr="0001016B" w:rsidRDefault="00D25628" w:rsidP="00D25628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Lloji i transferimit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4,5,17,18,19,21,24-28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në fushën administrative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35-48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programeve arsimore.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Default="00D25628" w:rsidP="00D2562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49-52,54,256-289,294-</w:t>
            </w:r>
            <w:r w:rsidRPr="009D3342">
              <w:rPr>
                <w:sz w:val="20"/>
              </w:rPr>
              <w:t>302,</w:t>
            </w:r>
          </w:p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303-324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në fushën e zhvillimit ekonomik dhe infrastrukturës.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55,57,58,59,60-62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fushën e b</w:t>
            </w:r>
            <w:r>
              <w:rPr>
                <w:sz w:val="20"/>
              </w:rPr>
              <w:t>ujqësisë dhe të ushqimit</w:t>
            </w:r>
            <w:r w:rsidRPr="009D3342">
              <w:rPr>
                <w:sz w:val="20"/>
              </w:rPr>
              <w:t xml:space="preserve"> (toka produktive)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56,63,64/8,65/3,66/2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</w:t>
            </w:r>
            <w:r>
              <w:rPr>
                <w:sz w:val="20"/>
              </w:rPr>
              <w:t>hën e bujqësisë dhe të ushqimit</w:t>
            </w:r>
            <w:r w:rsidRPr="009D3342">
              <w:rPr>
                <w:sz w:val="20"/>
              </w:rPr>
              <w:t xml:space="preserve"> (toka joproduktive dhe kanale të treta)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185-203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Shërbim funeral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204-222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strehim dhe mbrojtje civile.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248,252-255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 në fushën e shëndetit publik.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325-339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programeve kulturore e sportive.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362-363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furnizimin me ujë të pijshëm.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365</w:t>
            </w:r>
          </w:p>
        </w:tc>
        <w:tc>
          <w:tcPr>
            <w:tcW w:w="3924" w:type="dxa"/>
          </w:tcPr>
          <w:p w:rsidR="00D25628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në fushën e ndriçimit publik.</w:t>
            </w:r>
          </w:p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364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Troje të lira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D25628" w:rsidRPr="009D3342" w:rsidTr="00D25628">
        <w:trPr>
          <w:jc w:val="center"/>
        </w:trPr>
        <w:tc>
          <w:tcPr>
            <w:tcW w:w="3061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340-358,364</w:t>
            </w:r>
          </w:p>
        </w:tc>
        <w:tc>
          <w:tcPr>
            <w:tcW w:w="3924" w:type="dxa"/>
          </w:tcPr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Infrastrukturë ven</w:t>
            </w:r>
            <w:r>
              <w:rPr>
                <w:sz w:val="20"/>
              </w:rPr>
              <w:t>dore, sheshe, lulishte, trotuare</w:t>
            </w:r>
            <w:r w:rsidRPr="009D3342">
              <w:rPr>
                <w:sz w:val="20"/>
              </w:rPr>
              <w:t xml:space="preserve"> (në pronën 364 nuk transferohen</w:t>
            </w:r>
          </w:p>
          <w:p w:rsidR="00D25628" w:rsidRPr="009D3342" w:rsidRDefault="00D25628" w:rsidP="00D25628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trojet e lira).</w:t>
            </w:r>
          </w:p>
        </w:tc>
        <w:tc>
          <w:tcPr>
            <w:tcW w:w="2304" w:type="dxa"/>
          </w:tcPr>
          <w:p w:rsidR="00D25628" w:rsidRPr="009D3342" w:rsidRDefault="00D25628" w:rsidP="00D25628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</w:tbl>
    <w:p w:rsidR="00D25628" w:rsidRPr="008B6914" w:rsidRDefault="00D25628" w:rsidP="00D25628">
      <w:pPr>
        <w:pStyle w:val="Paragrafi0"/>
      </w:pPr>
    </w:p>
    <w:sectPr w:rsidR="00D25628" w:rsidRPr="008B69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5628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5628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2C9D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9DE120-968C-4BBB-AF20-BECE020A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628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D256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D2562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2562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