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3C1" w:rsidRPr="00F610F1" w:rsidRDefault="00EF23C1" w:rsidP="00EF23C1">
      <w:pPr>
        <w:pStyle w:val="Akti"/>
      </w:pPr>
      <w:bookmarkStart w:id="0" w:name="_GoBack"/>
      <w:bookmarkEnd w:id="0"/>
      <w:r>
        <w:t>V</w:t>
      </w:r>
      <w:r w:rsidRPr="00F610F1">
        <w:t>ENDIM</w:t>
      </w:r>
    </w:p>
    <w:p w:rsidR="00EF23C1" w:rsidRPr="00F610F1" w:rsidRDefault="00EF23C1" w:rsidP="00EF23C1">
      <w:pPr>
        <w:pStyle w:val="NumriData"/>
      </w:pPr>
      <w:r w:rsidRPr="00F610F1">
        <w:t>Nr.983, dat</w:t>
      </w:r>
      <w:r>
        <w:t>ë</w:t>
      </w:r>
      <w:r w:rsidRPr="00F610F1">
        <w:t xml:space="preserve"> 30.9.2009</w:t>
      </w:r>
    </w:p>
    <w:p w:rsidR="00EF23C1" w:rsidRPr="00040A6C" w:rsidRDefault="00EF23C1" w:rsidP="00EF23C1">
      <w:pPr>
        <w:pStyle w:val="Paragrafi0"/>
        <w:rPr>
          <w:sz w:val="14"/>
        </w:rPr>
      </w:pPr>
    </w:p>
    <w:p w:rsidR="00EF23C1" w:rsidRPr="00F610F1" w:rsidRDefault="00EF23C1" w:rsidP="00EF23C1">
      <w:pPr>
        <w:pStyle w:val="Titulli0"/>
      </w:pPr>
      <w:r>
        <w:t>PËR MIRATIMIN E Li</w:t>
      </w:r>
      <w:r w:rsidRPr="00F610F1">
        <w:t>STËS PARAPRAKE TË PRONAVE TË PALUAJTSHME PUBLIKE, SHTETËRORE, QË TRANSFEROHEN, NË PRONËSI OSE NË PËRDORIM, TË KOMUNËS TERPAN, TË QARKUT TË BERATIT</w:t>
      </w:r>
    </w:p>
    <w:p w:rsidR="00EF23C1" w:rsidRPr="00FA4AA0" w:rsidRDefault="00EF23C1" w:rsidP="00EF23C1">
      <w:pPr>
        <w:pStyle w:val="Paragrafi0"/>
        <w:rPr>
          <w:sz w:val="16"/>
        </w:rPr>
      </w:pPr>
    </w:p>
    <w:p w:rsidR="00EF23C1" w:rsidRPr="00F610F1" w:rsidRDefault="00EF23C1" w:rsidP="00EF23C1">
      <w:pPr>
        <w:pStyle w:val="Paragrafi0"/>
      </w:pPr>
      <w:r w:rsidRPr="00F610F1">
        <w:t>Në mbështetje të nenit 100 të Kushtetutës dhe të neneve 2, 3 e 17 të ligjit nr.8744, datë 22.2.2001 “Për transferimin e pronave të paluajtshme publike të shtetit në njësitë  qeverisjes vendore”, të ndryshuar, me propozimin e Ministrit të Brendshëm, Këshilli i Ministrave</w:t>
      </w:r>
    </w:p>
    <w:p w:rsidR="00EF23C1" w:rsidRPr="00040A6C" w:rsidRDefault="00EF23C1" w:rsidP="00EF23C1">
      <w:pPr>
        <w:pStyle w:val="Paragrafi0"/>
        <w:rPr>
          <w:sz w:val="16"/>
        </w:rPr>
      </w:pPr>
    </w:p>
    <w:p w:rsidR="00EF23C1" w:rsidRPr="00F610F1" w:rsidRDefault="00EF23C1" w:rsidP="00EF23C1">
      <w:pPr>
        <w:pStyle w:val="VENDOSI0"/>
      </w:pPr>
      <w:r w:rsidRPr="00F610F1">
        <w:t>VENDOSI:</w:t>
      </w:r>
    </w:p>
    <w:p w:rsidR="00EF23C1" w:rsidRPr="00040A6C" w:rsidRDefault="00EF23C1" w:rsidP="00EF23C1">
      <w:pPr>
        <w:pStyle w:val="Paragrafi0"/>
        <w:rPr>
          <w:sz w:val="14"/>
        </w:rPr>
      </w:pPr>
    </w:p>
    <w:p w:rsidR="00EF23C1" w:rsidRPr="00F610F1" w:rsidRDefault="00EF23C1" w:rsidP="00EF23C1">
      <w:pPr>
        <w:pStyle w:val="Paragrafi0"/>
      </w:pPr>
      <w:r w:rsidRPr="00F610F1">
        <w:t>1.</w:t>
      </w:r>
      <w:r>
        <w:t xml:space="preserve"> </w:t>
      </w:r>
      <w:r w:rsidRPr="00F610F1">
        <w:t>Miratimin e listës paraprake të pronave të paluajtshme publike, shtetërore, që transferohen, në pronësi ose në përdorim, të komunë</w:t>
      </w:r>
      <w:r>
        <w:t>s Terpan</w:t>
      </w:r>
      <w:r w:rsidRPr="00F610F1">
        <w:t xml:space="preserve"> të qarkut të</w:t>
      </w:r>
      <w:r>
        <w:t xml:space="preserve"> Beratit</w:t>
      </w:r>
      <w:r w:rsidRPr="00F610F1">
        <w:t xml:space="preserve">, sipas lidhjes </w:t>
      </w:r>
      <w:r>
        <w:t>nr.</w:t>
      </w:r>
      <w:r w:rsidRPr="00F610F1">
        <w:t>1, që i bashkëlidhet këtij vendimi.</w:t>
      </w:r>
    </w:p>
    <w:p w:rsidR="00EF23C1" w:rsidRPr="00F610F1" w:rsidRDefault="00EF23C1" w:rsidP="00EF23C1">
      <w:pPr>
        <w:pStyle w:val="Paragrafi0"/>
      </w:pPr>
      <w:r w:rsidRPr="00F610F1">
        <w:t xml:space="preserve">Lista paraprake, sipas kërkesave të këshillit të kësaj komune, është pjesë e listës së inventarit të pronave të paluajtshme publike, shtetërore, </w:t>
      </w:r>
      <w:r>
        <w:t>që janë brenda juridiksionit territorial dhe administrativ</w:t>
      </w:r>
      <w:r w:rsidRPr="00F610F1">
        <w:t xml:space="preserve"> të komunë</w:t>
      </w:r>
      <w:r>
        <w:t>s Terpan</w:t>
      </w:r>
      <w:r w:rsidRPr="00F610F1">
        <w:t xml:space="preserve"> të qarkut të</w:t>
      </w:r>
      <w:r>
        <w:t xml:space="preserve"> Beratit, miratuar me vendimin nr.926</w:t>
      </w:r>
      <w:r w:rsidRPr="00F610F1">
        <w:t>, datë</w:t>
      </w:r>
      <w:r>
        <w:t xml:space="preserve"> 2.7.2008</w:t>
      </w:r>
      <w:r w:rsidRPr="00F610F1">
        <w:t xml:space="preserve"> të Këshillit të Ministrave “Për miratimin e listës së inventarit të pronave të paluajtshme shtetërore në komunë</w:t>
      </w:r>
      <w:r>
        <w:t>n Terpan</w:t>
      </w:r>
      <w:r w:rsidRPr="00F610F1">
        <w:t>, të qarkut të</w:t>
      </w:r>
      <w:r>
        <w:t xml:space="preserve"> Beratit</w:t>
      </w:r>
      <w:r w:rsidRPr="00F610F1">
        <w:t>”.</w:t>
      </w:r>
    </w:p>
    <w:p w:rsidR="00EF23C1" w:rsidRPr="00F610F1" w:rsidRDefault="00EF23C1" w:rsidP="00EF23C1">
      <w:pPr>
        <w:pStyle w:val="Paragrafi0"/>
      </w:pPr>
      <w:r w:rsidRPr="00F610F1">
        <w:t>2.</w:t>
      </w:r>
      <w:r>
        <w:t xml:space="preserve"> </w:t>
      </w:r>
      <w:r w:rsidRPr="00F610F1">
        <w:t>Ngarkohen Minis</w:t>
      </w:r>
      <w:r>
        <w:t>tria e Brendshme dhe komuna Terpan</w:t>
      </w:r>
      <w:r w:rsidRPr="00F610F1">
        <w:t xml:space="preserve"> për zbatimin e këtij vendimi.</w:t>
      </w:r>
    </w:p>
    <w:p w:rsidR="00EF23C1" w:rsidRPr="00F610F1" w:rsidRDefault="00EF23C1" w:rsidP="00EF23C1">
      <w:pPr>
        <w:pStyle w:val="Paragrafi0"/>
      </w:pPr>
      <w:r w:rsidRPr="00F610F1">
        <w:t>Ky vendim hyn në fuqi pas botimit në Fletoren Zyrtare.</w:t>
      </w:r>
    </w:p>
    <w:p w:rsidR="00EF23C1" w:rsidRPr="00040A6C" w:rsidRDefault="00EF23C1" w:rsidP="00EF23C1">
      <w:pPr>
        <w:pStyle w:val="Paragrafi0"/>
        <w:rPr>
          <w:sz w:val="14"/>
        </w:rPr>
      </w:pPr>
    </w:p>
    <w:p w:rsidR="00EF23C1" w:rsidRPr="00F610F1" w:rsidRDefault="00EF23C1" w:rsidP="00EF23C1">
      <w:pPr>
        <w:pStyle w:val="Autoriteti"/>
      </w:pPr>
      <w:r w:rsidRPr="00F610F1">
        <w:t>KRYEMINISTRI</w:t>
      </w:r>
    </w:p>
    <w:p w:rsidR="00EF23C1" w:rsidRPr="00F610F1" w:rsidRDefault="00EF23C1" w:rsidP="00EF23C1">
      <w:pPr>
        <w:pStyle w:val="AutoritetiEmer"/>
      </w:pPr>
      <w:r w:rsidRPr="00F610F1">
        <w:t>Sali Berisha</w:t>
      </w:r>
    </w:p>
    <w:p w:rsidR="00EF23C1" w:rsidRPr="00FA4AA0" w:rsidRDefault="00EF23C1" w:rsidP="00EF23C1">
      <w:pPr>
        <w:pStyle w:val="Paragrafi0"/>
        <w:rPr>
          <w:sz w:val="14"/>
        </w:rPr>
      </w:pPr>
    </w:p>
    <w:p w:rsidR="00EF23C1" w:rsidRPr="00F610F1" w:rsidRDefault="00EF23C1" w:rsidP="00EF23C1">
      <w:pPr>
        <w:pStyle w:val="Paragrafi0"/>
        <w:ind w:firstLine="0"/>
      </w:pPr>
      <w:r>
        <w:t xml:space="preserve">  Komuna Terpan</w:t>
      </w:r>
      <w:r w:rsidRPr="00F610F1">
        <w:t xml:space="preserve">                   </w:t>
      </w:r>
      <w:r>
        <w:tab/>
      </w:r>
      <w:r>
        <w:tab/>
      </w:r>
      <w:r w:rsidRPr="00F610F1">
        <w:t xml:space="preserve">                   </w:t>
      </w:r>
      <w:r>
        <w:t xml:space="preserve">              </w:t>
      </w:r>
      <w:r>
        <w:tab/>
      </w:r>
      <w:r>
        <w:tab/>
      </w:r>
      <w:r w:rsidRPr="00F610F1">
        <w:t>Lidhja nr.1</w:t>
      </w:r>
    </w:p>
    <w:p w:rsidR="00EF23C1" w:rsidRPr="00040A6C" w:rsidRDefault="00EF23C1" w:rsidP="00EF23C1">
      <w:pPr>
        <w:pStyle w:val="Paragrafi0"/>
        <w:rPr>
          <w:sz w:val="14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988"/>
        <w:gridCol w:w="3780"/>
        <w:gridCol w:w="2088"/>
      </w:tblGrid>
      <w:tr w:rsidR="00EF23C1" w:rsidRPr="00F610F1" w:rsidTr="00EF23C1">
        <w:trPr>
          <w:jc w:val="center"/>
        </w:trPr>
        <w:tc>
          <w:tcPr>
            <w:tcW w:w="2988" w:type="dxa"/>
            <w:vAlign w:val="center"/>
          </w:tcPr>
          <w:p w:rsidR="00EF23C1" w:rsidRPr="00FC38E5" w:rsidRDefault="00EF23C1" w:rsidP="00EF23C1">
            <w:pPr>
              <w:pStyle w:val="Tabele"/>
              <w:jc w:val="center"/>
              <w:rPr>
                <w:b/>
              </w:rPr>
            </w:pPr>
            <w:r w:rsidRPr="00FC38E5">
              <w:rPr>
                <w:b/>
              </w:rPr>
              <w:t>Numra</w:t>
            </w:r>
            <w:r>
              <w:rPr>
                <w:b/>
              </w:rPr>
              <w:t>t</w:t>
            </w:r>
            <w:r w:rsidRPr="00FC38E5">
              <w:rPr>
                <w:b/>
              </w:rPr>
              <w:t xml:space="preserve"> rendorë të pronave në listën e inventarit</w:t>
            </w:r>
          </w:p>
        </w:tc>
        <w:tc>
          <w:tcPr>
            <w:tcW w:w="3780" w:type="dxa"/>
            <w:vAlign w:val="center"/>
          </w:tcPr>
          <w:p w:rsidR="00EF23C1" w:rsidRPr="00FC38E5" w:rsidRDefault="00EF23C1" w:rsidP="00EF23C1">
            <w:pPr>
              <w:pStyle w:val="Tabele"/>
              <w:jc w:val="center"/>
              <w:rPr>
                <w:b/>
              </w:rPr>
            </w:pPr>
            <w:r w:rsidRPr="00FC38E5">
              <w:rPr>
                <w:b/>
              </w:rPr>
              <w:t>Fusha e përdorimit të pronës</w:t>
            </w:r>
          </w:p>
        </w:tc>
        <w:tc>
          <w:tcPr>
            <w:tcW w:w="2088" w:type="dxa"/>
            <w:vAlign w:val="center"/>
          </w:tcPr>
          <w:p w:rsidR="00EF23C1" w:rsidRPr="00FC38E5" w:rsidRDefault="00EF23C1" w:rsidP="00EF23C1">
            <w:pPr>
              <w:pStyle w:val="Tabele"/>
              <w:jc w:val="center"/>
              <w:rPr>
                <w:b/>
              </w:rPr>
            </w:pPr>
            <w:r w:rsidRPr="00FC38E5">
              <w:rPr>
                <w:b/>
              </w:rPr>
              <w:t>Lloji i transferimit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1</w:t>
            </w:r>
          </w:p>
        </w:tc>
        <w:tc>
          <w:tcPr>
            <w:tcW w:w="3780" w:type="dxa"/>
          </w:tcPr>
          <w:p w:rsidR="00EF23C1" w:rsidRPr="00F610F1" w:rsidRDefault="00EF23C1" w:rsidP="00EF23C1">
            <w:pPr>
              <w:pStyle w:val="Tabele"/>
            </w:pPr>
            <w:r w:rsidRPr="00F610F1">
              <w:t>Prona që përdoren për re</w:t>
            </w:r>
            <w:r>
              <w:t>alizimin e programeve</w:t>
            </w:r>
            <w:r w:rsidRPr="00F610F1">
              <w:t xml:space="preserve"> administrative</w:t>
            </w:r>
            <w:r>
              <w:t>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2-13</w:t>
            </w:r>
          </w:p>
        </w:tc>
        <w:tc>
          <w:tcPr>
            <w:tcW w:w="3780" w:type="dxa"/>
          </w:tcPr>
          <w:p w:rsidR="00EF23C1" w:rsidRPr="00F610F1" w:rsidRDefault="00EF23C1" w:rsidP="00EF23C1">
            <w:pPr>
              <w:pStyle w:val="Tabele"/>
            </w:pPr>
            <w:r w:rsidRPr="00F610F1">
              <w:t>Prona që përdoren për realizimin e programeve arsimore.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1</w:t>
            </w:r>
            <w:r>
              <w:t>4-15</w:t>
            </w:r>
          </w:p>
        </w:tc>
        <w:tc>
          <w:tcPr>
            <w:tcW w:w="3780" w:type="dxa"/>
          </w:tcPr>
          <w:p w:rsidR="00EF23C1" w:rsidRPr="00F610F1" w:rsidRDefault="00EF23C1" w:rsidP="00EF23C1">
            <w:pPr>
              <w:pStyle w:val="Tabele"/>
            </w:pPr>
            <w:r>
              <w:t>P</w:t>
            </w:r>
            <w:r w:rsidRPr="00F610F1">
              <w:t>rona që përdoren për realizimin e funksioneve në shëndetin publik.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16-25</w:t>
            </w:r>
          </w:p>
        </w:tc>
        <w:tc>
          <w:tcPr>
            <w:tcW w:w="3780" w:type="dxa"/>
          </w:tcPr>
          <w:p w:rsidR="00EF23C1" w:rsidRPr="00F610F1" w:rsidRDefault="00EF23C1" w:rsidP="00EF23C1">
            <w:pPr>
              <w:pStyle w:val="Tabele"/>
            </w:pPr>
            <w:r w:rsidRPr="00F60FF6">
              <w:rPr>
                <w:szCs w:val="22"/>
              </w:rPr>
              <w:t>Prona që përdoren për realizimin e funksioneve në  zhvillimin ekonomik</w:t>
            </w:r>
            <w:r>
              <w:rPr>
                <w:sz w:val="20"/>
              </w:rPr>
              <w:t>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26-40</w:t>
            </w:r>
          </w:p>
        </w:tc>
        <w:tc>
          <w:tcPr>
            <w:tcW w:w="3780" w:type="dxa"/>
          </w:tcPr>
          <w:p w:rsidR="00EF23C1" w:rsidRPr="00F610F1" w:rsidRDefault="00EF23C1" w:rsidP="00EF23C1">
            <w:pPr>
              <w:pStyle w:val="Tabele"/>
            </w:pPr>
            <w:r>
              <w:t>Varrezat publike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41-60</w:t>
            </w:r>
          </w:p>
        </w:tc>
        <w:tc>
          <w:tcPr>
            <w:tcW w:w="3780" w:type="dxa"/>
          </w:tcPr>
          <w:p w:rsidR="00EF23C1" w:rsidRPr="00F610F1" w:rsidRDefault="00EF23C1" w:rsidP="00EF23C1">
            <w:pPr>
              <w:pStyle w:val="Tabele"/>
            </w:pPr>
            <w:r>
              <w:t>Infrastrukturë (Rrugë vendore)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61-74</w:t>
            </w:r>
          </w:p>
        </w:tc>
        <w:tc>
          <w:tcPr>
            <w:tcW w:w="3780" w:type="dxa"/>
          </w:tcPr>
          <w:p w:rsidR="00EF23C1" w:rsidRPr="008B6C25" w:rsidRDefault="00EF23C1" w:rsidP="00EF23C1">
            <w:pPr>
              <w:pStyle w:val="Tabele"/>
              <w:rPr>
                <w:szCs w:val="22"/>
              </w:rPr>
            </w:pPr>
            <w:r w:rsidRPr="008B6C25">
              <w:rPr>
                <w:szCs w:val="22"/>
              </w:rPr>
              <w:t>Troje të lira dhe hapësira publike të pa zëna ndërmjet ndërtesave ose objekteve të çdo lloji.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>
              <w:t>Në përdorim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100-133,135-137,140-142,144-146,148-151,153-163</w:t>
            </w:r>
          </w:p>
        </w:tc>
        <w:tc>
          <w:tcPr>
            <w:tcW w:w="3780" w:type="dxa"/>
          </w:tcPr>
          <w:p w:rsidR="00EF23C1" w:rsidRPr="008B6C25" w:rsidRDefault="00EF23C1" w:rsidP="00EF23C1">
            <w:pPr>
              <w:pStyle w:val="Tabele"/>
              <w:rPr>
                <w:szCs w:val="22"/>
              </w:rPr>
            </w:pPr>
            <w:r w:rsidRPr="008B6C25">
              <w:rPr>
                <w:szCs w:val="22"/>
              </w:rPr>
              <w:t>Prona që përdoren për ushtrimin e funksioneve në fus</w:t>
            </w:r>
            <w:r>
              <w:rPr>
                <w:szCs w:val="22"/>
              </w:rPr>
              <w:t>hën e bujqësisë dhe të ushqimit</w:t>
            </w:r>
            <w:r w:rsidRPr="008B6C25">
              <w:rPr>
                <w:szCs w:val="22"/>
              </w:rPr>
              <w:t xml:space="preserve"> (toka produktive)</w:t>
            </w:r>
            <w:r>
              <w:rPr>
                <w:szCs w:val="22"/>
              </w:rPr>
              <w:t>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>
              <w:t>Në përdorim</w:t>
            </w:r>
          </w:p>
        </w:tc>
      </w:tr>
      <w:tr w:rsidR="00EF23C1" w:rsidRPr="00F610F1" w:rsidTr="00EF23C1">
        <w:trPr>
          <w:jc w:val="center"/>
        </w:trPr>
        <w:tc>
          <w:tcPr>
            <w:tcW w:w="2988" w:type="dxa"/>
          </w:tcPr>
          <w:p w:rsidR="00EF23C1" w:rsidRPr="00F610F1" w:rsidRDefault="00EF23C1" w:rsidP="00EF23C1">
            <w:pPr>
              <w:pStyle w:val="Tabele"/>
            </w:pPr>
            <w:r>
              <w:t>134,138,139,143,147,152</w:t>
            </w:r>
          </w:p>
        </w:tc>
        <w:tc>
          <w:tcPr>
            <w:tcW w:w="3780" w:type="dxa"/>
          </w:tcPr>
          <w:p w:rsidR="00EF23C1" w:rsidRPr="008B6C25" w:rsidRDefault="00EF23C1" w:rsidP="00EF23C1">
            <w:pPr>
              <w:pStyle w:val="Tabele"/>
              <w:rPr>
                <w:szCs w:val="22"/>
              </w:rPr>
            </w:pPr>
            <w:r w:rsidRPr="008B6C25">
              <w:rPr>
                <w:szCs w:val="22"/>
              </w:rPr>
              <w:t>Prona që përdoren për ushtrimin e funksioneve në fus</w:t>
            </w:r>
            <w:r>
              <w:rPr>
                <w:szCs w:val="22"/>
              </w:rPr>
              <w:t>hën e bujqësisë dhe të ushqimit</w:t>
            </w:r>
            <w:r w:rsidRPr="008B6C25">
              <w:rPr>
                <w:szCs w:val="22"/>
              </w:rPr>
              <w:t xml:space="preserve"> (toka joproduktive dhe kanale të treta )</w:t>
            </w:r>
            <w:r>
              <w:rPr>
                <w:szCs w:val="22"/>
              </w:rPr>
              <w:t>.</w:t>
            </w:r>
          </w:p>
        </w:tc>
        <w:tc>
          <w:tcPr>
            <w:tcW w:w="2088" w:type="dxa"/>
          </w:tcPr>
          <w:p w:rsidR="00EF23C1" w:rsidRPr="00F610F1" w:rsidRDefault="00EF23C1" w:rsidP="00EF23C1">
            <w:pPr>
              <w:pStyle w:val="Tabele"/>
            </w:pPr>
            <w:r w:rsidRPr="00F610F1">
              <w:t>Në pronësi</w:t>
            </w:r>
          </w:p>
        </w:tc>
      </w:tr>
    </w:tbl>
    <w:p w:rsidR="00016606" w:rsidRDefault="00016606" w:rsidP="00EF23C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23C1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318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3C1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786AE8-3718-4EE3-93C1-F30B65FD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3C1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EF2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