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A2B" w:rsidRPr="0083044D" w:rsidRDefault="00301A2B" w:rsidP="00301A2B">
      <w:pPr>
        <w:pStyle w:val="Akti"/>
        <w:keepNext w:val="0"/>
        <w:rPr>
          <w:sz w:val="21"/>
          <w:szCs w:val="21"/>
        </w:rPr>
      </w:pPr>
      <w:bookmarkStart w:id="0" w:name="_GoBack"/>
      <w:bookmarkEnd w:id="0"/>
      <w:r w:rsidRPr="0083044D">
        <w:rPr>
          <w:sz w:val="21"/>
          <w:szCs w:val="21"/>
        </w:rPr>
        <w:t>VENDIM </w:t>
      </w:r>
    </w:p>
    <w:p w:rsidR="00301A2B" w:rsidRPr="0083044D" w:rsidRDefault="00301A2B" w:rsidP="00301A2B">
      <w:pPr>
        <w:pStyle w:val="NumriData"/>
        <w:keepNext w:val="0"/>
        <w:rPr>
          <w:sz w:val="21"/>
          <w:szCs w:val="21"/>
        </w:rPr>
      </w:pPr>
      <w:r w:rsidRPr="0083044D">
        <w:rPr>
          <w:sz w:val="21"/>
          <w:szCs w:val="21"/>
        </w:rPr>
        <w:t>Nr.1042, datë 14.10.2009 </w:t>
      </w:r>
    </w:p>
    <w:p w:rsidR="00301A2B" w:rsidRPr="0083044D" w:rsidRDefault="00301A2B" w:rsidP="00301A2B">
      <w:pPr>
        <w:pStyle w:val="Paragrafi0"/>
        <w:rPr>
          <w:sz w:val="21"/>
          <w:szCs w:val="21"/>
        </w:rPr>
      </w:pPr>
    </w:p>
    <w:p w:rsidR="00301A2B" w:rsidRPr="0083044D" w:rsidRDefault="00301A2B" w:rsidP="00301A2B">
      <w:pPr>
        <w:pStyle w:val="Titulli0"/>
        <w:keepNext w:val="0"/>
        <w:rPr>
          <w:sz w:val="21"/>
          <w:szCs w:val="21"/>
        </w:rPr>
      </w:pPr>
      <w:r w:rsidRPr="0083044D">
        <w:rPr>
          <w:sz w:val="21"/>
          <w:szCs w:val="21"/>
        </w:rPr>
        <w:t>PËR  MIRATIMIN E LISTËS PARAPRAKE TË PRONAVE TË PALUAJTSHME PUBLIKE, SHTETËRORE, QË TRANSFEROHEN NË PRONËSI OSE NË PËRDORIM TË KOMUNËS krutje, TË QARKUT TË Fierit</w:t>
      </w:r>
    </w:p>
    <w:p w:rsidR="00301A2B" w:rsidRPr="0083044D" w:rsidRDefault="00301A2B" w:rsidP="00301A2B">
      <w:pPr>
        <w:pStyle w:val="Paragrafi0"/>
        <w:rPr>
          <w:sz w:val="21"/>
          <w:szCs w:val="21"/>
        </w:rPr>
      </w:pPr>
      <w:r w:rsidRPr="0083044D">
        <w:rPr>
          <w:sz w:val="21"/>
          <w:szCs w:val="21"/>
        </w:rPr>
        <w:t> </w:t>
      </w:r>
    </w:p>
    <w:p w:rsidR="00301A2B" w:rsidRPr="0083044D" w:rsidRDefault="00301A2B" w:rsidP="00301A2B">
      <w:pPr>
        <w:pStyle w:val="Paragrafi0"/>
        <w:rPr>
          <w:sz w:val="21"/>
          <w:szCs w:val="21"/>
        </w:rPr>
      </w:pPr>
      <w:r w:rsidRPr="0083044D">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301A2B" w:rsidRPr="0083044D" w:rsidRDefault="00301A2B" w:rsidP="00301A2B">
      <w:pPr>
        <w:pStyle w:val="Paragrafi0"/>
        <w:rPr>
          <w:sz w:val="21"/>
          <w:szCs w:val="21"/>
        </w:rPr>
      </w:pPr>
      <w:r w:rsidRPr="0083044D">
        <w:rPr>
          <w:sz w:val="21"/>
          <w:szCs w:val="21"/>
        </w:rPr>
        <w:t> </w:t>
      </w:r>
    </w:p>
    <w:p w:rsidR="00301A2B" w:rsidRPr="0083044D" w:rsidRDefault="00301A2B" w:rsidP="00301A2B">
      <w:pPr>
        <w:pStyle w:val="VENDOSI0"/>
        <w:keepNext w:val="0"/>
        <w:rPr>
          <w:sz w:val="21"/>
          <w:szCs w:val="21"/>
        </w:rPr>
      </w:pPr>
      <w:r w:rsidRPr="0083044D">
        <w:rPr>
          <w:sz w:val="21"/>
          <w:szCs w:val="21"/>
        </w:rPr>
        <w:t>VENDOSI:</w:t>
      </w:r>
    </w:p>
    <w:p w:rsidR="00301A2B" w:rsidRPr="0083044D" w:rsidRDefault="00301A2B" w:rsidP="00301A2B">
      <w:pPr>
        <w:pStyle w:val="Paragrafi0"/>
        <w:rPr>
          <w:sz w:val="21"/>
          <w:szCs w:val="21"/>
        </w:rPr>
      </w:pPr>
      <w:r w:rsidRPr="0083044D">
        <w:rPr>
          <w:sz w:val="21"/>
          <w:szCs w:val="21"/>
        </w:rPr>
        <w:t> </w:t>
      </w:r>
    </w:p>
    <w:p w:rsidR="00301A2B" w:rsidRPr="0083044D" w:rsidRDefault="00301A2B" w:rsidP="00301A2B">
      <w:pPr>
        <w:pStyle w:val="Paragrafi0"/>
        <w:rPr>
          <w:sz w:val="21"/>
          <w:szCs w:val="21"/>
        </w:rPr>
      </w:pPr>
      <w:r w:rsidRPr="0083044D">
        <w:rPr>
          <w:sz w:val="21"/>
          <w:szCs w:val="21"/>
        </w:rPr>
        <w:t>1. Miratimin e listës paraprake të pronave të paluajtshme publike, shtetërore, që transferohen në pronësi ose në përdorim të komunës Krutje të qarkut të Fierit, sipas lidhjes nr.1, që i bashkëlidhet këtij vendimi.</w:t>
      </w:r>
    </w:p>
    <w:p w:rsidR="00301A2B" w:rsidRPr="0083044D" w:rsidRDefault="00301A2B" w:rsidP="00301A2B">
      <w:pPr>
        <w:pStyle w:val="Paragrafi0"/>
        <w:rPr>
          <w:sz w:val="21"/>
          <w:szCs w:val="21"/>
        </w:rPr>
      </w:pPr>
      <w:r w:rsidRPr="0083044D">
        <w:rPr>
          <w:sz w:val="21"/>
          <w:szCs w:val="21"/>
        </w:rPr>
        <w:t>Lista paraprake, sipas kërkesave të këshillit të kësaj komune, është pjesë e listës së inventarit të pronave të paluajtshme publike, shtetërore, që janë brenda juridiksionit territorial dhe administrativ të komunës Krutje të qarkut të Fierit, miratuar me vendimin nr.66, datë 21.1.2009 të Këshillit të Ministrave “Për miratimin e listës së inventarit të pronave të paluajtshme shtetërore në komunën Krutje të qarkut të Fierit”.</w:t>
      </w:r>
    </w:p>
    <w:p w:rsidR="00301A2B" w:rsidRPr="0083044D" w:rsidRDefault="00301A2B" w:rsidP="00301A2B">
      <w:pPr>
        <w:pStyle w:val="Paragrafi0"/>
        <w:rPr>
          <w:sz w:val="21"/>
          <w:szCs w:val="21"/>
        </w:rPr>
      </w:pPr>
      <w:r w:rsidRPr="0083044D">
        <w:rPr>
          <w:sz w:val="21"/>
          <w:szCs w:val="21"/>
        </w:rPr>
        <w:t>2. Ngarkohen Ministria e Brendshme dhe komuna Krutje për zbatimin e këtij vendimi.</w:t>
      </w:r>
    </w:p>
    <w:p w:rsidR="00301A2B" w:rsidRPr="0083044D" w:rsidRDefault="00301A2B" w:rsidP="00301A2B">
      <w:pPr>
        <w:pStyle w:val="Paragrafi0"/>
        <w:rPr>
          <w:sz w:val="21"/>
          <w:szCs w:val="21"/>
        </w:rPr>
      </w:pPr>
      <w:r w:rsidRPr="0083044D">
        <w:rPr>
          <w:sz w:val="21"/>
          <w:szCs w:val="21"/>
        </w:rPr>
        <w:t>Ky vendim hyn në fuqi pas botimit në Fletoren Zyrtare.</w:t>
      </w:r>
    </w:p>
    <w:p w:rsidR="00301A2B" w:rsidRPr="0083044D" w:rsidRDefault="00301A2B" w:rsidP="00301A2B">
      <w:pPr>
        <w:pStyle w:val="Paragrafi0"/>
        <w:rPr>
          <w:sz w:val="21"/>
          <w:szCs w:val="21"/>
        </w:rPr>
      </w:pPr>
    </w:p>
    <w:p w:rsidR="00301A2B" w:rsidRPr="0083044D" w:rsidRDefault="00301A2B" w:rsidP="00301A2B">
      <w:pPr>
        <w:pStyle w:val="Autoriteti"/>
        <w:keepNext w:val="0"/>
        <w:rPr>
          <w:sz w:val="21"/>
          <w:szCs w:val="21"/>
        </w:rPr>
      </w:pPr>
      <w:r w:rsidRPr="0083044D">
        <w:rPr>
          <w:sz w:val="21"/>
          <w:szCs w:val="21"/>
        </w:rPr>
        <w:t>KRYEMINISTRI</w:t>
      </w:r>
    </w:p>
    <w:p w:rsidR="00301A2B" w:rsidRPr="003E4690" w:rsidRDefault="00301A2B" w:rsidP="00301A2B">
      <w:pPr>
        <w:pStyle w:val="AutoritetiEmer"/>
        <w:rPr>
          <w:sz w:val="21"/>
          <w:szCs w:val="21"/>
        </w:rPr>
      </w:pPr>
      <w:r w:rsidRPr="0083044D">
        <w:t> Sali Berisha </w:t>
      </w:r>
    </w:p>
    <w:p w:rsidR="00301A2B" w:rsidRPr="0083044D" w:rsidRDefault="00301A2B" w:rsidP="00301A2B">
      <w:pPr>
        <w:pStyle w:val="Paragrafi0"/>
        <w:rPr>
          <w:sz w:val="21"/>
          <w:szCs w:val="21"/>
        </w:rPr>
      </w:pPr>
    </w:p>
    <w:p w:rsidR="00301A2B" w:rsidRPr="0083044D" w:rsidRDefault="00301A2B" w:rsidP="00301A2B">
      <w:pPr>
        <w:pStyle w:val="Paragrafi0"/>
        <w:rPr>
          <w:sz w:val="21"/>
          <w:szCs w:val="21"/>
        </w:rPr>
      </w:pPr>
      <w:r w:rsidRPr="0083044D">
        <w:rPr>
          <w:sz w:val="21"/>
          <w:szCs w:val="21"/>
        </w:rPr>
        <w:t xml:space="preserve">Komuna Krutje          </w:t>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t xml:space="preserve">            Lidhja nr.1</w:t>
      </w:r>
    </w:p>
    <w:p w:rsidR="00301A2B" w:rsidRPr="0083044D" w:rsidRDefault="00301A2B" w:rsidP="00301A2B">
      <w:pPr>
        <w:pStyle w:val="Paragrafi0"/>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8"/>
        <w:gridCol w:w="3723"/>
        <w:gridCol w:w="1545"/>
      </w:tblGrid>
      <w:tr w:rsidR="00301A2B" w:rsidRPr="0083044D" w:rsidTr="00301A2B">
        <w:tc>
          <w:tcPr>
            <w:tcW w:w="0" w:type="auto"/>
            <w:vAlign w:val="center"/>
          </w:tcPr>
          <w:p w:rsidR="00301A2B" w:rsidRPr="0083044D" w:rsidRDefault="00301A2B" w:rsidP="00301A2B">
            <w:pPr>
              <w:pStyle w:val="Tabele"/>
              <w:widowControl w:val="0"/>
              <w:jc w:val="center"/>
              <w:rPr>
                <w:b/>
                <w:sz w:val="21"/>
                <w:szCs w:val="21"/>
              </w:rPr>
            </w:pPr>
            <w:r w:rsidRPr="0083044D">
              <w:rPr>
                <w:b/>
                <w:sz w:val="21"/>
                <w:szCs w:val="21"/>
              </w:rPr>
              <w:t>Numrat rendorë të pronave në listën e inventarit</w:t>
            </w:r>
          </w:p>
        </w:tc>
        <w:tc>
          <w:tcPr>
            <w:tcW w:w="0" w:type="auto"/>
            <w:vAlign w:val="center"/>
          </w:tcPr>
          <w:p w:rsidR="00301A2B" w:rsidRPr="0083044D" w:rsidRDefault="00301A2B" w:rsidP="00301A2B">
            <w:pPr>
              <w:pStyle w:val="Tabele"/>
              <w:widowControl w:val="0"/>
              <w:jc w:val="center"/>
              <w:rPr>
                <w:b/>
                <w:sz w:val="21"/>
                <w:szCs w:val="21"/>
              </w:rPr>
            </w:pPr>
            <w:r w:rsidRPr="0083044D">
              <w:rPr>
                <w:b/>
                <w:sz w:val="21"/>
                <w:szCs w:val="21"/>
              </w:rPr>
              <w:t>Fusha e përdorimit të pronës</w:t>
            </w:r>
          </w:p>
        </w:tc>
        <w:tc>
          <w:tcPr>
            <w:tcW w:w="0" w:type="auto"/>
            <w:vAlign w:val="center"/>
          </w:tcPr>
          <w:p w:rsidR="00301A2B" w:rsidRPr="0083044D" w:rsidRDefault="00301A2B" w:rsidP="00301A2B">
            <w:pPr>
              <w:pStyle w:val="Tabele"/>
              <w:widowControl w:val="0"/>
              <w:jc w:val="center"/>
              <w:rPr>
                <w:b/>
                <w:sz w:val="21"/>
                <w:szCs w:val="21"/>
              </w:rPr>
            </w:pPr>
            <w:r w:rsidRPr="0083044D">
              <w:rPr>
                <w:b/>
                <w:sz w:val="21"/>
                <w:szCs w:val="21"/>
              </w:rPr>
              <w:t>Lloji i transferimit</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1-18</w:t>
            </w:r>
          </w:p>
        </w:tc>
        <w:tc>
          <w:tcPr>
            <w:tcW w:w="0" w:type="auto"/>
          </w:tcPr>
          <w:p w:rsidR="00301A2B" w:rsidRPr="0083044D" w:rsidRDefault="00301A2B" w:rsidP="00301A2B">
            <w:pPr>
              <w:pStyle w:val="Tabele"/>
              <w:widowControl w:val="0"/>
              <w:rPr>
                <w:sz w:val="21"/>
                <w:szCs w:val="21"/>
              </w:rPr>
            </w:pPr>
            <w:r w:rsidRPr="0083044D">
              <w:rPr>
                <w:sz w:val="21"/>
                <w:szCs w:val="21"/>
              </w:rPr>
              <w:t>Prona që përdoren për realizimin e programeve arsimore.</w:t>
            </w:r>
          </w:p>
        </w:tc>
        <w:tc>
          <w:tcPr>
            <w:tcW w:w="0" w:type="auto"/>
          </w:tcPr>
          <w:p w:rsidR="00301A2B" w:rsidRPr="0083044D" w:rsidRDefault="00301A2B" w:rsidP="00301A2B">
            <w:pPr>
              <w:pStyle w:val="Tabele"/>
              <w:widowControl w:val="0"/>
              <w:rPr>
                <w:sz w:val="21"/>
                <w:szCs w:val="21"/>
              </w:rPr>
            </w:pPr>
            <w:r w:rsidRPr="0083044D">
              <w:rPr>
                <w:sz w:val="21"/>
                <w:szCs w:val="21"/>
              </w:rPr>
              <w:t>Në pronësi</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19-20</w:t>
            </w:r>
          </w:p>
        </w:tc>
        <w:tc>
          <w:tcPr>
            <w:tcW w:w="0" w:type="auto"/>
          </w:tcPr>
          <w:p w:rsidR="00301A2B" w:rsidRPr="0083044D" w:rsidRDefault="00301A2B" w:rsidP="00301A2B">
            <w:pPr>
              <w:pStyle w:val="Tabele"/>
              <w:widowControl w:val="0"/>
              <w:rPr>
                <w:sz w:val="21"/>
                <w:szCs w:val="21"/>
              </w:rPr>
            </w:pPr>
            <w:r w:rsidRPr="0083044D">
              <w:rPr>
                <w:sz w:val="21"/>
                <w:szCs w:val="21"/>
              </w:rPr>
              <w:t>Prona që përdoren për realizimin e funksioneve në fushën e shëndetit publik.</w:t>
            </w:r>
          </w:p>
        </w:tc>
        <w:tc>
          <w:tcPr>
            <w:tcW w:w="0" w:type="auto"/>
          </w:tcPr>
          <w:p w:rsidR="00301A2B" w:rsidRPr="0083044D" w:rsidRDefault="00301A2B" w:rsidP="00301A2B">
            <w:pPr>
              <w:pStyle w:val="Tabele"/>
              <w:widowControl w:val="0"/>
              <w:rPr>
                <w:sz w:val="21"/>
                <w:szCs w:val="21"/>
              </w:rPr>
            </w:pPr>
            <w:r w:rsidRPr="0083044D">
              <w:rPr>
                <w:sz w:val="21"/>
                <w:szCs w:val="21"/>
              </w:rPr>
              <w:t>Në pronësi</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21-26</w:t>
            </w:r>
          </w:p>
        </w:tc>
        <w:tc>
          <w:tcPr>
            <w:tcW w:w="0" w:type="auto"/>
          </w:tcPr>
          <w:p w:rsidR="00301A2B" w:rsidRPr="0083044D" w:rsidRDefault="00301A2B" w:rsidP="00301A2B">
            <w:pPr>
              <w:pStyle w:val="Tabele"/>
              <w:widowControl w:val="0"/>
              <w:rPr>
                <w:sz w:val="21"/>
                <w:szCs w:val="21"/>
              </w:rPr>
            </w:pPr>
            <w:r w:rsidRPr="0083044D">
              <w:rPr>
                <w:sz w:val="21"/>
                <w:szCs w:val="21"/>
              </w:rPr>
              <w:t>Monumente historike, buste me interes vendor&amp;prona social-kulturore e sportive</w:t>
            </w:r>
          </w:p>
        </w:tc>
        <w:tc>
          <w:tcPr>
            <w:tcW w:w="0" w:type="auto"/>
          </w:tcPr>
          <w:p w:rsidR="00301A2B" w:rsidRPr="0083044D" w:rsidRDefault="00301A2B" w:rsidP="00301A2B">
            <w:pPr>
              <w:pStyle w:val="Tabele"/>
              <w:widowControl w:val="0"/>
              <w:rPr>
                <w:sz w:val="21"/>
                <w:szCs w:val="21"/>
              </w:rPr>
            </w:pPr>
            <w:r w:rsidRPr="0083044D">
              <w:rPr>
                <w:sz w:val="21"/>
                <w:szCs w:val="21"/>
              </w:rPr>
              <w:t>Në pronësi</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27-82,279-303,316</w:t>
            </w:r>
          </w:p>
        </w:tc>
        <w:tc>
          <w:tcPr>
            <w:tcW w:w="0" w:type="auto"/>
          </w:tcPr>
          <w:p w:rsidR="00301A2B" w:rsidRPr="0083044D" w:rsidRDefault="00301A2B" w:rsidP="00301A2B">
            <w:pPr>
              <w:pStyle w:val="Tabele"/>
              <w:widowControl w:val="0"/>
              <w:rPr>
                <w:sz w:val="21"/>
                <w:szCs w:val="21"/>
              </w:rPr>
            </w:pPr>
            <w:r w:rsidRPr="0083044D">
              <w:rPr>
                <w:sz w:val="21"/>
                <w:szCs w:val="21"/>
              </w:rPr>
              <w:t>Infrastrukturë (rrugë vendore, lulishte, sheshe) dhe shërbime publike</w:t>
            </w:r>
          </w:p>
        </w:tc>
        <w:tc>
          <w:tcPr>
            <w:tcW w:w="0" w:type="auto"/>
          </w:tcPr>
          <w:p w:rsidR="00301A2B" w:rsidRPr="0083044D" w:rsidRDefault="00301A2B" w:rsidP="00301A2B">
            <w:pPr>
              <w:pStyle w:val="Tabele"/>
              <w:widowControl w:val="0"/>
              <w:rPr>
                <w:sz w:val="21"/>
                <w:szCs w:val="21"/>
              </w:rPr>
            </w:pPr>
            <w:r w:rsidRPr="0083044D">
              <w:rPr>
                <w:sz w:val="21"/>
                <w:szCs w:val="21"/>
              </w:rPr>
              <w:t>Në pronësi</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83-96</w:t>
            </w:r>
          </w:p>
        </w:tc>
        <w:tc>
          <w:tcPr>
            <w:tcW w:w="0" w:type="auto"/>
          </w:tcPr>
          <w:p w:rsidR="00301A2B" w:rsidRPr="0083044D" w:rsidRDefault="00301A2B" w:rsidP="00301A2B">
            <w:pPr>
              <w:pStyle w:val="Tabele"/>
              <w:widowControl w:val="0"/>
              <w:rPr>
                <w:sz w:val="21"/>
                <w:szCs w:val="21"/>
              </w:rPr>
            </w:pPr>
            <w:r w:rsidRPr="0083044D">
              <w:rPr>
                <w:sz w:val="21"/>
                <w:szCs w:val="21"/>
              </w:rPr>
              <w:t>Shërbime funerale</w:t>
            </w:r>
          </w:p>
        </w:tc>
        <w:tc>
          <w:tcPr>
            <w:tcW w:w="0" w:type="auto"/>
          </w:tcPr>
          <w:p w:rsidR="00301A2B" w:rsidRPr="0083044D" w:rsidRDefault="00301A2B" w:rsidP="00301A2B">
            <w:pPr>
              <w:pStyle w:val="Tabele"/>
              <w:widowControl w:val="0"/>
              <w:rPr>
                <w:sz w:val="21"/>
                <w:szCs w:val="21"/>
              </w:rPr>
            </w:pPr>
            <w:r w:rsidRPr="0083044D">
              <w:rPr>
                <w:sz w:val="21"/>
                <w:szCs w:val="21"/>
              </w:rPr>
              <w:t>Në pronësi</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97-133</w:t>
            </w:r>
          </w:p>
        </w:tc>
        <w:tc>
          <w:tcPr>
            <w:tcW w:w="0" w:type="auto"/>
          </w:tcPr>
          <w:p w:rsidR="00301A2B" w:rsidRPr="0083044D" w:rsidRDefault="00301A2B" w:rsidP="00301A2B">
            <w:pPr>
              <w:pStyle w:val="Tabele"/>
              <w:widowControl w:val="0"/>
              <w:rPr>
                <w:sz w:val="21"/>
                <w:szCs w:val="21"/>
              </w:rPr>
            </w:pPr>
            <w:r w:rsidRPr="0083044D">
              <w:rPr>
                <w:sz w:val="21"/>
                <w:szCs w:val="21"/>
              </w:rPr>
              <w:t>Prona që përdoren për realizimin e mbrojtjes civile.</w:t>
            </w:r>
          </w:p>
        </w:tc>
        <w:tc>
          <w:tcPr>
            <w:tcW w:w="0" w:type="auto"/>
          </w:tcPr>
          <w:p w:rsidR="00301A2B" w:rsidRPr="0083044D" w:rsidRDefault="00301A2B" w:rsidP="00301A2B">
            <w:pPr>
              <w:pStyle w:val="Tabele"/>
              <w:widowControl w:val="0"/>
              <w:rPr>
                <w:sz w:val="21"/>
                <w:szCs w:val="21"/>
              </w:rPr>
            </w:pPr>
            <w:r w:rsidRPr="0083044D">
              <w:rPr>
                <w:sz w:val="21"/>
                <w:szCs w:val="21"/>
              </w:rPr>
              <w:t>Në pronësi</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134-151</w:t>
            </w:r>
          </w:p>
        </w:tc>
        <w:tc>
          <w:tcPr>
            <w:tcW w:w="0" w:type="auto"/>
          </w:tcPr>
          <w:p w:rsidR="00301A2B" w:rsidRPr="0083044D" w:rsidRDefault="00301A2B" w:rsidP="00301A2B">
            <w:pPr>
              <w:pStyle w:val="Tabele"/>
              <w:widowControl w:val="0"/>
              <w:rPr>
                <w:sz w:val="21"/>
                <w:szCs w:val="21"/>
              </w:rPr>
            </w:pPr>
            <w:r w:rsidRPr="0083044D">
              <w:rPr>
                <w:sz w:val="21"/>
                <w:szCs w:val="21"/>
              </w:rPr>
              <w:t>Prona që përdoren në fushën e zhvillimit ekonomik.</w:t>
            </w:r>
          </w:p>
        </w:tc>
        <w:tc>
          <w:tcPr>
            <w:tcW w:w="0" w:type="auto"/>
          </w:tcPr>
          <w:p w:rsidR="00301A2B" w:rsidRPr="0083044D" w:rsidRDefault="00301A2B" w:rsidP="00301A2B">
            <w:pPr>
              <w:pStyle w:val="Tabele"/>
              <w:widowControl w:val="0"/>
              <w:rPr>
                <w:sz w:val="21"/>
                <w:szCs w:val="21"/>
              </w:rPr>
            </w:pPr>
            <w:r w:rsidRPr="0083044D">
              <w:rPr>
                <w:sz w:val="21"/>
                <w:szCs w:val="21"/>
              </w:rPr>
              <w:t>Në përdorim</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164,180,196,200,209,213,220,</w:t>
            </w:r>
          </w:p>
          <w:p w:rsidR="00301A2B" w:rsidRPr="0083044D" w:rsidRDefault="00301A2B" w:rsidP="00301A2B">
            <w:pPr>
              <w:pStyle w:val="Tabele"/>
              <w:widowControl w:val="0"/>
              <w:rPr>
                <w:sz w:val="21"/>
                <w:szCs w:val="21"/>
              </w:rPr>
            </w:pPr>
            <w:r w:rsidRPr="0083044D">
              <w:rPr>
                <w:sz w:val="21"/>
                <w:szCs w:val="21"/>
              </w:rPr>
              <w:t>234,241,246,250,253</w:t>
            </w:r>
          </w:p>
        </w:tc>
        <w:tc>
          <w:tcPr>
            <w:tcW w:w="0" w:type="auto"/>
          </w:tcPr>
          <w:p w:rsidR="00301A2B" w:rsidRPr="0083044D" w:rsidRDefault="00301A2B" w:rsidP="00301A2B">
            <w:pPr>
              <w:pStyle w:val="Tabele"/>
              <w:widowControl w:val="0"/>
              <w:rPr>
                <w:sz w:val="21"/>
                <w:szCs w:val="21"/>
              </w:rPr>
            </w:pPr>
            <w:r w:rsidRPr="0083044D">
              <w:rPr>
                <w:sz w:val="21"/>
                <w:szCs w:val="21"/>
              </w:rPr>
              <w:t>Prona që përdoren në fushën e kullimit dhe ujitjes.</w:t>
            </w:r>
          </w:p>
        </w:tc>
        <w:tc>
          <w:tcPr>
            <w:tcW w:w="0" w:type="auto"/>
          </w:tcPr>
          <w:p w:rsidR="00301A2B" w:rsidRPr="0083044D" w:rsidRDefault="00301A2B" w:rsidP="00301A2B">
            <w:pPr>
              <w:pStyle w:val="Tabele"/>
              <w:widowControl w:val="0"/>
              <w:rPr>
                <w:sz w:val="21"/>
                <w:szCs w:val="21"/>
              </w:rPr>
            </w:pPr>
            <w:r w:rsidRPr="0083044D">
              <w:rPr>
                <w:sz w:val="21"/>
                <w:szCs w:val="21"/>
              </w:rPr>
              <w:t>Në pronësi</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254,256,258,260,262,264,266,</w:t>
            </w:r>
          </w:p>
          <w:p w:rsidR="00301A2B" w:rsidRPr="0083044D" w:rsidRDefault="00301A2B" w:rsidP="00301A2B">
            <w:pPr>
              <w:pStyle w:val="Tabele"/>
              <w:widowControl w:val="0"/>
              <w:rPr>
                <w:sz w:val="21"/>
                <w:szCs w:val="21"/>
              </w:rPr>
            </w:pPr>
            <w:r w:rsidRPr="0083044D">
              <w:rPr>
                <w:sz w:val="21"/>
                <w:szCs w:val="21"/>
              </w:rPr>
              <w:t>268-271</w:t>
            </w:r>
          </w:p>
        </w:tc>
        <w:tc>
          <w:tcPr>
            <w:tcW w:w="0" w:type="auto"/>
          </w:tcPr>
          <w:p w:rsidR="00301A2B" w:rsidRPr="0083044D" w:rsidRDefault="00301A2B" w:rsidP="00301A2B">
            <w:pPr>
              <w:pStyle w:val="Tabele"/>
              <w:widowControl w:val="0"/>
              <w:rPr>
                <w:sz w:val="21"/>
                <w:szCs w:val="21"/>
              </w:rPr>
            </w:pPr>
            <w:r w:rsidRPr="0083044D">
              <w:rPr>
                <w:sz w:val="21"/>
                <w:szCs w:val="21"/>
              </w:rPr>
              <w:t>Prona që përdoren në fushën e bujqësisë dhe ushqimit, tokë bujqësore.</w:t>
            </w:r>
          </w:p>
        </w:tc>
        <w:tc>
          <w:tcPr>
            <w:tcW w:w="0" w:type="auto"/>
          </w:tcPr>
          <w:p w:rsidR="00301A2B" w:rsidRPr="0083044D" w:rsidRDefault="00301A2B" w:rsidP="00301A2B">
            <w:pPr>
              <w:pStyle w:val="Tabele"/>
              <w:widowControl w:val="0"/>
              <w:rPr>
                <w:sz w:val="21"/>
                <w:szCs w:val="21"/>
              </w:rPr>
            </w:pPr>
            <w:r w:rsidRPr="0083044D">
              <w:rPr>
                <w:sz w:val="21"/>
                <w:szCs w:val="21"/>
              </w:rPr>
              <w:t>Në përdorim</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255,257,259,261,263,265,267</w:t>
            </w:r>
          </w:p>
        </w:tc>
        <w:tc>
          <w:tcPr>
            <w:tcW w:w="0" w:type="auto"/>
          </w:tcPr>
          <w:p w:rsidR="00301A2B" w:rsidRPr="0083044D" w:rsidRDefault="00301A2B" w:rsidP="00301A2B">
            <w:pPr>
              <w:pStyle w:val="Tabele"/>
              <w:widowControl w:val="0"/>
              <w:rPr>
                <w:sz w:val="21"/>
                <w:szCs w:val="21"/>
              </w:rPr>
            </w:pPr>
            <w:r w:rsidRPr="0083044D">
              <w:rPr>
                <w:sz w:val="21"/>
                <w:szCs w:val="21"/>
              </w:rPr>
              <w:t>Prona që përdoren në fushën e bujqësisë dhe ushqimit, tokë jobujqësore.</w:t>
            </w:r>
          </w:p>
        </w:tc>
        <w:tc>
          <w:tcPr>
            <w:tcW w:w="0" w:type="auto"/>
          </w:tcPr>
          <w:p w:rsidR="00301A2B" w:rsidRPr="0083044D" w:rsidRDefault="00301A2B" w:rsidP="00301A2B">
            <w:pPr>
              <w:pStyle w:val="Tabele"/>
              <w:widowControl w:val="0"/>
              <w:rPr>
                <w:sz w:val="21"/>
                <w:szCs w:val="21"/>
              </w:rPr>
            </w:pPr>
            <w:r w:rsidRPr="0083044D">
              <w:rPr>
                <w:sz w:val="21"/>
                <w:szCs w:val="21"/>
              </w:rPr>
              <w:t>Në përdorim</w:t>
            </w:r>
          </w:p>
        </w:tc>
      </w:tr>
      <w:tr w:rsidR="00301A2B" w:rsidRPr="0083044D" w:rsidTr="00301A2B">
        <w:tc>
          <w:tcPr>
            <w:tcW w:w="0" w:type="auto"/>
          </w:tcPr>
          <w:p w:rsidR="00301A2B" w:rsidRPr="0083044D" w:rsidRDefault="00301A2B" w:rsidP="00301A2B">
            <w:pPr>
              <w:pStyle w:val="Tabele"/>
              <w:widowControl w:val="0"/>
              <w:rPr>
                <w:sz w:val="21"/>
                <w:szCs w:val="21"/>
              </w:rPr>
            </w:pPr>
            <w:r w:rsidRPr="0083044D">
              <w:rPr>
                <w:sz w:val="21"/>
                <w:szCs w:val="21"/>
              </w:rPr>
              <w:t>272-278</w:t>
            </w:r>
          </w:p>
        </w:tc>
        <w:tc>
          <w:tcPr>
            <w:tcW w:w="0" w:type="auto"/>
          </w:tcPr>
          <w:p w:rsidR="00301A2B" w:rsidRPr="0083044D" w:rsidRDefault="00301A2B" w:rsidP="00301A2B">
            <w:pPr>
              <w:pStyle w:val="Tabele"/>
              <w:widowControl w:val="0"/>
              <w:rPr>
                <w:sz w:val="21"/>
                <w:szCs w:val="21"/>
              </w:rPr>
            </w:pPr>
            <w:r w:rsidRPr="0083044D">
              <w:rPr>
                <w:sz w:val="21"/>
                <w:szCs w:val="21"/>
              </w:rPr>
              <w:t>Sistemi i furnizimit me ujë të pijshëm</w:t>
            </w:r>
          </w:p>
        </w:tc>
        <w:tc>
          <w:tcPr>
            <w:tcW w:w="0" w:type="auto"/>
          </w:tcPr>
          <w:p w:rsidR="00301A2B" w:rsidRPr="0083044D" w:rsidRDefault="00301A2B" w:rsidP="00301A2B">
            <w:pPr>
              <w:pStyle w:val="Tabele"/>
              <w:widowControl w:val="0"/>
              <w:rPr>
                <w:sz w:val="21"/>
                <w:szCs w:val="21"/>
              </w:rPr>
            </w:pPr>
            <w:r w:rsidRPr="0083044D">
              <w:rPr>
                <w:sz w:val="21"/>
                <w:szCs w:val="21"/>
              </w:rPr>
              <w:t>Në pronësi</w:t>
            </w:r>
          </w:p>
        </w:tc>
      </w:tr>
    </w:tbl>
    <w:p w:rsidR="00301A2B" w:rsidRPr="0083044D" w:rsidRDefault="00301A2B" w:rsidP="00301A2B">
      <w:pPr>
        <w:pStyle w:val="Paragrafi0"/>
      </w:pPr>
    </w:p>
    <w:sectPr w:rsidR="00301A2B" w:rsidRPr="0083044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1A2B"/>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1A2B"/>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45C6"/>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3197FA0-5179-48F6-88B2-4FC6A21E2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A2B"/>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2019-03-18T14:00:00Z</dcterms:created>
  <dcterms:modified xsi:type="dcterms:W3CDTF">2019-03-18T14:00:00Z</dcterms:modified>
</cp:coreProperties>
</file>