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717" w:rsidRPr="00880B5A" w:rsidRDefault="00510717" w:rsidP="00510717">
      <w:pPr>
        <w:pStyle w:val="Akti"/>
        <w:keepNext w:val="0"/>
      </w:pPr>
      <w:bookmarkStart w:id="0" w:name="_GoBack"/>
      <w:bookmarkEnd w:id="0"/>
      <w:r w:rsidRPr="00880B5A">
        <w:t>VENDIM</w:t>
      </w:r>
    </w:p>
    <w:p w:rsidR="00510717" w:rsidRPr="00880B5A" w:rsidRDefault="00510717" w:rsidP="00510717">
      <w:pPr>
        <w:pStyle w:val="NumriData"/>
        <w:keepNext w:val="0"/>
      </w:pPr>
      <w:r w:rsidRPr="00880B5A">
        <w:t>Nr.1069, datë 21.10.2009</w:t>
      </w:r>
    </w:p>
    <w:p w:rsidR="00510717" w:rsidRPr="00880B5A" w:rsidRDefault="00510717" w:rsidP="00510717">
      <w:pPr>
        <w:pStyle w:val="Paragrafi0"/>
      </w:pPr>
    </w:p>
    <w:p w:rsidR="00510717" w:rsidRPr="00880B5A" w:rsidRDefault="00510717" w:rsidP="00510717">
      <w:pPr>
        <w:pStyle w:val="Titulli0"/>
        <w:keepNext w:val="0"/>
      </w:pPr>
      <w:r w:rsidRPr="00880B5A">
        <w:t xml:space="preserve">PËR HAPJEN E PROGRAMEVE TË STUDIMEVE TË DOKTORATËS NË FAKULTETIN E GJUHËVE TË HUAJA DHE NË </w:t>
      </w:r>
      <w:r>
        <w:t>FAKULTETIN E SHKENCAVE NATYRORE</w:t>
      </w:r>
      <w:r w:rsidRPr="00880B5A">
        <w:t xml:space="preserve"> TË UNIVERSITETIT TË TIRANËS, SI DHE PËR PËRCAKTIMIN E KUOTAVE TË PRANIMIT DHE TË TARIFËS SË SHKOLLIMIT PËR KËTO PROGRAME STUDIMI</w:t>
      </w:r>
    </w:p>
    <w:p w:rsidR="00510717" w:rsidRDefault="00510717" w:rsidP="00510717">
      <w:pPr>
        <w:pStyle w:val="Paragrafi0"/>
        <w:rPr>
          <w:rFonts w:ascii="Times New Roman" w:hAnsi="Times New Roman"/>
        </w:rPr>
      </w:pPr>
    </w:p>
    <w:p w:rsidR="00510717" w:rsidRPr="00631180" w:rsidRDefault="00510717" w:rsidP="00510717">
      <w:pPr>
        <w:pStyle w:val="Paragrafi0"/>
      </w:pPr>
      <w:r w:rsidRPr="00631180">
        <w:t>N</w:t>
      </w:r>
      <w:r>
        <w:t>ë</w:t>
      </w:r>
      <w:r w:rsidRPr="00631180">
        <w:t xml:space="preserve"> mb</w:t>
      </w:r>
      <w:r>
        <w:t>ë</w:t>
      </w:r>
      <w:r w:rsidRPr="00631180">
        <w:t>shtetje t</w:t>
      </w:r>
      <w:r>
        <w:t>ë</w:t>
      </w:r>
      <w:r w:rsidRPr="00631180">
        <w:t xml:space="preserve"> nenit 100 t</w:t>
      </w:r>
      <w:r>
        <w:t>ë</w:t>
      </w:r>
      <w:r w:rsidRPr="00631180">
        <w:t xml:space="preserve"> Kushtetut</w:t>
      </w:r>
      <w:r>
        <w:t>ë</w:t>
      </w:r>
      <w:r w:rsidRPr="00631180">
        <w:t>s dhe t</w:t>
      </w:r>
      <w:r>
        <w:t>ë</w:t>
      </w:r>
      <w:r w:rsidRPr="00631180">
        <w:t xml:space="preserve"> neneve </w:t>
      </w:r>
      <w:r>
        <w:t>26</w:t>
      </w:r>
      <w:r w:rsidRPr="00631180">
        <w:t>,</w:t>
      </w:r>
      <w:r>
        <w:t xml:space="preserve"> pika 1.3.1,34,42 e 75</w:t>
      </w:r>
      <w:r w:rsidRPr="00631180">
        <w:t xml:space="preserve"> t</w:t>
      </w:r>
      <w:r>
        <w:t>ë</w:t>
      </w:r>
      <w:r w:rsidRPr="00631180">
        <w:t xml:space="preserve"> ligjit nr.9741, dat</w:t>
      </w:r>
      <w:r>
        <w:t>ë</w:t>
      </w:r>
      <w:r w:rsidRPr="00631180">
        <w:t xml:space="preserve"> 21.5.2007 “P</w:t>
      </w:r>
      <w:r>
        <w:t>ë</w:t>
      </w:r>
      <w:r w:rsidRPr="00631180">
        <w:t>r arsimin e lart</w:t>
      </w:r>
      <w:r>
        <w:t>ë</w:t>
      </w:r>
      <w:r w:rsidRPr="00631180">
        <w:t xml:space="preserve"> n</w:t>
      </w:r>
      <w:r>
        <w:t>ë</w:t>
      </w:r>
      <w:r w:rsidRPr="00631180">
        <w:t xml:space="preserve"> Republik</w:t>
      </w:r>
      <w:r>
        <w:t>ë</w:t>
      </w:r>
      <w:r w:rsidRPr="00631180">
        <w:t>n e Shqip</w:t>
      </w:r>
      <w:r>
        <w:t>ë</w:t>
      </w:r>
      <w:r w:rsidRPr="00631180">
        <w:t>ris</w:t>
      </w:r>
      <w:r>
        <w:t>ë</w:t>
      </w:r>
      <w:r w:rsidRPr="00631180">
        <w:t>”, t</w:t>
      </w:r>
      <w:r>
        <w:t>ë</w:t>
      </w:r>
      <w:r w:rsidRPr="00631180">
        <w:t xml:space="preserve"> ndryshuar, me propozimin e Ministrit t</w:t>
      </w:r>
      <w:r>
        <w:t>ë</w:t>
      </w:r>
      <w:r w:rsidRPr="00631180">
        <w:t xml:space="preserve"> Arsimit dhe Shkenc</w:t>
      </w:r>
      <w:r>
        <w:t>ë</w:t>
      </w:r>
      <w:r w:rsidRPr="00631180">
        <w:t>s, K</w:t>
      </w:r>
      <w:r>
        <w:t>ë</w:t>
      </w:r>
      <w:r w:rsidRPr="00631180">
        <w:t>shilli i Ministrave</w:t>
      </w:r>
    </w:p>
    <w:p w:rsidR="00510717" w:rsidRPr="00631180" w:rsidRDefault="00510717" w:rsidP="00510717">
      <w:pPr>
        <w:pStyle w:val="Paragrafi0"/>
      </w:pPr>
    </w:p>
    <w:p w:rsidR="00510717" w:rsidRDefault="00510717" w:rsidP="00510717">
      <w:pPr>
        <w:pStyle w:val="VENDOSI0"/>
        <w:keepNext w:val="0"/>
      </w:pPr>
      <w:r w:rsidRPr="00631180">
        <w:t>VENDOSI</w:t>
      </w:r>
      <w:r>
        <w:t>:</w:t>
      </w:r>
    </w:p>
    <w:p w:rsidR="00510717" w:rsidRDefault="00510717" w:rsidP="00510717">
      <w:pPr>
        <w:pStyle w:val="Paragrafi0"/>
      </w:pPr>
    </w:p>
    <w:p w:rsidR="00510717" w:rsidRDefault="00510717" w:rsidP="00510717">
      <w:pPr>
        <w:pStyle w:val="Paragrafi0"/>
      </w:pPr>
      <w:r>
        <w:t>1. Hapjen, në Fakultetin e Gjuhëve të Huaja të Universitetit të Tiranës, të programeve të studimeve, të ciklit të tretë, të doktoratës, si më poshtë vijon:</w:t>
      </w:r>
    </w:p>
    <w:p w:rsidR="00510717" w:rsidRDefault="00510717" w:rsidP="00510717">
      <w:pPr>
        <w:pStyle w:val="Paragrafi0"/>
      </w:pPr>
      <w:r>
        <w:t>a) Doktoratë në “Shkenca gjuhësore”, në përfundim të së cilës lëshohet diploma për gradën shkencore “Doktor (Dr) në shkenca gjuhësore”;</w:t>
      </w:r>
    </w:p>
    <w:p w:rsidR="00510717" w:rsidRDefault="00510717" w:rsidP="00510717">
      <w:pPr>
        <w:pStyle w:val="Paragrafi0"/>
      </w:pPr>
      <w:r>
        <w:t>b)</w:t>
      </w:r>
      <w:r w:rsidRPr="00125807">
        <w:t xml:space="preserve"> </w:t>
      </w:r>
      <w:r>
        <w:t>Doktoratë në “Letërsi botërore”, në përfundim të së cilës lëshohet diploma për gradën shkencore “Doktor (Dr) në letërsi botërore”.</w:t>
      </w:r>
    </w:p>
    <w:p w:rsidR="00510717" w:rsidRDefault="00510717" w:rsidP="00510717">
      <w:pPr>
        <w:pStyle w:val="Paragrafi0"/>
      </w:pPr>
      <w:r>
        <w:t>2.</w:t>
      </w:r>
      <w:r w:rsidRPr="00125807">
        <w:t xml:space="preserve"> </w:t>
      </w:r>
      <w:r>
        <w:t>Hapjen, në Fakultetin e Shkencave Natyrore të Universitetit të Tiranës, të programeve të studimeve, të ciklit të tretë, të doktoratës, si më poshtë vijon:</w:t>
      </w:r>
    </w:p>
    <w:p w:rsidR="00510717" w:rsidRDefault="00510717" w:rsidP="00510717">
      <w:pPr>
        <w:pStyle w:val="Paragrafi0"/>
      </w:pPr>
      <w:r>
        <w:t>a)</w:t>
      </w:r>
      <w:r w:rsidRPr="00125807">
        <w:t xml:space="preserve"> </w:t>
      </w:r>
      <w:r>
        <w:t>Doktoratë në “Fizikë”, në përfundim të së cilës lëshohet diploma për gradën shkencore “Doktor (Dr) në fizikë”;</w:t>
      </w:r>
    </w:p>
    <w:p w:rsidR="00510717" w:rsidRDefault="00510717" w:rsidP="00510717">
      <w:pPr>
        <w:pStyle w:val="Paragrafi0"/>
      </w:pPr>
      <w:r>
        <w:t>b)</w:t>
      </w:r>
      <w:r w:rsidRPr="00125807">
        <w:t xml:space="preserve"> </w:t>
      </w:r>
      <w:r>
        <w:t>Doktoratë në “Analiza kimike e lëndës dhe mjedisit”, në përfundim të së cilës lëshohet diploma për gradën shkencore “Doktor (Dr) në analiza kimike e lëndës dhe mjedisit”.</w:t>
      </w:r>
    </w:p>
    <w:p w:rsidR="00510717" w:rsidRDefault="00510717" w:rsidP="00510717">
      <w:pPr>
        <w:pStyle w:val="Paragrafi0"/>
      </w:pPr>
      <w:r>
        <w:t>c)</w:t>
      </w:r>
      <w:r w:rsidRPr="00125807">
        <w:t xml:space="preserve"> </w:t>
      </w:r>
      <w:r>
        <w:t>Doktoratë në “Elektrokimi e zbatuar dhe dukuritë sipërfaqësore”, në përfundim të së cilës lëshohet diploma për gradën shkencore “Doktor (Dr), në elektrokimi të zbatuar dhe dukuritë sipërfaqësore”.</w:t>
      </w:r>
    </w:p>
    <w:p w:rsidR="00510717" w:rsidRDefault="00510717" w:rsidP="00510717">
      <w:pPr>
        <w:pStyle w:val="Paragrafi0"/>
      </w:pPr>
      <w:r>
        <w:t>ç)</w:t>
      </w:r>
      <w:r w:rsidRPr="00125807">
        <w:t xml:space="preserve"> </w:t>
      </w:r>
      <w:r>
        <w:t>Doktoratë në “Teknologjia dhe mikrobiologjia e ushqimeve &amp; vlerësimi i sigurisë dhe cilësisë”, në përfundim të së cilës lëshohet diploma për gradën shkencore “Doktor (Dr), në teknologjia dhe mikrobiologjia e ushqimeve &amp; vlerësimi i sigurisë dhe cilësisë”.</w:t>
      </w:r>
    </w:p>
    <w:p w:rsidR="00510717" w:rsidRDefault="00510717" w:rsidP="00510717">
      <w:pPr>
        <w:pStyle w:val="Paragrafi0"/>
      </w:pPr>
      <w:r>
        <w:t>d)</w:t>
      </w:r>
      <w:r w:rsidRPr="004E2746">
        <w:t xml:space="preserve"> </w:t>
      </w:r>
      <w:r>
        <w:t>Doktoratë në “Proceset e trajtimit kimik të lëndëve të para natyrore dhe të mbeturinave industriale dhe urbane”, në përfundim të së cilës lëshohet diploma për gradën shkencore “Doktor (Dr), në proceset e trajtimit kimik të lëndëve të para natyrore dhe të mbeturinave industriale dhe urbane”.</w:t>
      </w:r>
    </w:p>
    <w:p w:rsidR="00510717" w:rsidRDefault="00510717" w:rsidP="00510717">
      <w:pPr>
        <w:pStyle w:val="Paragrafi0"/>
      </w:pPr>
      <w:r>
        <w:t>dh)</w:t>
      </w:r>
      <w:r w:rsidRPr="00A37402">
        <w:t xml:space="preserve"> </w:t>
      </w:r>
      <w:r>
        <w:t>Doktoratë në “Biologji molekulare”, në përfundim të së cilës lëshohet diploma për gradën shkencore “Doktor (Dr), në biologji molekulare”.</w:t>
      </w:r>
    </w:p>
    <w:p w:rsidR="00510717" w:rsidRDefault="00510717" w:rsidP="00510717">
      <w:pPr>
        <w:pStyle w:val="Paragrafi0"/>
      </w:pPr>
      <w:r>
        <w:t>e)</w:t>
      </w:r>
      <w:r w:rsidRPr="00656486">
        <w:t xml:space="preserve"> </w:t>
      </w:r>
      <w:r>
        <w:t>Doktoratë në “Biologji e ruajtjes”, në përfundim të së cilës lëshohet diploma për gradën shkencore “Doktor (Dr), në biologji e ruajtjes”.</w:t>
      </w:r>
    </w:p>
    <w:p w:rsidR="00510717" w:rsidRDefault="00510717" w:rsidP="00510717">
      <w:pPr>
        <w:pStyle w:val="Paragrafi0"/>
      </w:pPr>
      <w:r>
        <w:t>ë)</w:t>
      </w:r>
      <w:r w:rsidRPr="00A37402">
        <w:t xml:space="preserve"> </w:t>
      </w:r>
      <w:r>
        <w:t>Doktoratë në “Bioteknologji bimore”, në përfundim të së cilës lëshohet diploma për gradën shkencore “Doktor (Dr), në bioteknologji bimore”.</w:t>
      </w:r>
    </w:p>
    <w:p w:rsidR="00510717" w:rsidRDefault="00510717" w:rsidP="00510717">
      <w:pPr>
        <w:pStyle w:val="Paragrafi0"/>
      </w:pPr>
      <w:r>
        <w:t>3. Kohëzgjatja e programeve të studimeve të doktoratës është, të paktën, 3 vite dhe përfshin edhe 60 kredite për studime të organizuara.</w:t>
      </w:r>
    </w:p>
    <w:p w:rsidR="00510717" w:rsidRDefault="00510717" w:rsidP="00510717">
      <w:pPr>
        <w:pStyle w:val="Paragrafi0"/>
      </w:pPr>
      <w:r>
        <w:t>4.  Kuota e pranimit në këto programe studimi, për vitin 2009, është 137 dhe ndahet sipas fakulteteve e programeve të studimit, si më poshtë vijon:</w:t>
      </w:r>
    </w:p>
    <w:p w:rsidR="00510717" w:rsidRDefault="00510717" w:rsidP="00510717">
      <w:pPr>
        <w:pStyle w:val="Paragrafi0"/>
      </w:pPr>
      <w:r>
        <w:t>A.Fakulteti i Gjuhëve të Huaja:</w:t>
      </w:r>
    </w:p>
    <w:p w:rsidR="00510717" w:rsidRDefault="00510717" w:rsidP="00510717">
      <w:pPr>
        <w:pStyle w:val="Paragrafi0"/>
      </w:pPr>
    </w:p>
    <w:p w:rsidR="00510717" w:rsidRDefault="00510717" w:rsidP="00510717">
      <w:pPr>
        <w:pStyle w:val="Paragrafi0"/>
      </w:pPr>
    </w:p>
    <w:p w:rsidR="00510717" w:rsidRDefault="00510717" w:rsidP="00510717">
      <w:pPr>
        <w:pStyle w:val="Paragrafi0"/>
      </w:pPr>
    </w:p>
    <w:p w:rsidR="00510717" w:rsidRDefault="00510717" w:rsidP="00510717">
      <w:pPr>
        <w:pStyle w:val="Paragrafi0"/>
      </w:pPr>
    </w:p>
    <w:p w:rsidR="00510717" w:rsidRDefault="00510717" w:rsidP="00510717">
      <w:pPr>
        <w:pStyle w:val="Paragrafi0"/>
      </w:pPr>
    </w:p>
    <w:tbl>
      <w:tblPr>
        <w:tblStyle w:val="TableGrid"/>
        <w:tblW w:w="8695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87"/>
        <w:gridCol w:w="1908"/>
      </w:tblGrid>
      <w:tr w:rsidR="00510717" w:rsidTr="00510717">
        <w:tc>
          <w:tcPr>
            <w:tcW w:w="6787" w:type="dxa"/>
          </w:tcPr>
          <w:p w:rsidR="00510717" w:rsidRDefault="00510717" w:rsidP="00510717">
            <w:pPr>
              <w:pStyle w:val="Paragrafi0"/>
              <w:ind w:firstLine="0"/>
            </w:pPr>
            <w:r>
              <w:t>a) Doktoratë në “Shkenca gjuhësore”</w:t>
            </w:r>
          </w:p>
          <w:p w:rsidR="00510717" w:rsidRDefault="00510717" w:rsidP="00510717">
            <w:pPr>
              <w:pStyle w:val="Paragrafi0"/>
              <w:ind w:firstLine="0"/>
            </w:pPr>
            <w:r>
              <w:t>b) Doktoratë në “Letërsi botërore”</w:t>
            </w:r>
          </w:p>
          <w:p w:rsidR="00510717" w:rsidRDefault="00510717" w:rsidP="00510717">
            <w:pPr>
              <w:pStyle w:val="Paragrafi0"/>
              <w:ind w:firstLine="0"/>
            </w:pPr>
            <w:r>
              <w:t>B. Fakulteti i Shkencave Natyrore:</w:t>
            </w:r>
          </w:p>
          <w:p w:rsidR="00510717" w:rsidRDefault="00510717" w:rsidP="00510717">
            <w:pPr>
              <w:pStyle w:val="Paragrafi0"/>
              <w:ind w:firstLine="0"/>
            </w:pPr>
            <w:r>
              <w:t>a) Doktoratë në “Fizikë”</w:t>
            </w:r>
          </w:p>
          <w:p w:rsidR="00510717" w:rsidRDefault="00510717" w:rsidP="00510717">
            <w:pPr>
              <w:pStyle w:val="Paragrafi0"/>
              <w:ind w:firstLine="0"/>
            </w:pPr>
            <w:r>
              <w:t>b) Doktoratë në “Analiza kimike e lëndës dhe mjedisit”</w:t>
            </w:r>
          </w:p>
          <w:p w:rsidR="00510717" w:rsidRDefault="00510717" w:rsidP="00510717">
            <w:pPr>
              <w:pStyle w:val="Paragrafi0"/>
              <w:ind w:firstLine="0"/>
            </w:pPr>
            <w:r>
              <w:t>c) Doktoratë në “Elektrokimi e zbatuar dhe dukuritë sipërfaqësore”</w:t>
            </w:r>
          </w:p>
          <w:p w:rsidR="00510717" w:rsidRDefault="00510717" w:rsidP="00510717">
            <w:pPr>
              <w:pStyle w:val="Paragrafi0"/>
              <w:ind w:firstLine="0"/>
            </w:pPr>
            <w:r>
              <w:t>ç) Doktoratë në “Teknologji dhe mikrobiologjia e ushqimeve &amp; vlerësimi i sigurisë dhe cilësisë”</w:t>
            </w:r>
          </w:p>
          <w:p w:rsidR="00510717" w:rsidRDefault="00510717" w:rsidP="00510717">
            <w:pPr>
              <w:pStyle w:val="Paragrafi0"/>
              <w:ind w:firstLine="0"/>
            </w:pPr>
            <w:r>
              <w:t>d) Doktoratë në “Proceset e trajtimit kimik të lëndëve të para natyrore dhe të mbeturinave industriale dhe urbane”</w:t>
            </w:r>
          </w:p>
          <w:p w:rsidR="00510717" w:rsidRDefault="00510717" w:rsidP="00510717">
            <w:pPr>
              <w:pStyle w:val="Paragrafi0"/>
              <w:ind w:firstLine="0"/>
            </w:pPr>
            <w:r>
              <w:t>dh) Doktoratë në “Biologji molekulare”</w:t>
            </w:r>
          </w:p>
          <w:p w:rsidR="00510717" w:rsidRDefault="00510717" w:rsidP="00510717">
            <w:pPr>
              <w:pStyle w:val="Paragrafi0"/>
              <w:ind w:firstLine="0"/>
            </w:pPr>
            <w:r>
              <w:t>e) Doktoratë në “Biologji e ruajtjes”</w:t>
            </w:r>
          </w:p>
          <w:p w:rsidR="00510717" w:rsidRDefault="00510717" w:rsidP="00510717">
            <w:pPr>
              <w:pStyle w:val="Paragrafi0"/>
              <w:ind w:firstLine="0"/>
            </w:pPr>
            <w:r>
              <w:t>ë) Doktoratë në “Bioteknologji bimore”</w:t>
            </w:r>
          </w:p>
        </w:tc>
        <w:tc>
          <w:tcPr>
            <w:tcW w:w="1908" w:type="dxa"/>
          </w:tcPr>
          <w:p w:rsidR="00510717" w:rsidRDefault="00510717" w:rsidP="00510717">
            <w:pPr>
              <w:pStyle w:val="Paragrafi0"/>
              <w:ind w:firstLine="0"/>
              <w:jc w:val="right"/>
            </w:pPr>
            <w:r>
              <w:t>25 kuota;</w:t>
            </w:r>
          </w:p>
          <w:p w:rsidR="00510717" w:rsidRDefault="00510717" w:rsidP="00510717">
            <w:pPr>
              <w:pStyle w:val="Paragrafi0"/>
              <w:ind w:firstLine="0"/>
              <w:jc w:val="right"/>
            </w:pPr>
            <w:r>
              <w:t>40 kuota;</w:t>
            </w:r>
          </w:p>
          <w:p w:rsidR="00510717" w:rsidRDefault="00510717" w:rsidP="00510717">
            <w:pPr>
              <w:pStyle w:val="Paragrafi0"/>
              <w:ind w:firstLine="0"/>
              <w:jc w:val="right"/>
            </w:pPr>
          </w:p>
          <w:p w:rsidR="00510717" w:rsidRDefault="00510717" w:rsidP="00510717">
            <w:pPr>
              <w:pStyle w:val="Paragrafi0"/>
              <w:ind w:firstLine="0"/>
              <w:jc w:val="right"/>
            </w:pPr>
            <w:r>
              <w:t>10 kuota;</w:t>
            </w:r>
          </w:p>
          <w:p w:rsidR="00510717" w:rsidRDefault="00510717" w:rsidP="00510717">
            <w:pPr>
              <w:pStyle w:val="Paragrafi0"/>
              <w:ind w:firstLine="0"/>
              <w:jc w:val="right"/>
            </w:pPr>
            <w:r>
              <w:t>10 kuota</w:t>
            </w:r>
          </w:p>
          <w:p w:rsidR="00510717" w:rsidRDefault="00510717" w:rsidP="00510717">
            <w:pPr>
              <w:pStyle w:val="Paragrafi0"/>
              <w:ind w:firstLine="0"/>
              <w:jc w:val="right"/>
            </w:pPr>
            <w:r>
              <w:t>10 kuota;</w:t>
            </w:r>
          </w:p>
          <w:p w:rsidR="00510717" w:rsidRDefault="00510717" w:rsidP="00510717">
            <w:pPr>
              <w:pStyle w:val="Paragrafi0"/>
              <w:ind w:firstLine="0"/>
              <w:jc w:val="right"/>
            </w:pPr>
          </w:p>
          <w:p w:rsidR="00510717" w:rsidRDefault="00510717" w:rsidP="00510717">
            <w:pPr>
              <w:pStyle w:val="Paragrafi0"/>
              <w:ind w:firstLine="0"/>
              <w:jc w:val="right"/>
            </w:pPr>
            <w:r>
              <w:t>6 kuota;</w:t>
            </w:r>
          </w:p>
          <w:p w:rsidR="00510717" w:rsidRDefault="00510717" w:rsidP="00510717">
            <w:pPr>
              <w:pStyle w:val="Paragrafi0"/>
              <w:ind w:firstLine="0"/>
              <w:jc w:val="right"/>
            </w:pPr>
          </w:p>
          <w:p w:rsidR="00510717" w:rsidRDefault="00510717" w:rsidP="00510717">
            <w:pPr>
              <w:pStyle w:val="Paragrafi0"/>
              <w:ind w:firstLine="0"/>
              <w:jc w:val="right"/>
            </w:pPr>
            <w:r>
              <w:t>10 kuota;</w:t>
            </w:r>
          </w:p>
          <w:p w:rsidR="00510717" w:rsidRDefault="00510717" w:rsidP="00510717">
            <w:pPr>
              <w:pStyle w:val="Paragrafi0"/>
              <w:ind w:firstLine="0"/>
              <w:jc w:val="right"/>
            </w:pPr>
            <w:r>
              <w:t>10 kuota;</w:t>
            </w:r>
          </w:p>
          <w:p w:rsidR="00510717" w:rsidRDefault="00510717" w:rsidP="00510717">
            <w:pPr>
              <w:pStyle w:val="Paragrafi0"/>
              <w:ind w:firstLine="0"/>
              <w:jc w:val="right"/>
            </w:pPr>
            <w:r>
              <w:t>10 kuota;</w:t>
            </w:r>
          </w:p>
          <w:p w:rsidR="00510717" w:rsidRDefault="00510717" w:rsidP="00510717">
            <w:pPr>
              <w:pStyle w:val="Paragrafi0"/>
              <w:ind w:firstLine="0"/>
              <w:jc w:val="right"/>
            </w:pPr>
            <w:r>
              <w:t>6 kuota.</w:t>
            </w:r>
          </w:p>
        </w:tc>
      </w:tr>
    </w:tbl>
    <w:p w:rsidR="00510717" w:rsidRDefault="00510717" w:rsidP="00510717">
      <w:pPr>
        <w:pStyle w:val="Paragrafi0"/>
      </w:pPr>
    </w:p>
    <w:p w:rsidR="00510717" w:rsidRDefault="00510717" w:rsidP="00510717">
      <w:pPr>
        <w:pStyle w:val="Paragrafi0"/>
      </w:pPr>
      <w:r>
        <w:t>5. Për çdo program studimi, 10% (dhjetë për qind) e kuotave të mësipërme caktohet për kandidatët nga trojet shqiptare jashtë kufijve të Republikës së Shqipërisë dhe administrohet nga Ministria e Arsimit dhe Shkencës, sipas kërkesave të institucioneve përkatëse zyrtare të këtyre trojeve.</w:t>
      </w:r>
    </w:p>
    <w:p w:rsidR="00510717" w:rsidRDefault="00510717" w:rsidP="00510717">
      <w:pPr>
        <w:pStyle w:val="Paragrafi0"/>
      </w:pPr>
      <w:r>
        <w:t>6. Tarifa e shkollimit është 200 000 (dyqind mijë) lekë dhe likuidohet për çdo vit të kohëzgjatjes normale, në këste të caktuara nga fakulteti përkatës.</w:t>
      </w:r>
    </w:p>
    <w:p w:rsidR="00510717" w:rsidRDefault="00510717" w:rsidP="00510717">
      <w:pPr>
        <w:pStyle w:val="Paragrafi0"/>
      </w:pPr>
      <w:r>
        <w:t>7.</w:t>
      </w:r>
      <w:r w:rsidRPr="008457C4">
        <w:t xml:space="preserve"> </w:t>
      </w:r>
      <w:r>
        <w:t>Efektet financiare, që rrjedhin nga zbatimi i këtij vendimi, të përballohen nga buxheti vjetor i Universitetit të Tiranës.</w:t>
      </w:r>
    </w:p>
    <w:p w:rsidR="00510717" w:rsidRDefault="00510717" w:rsidP="00510717">
      <w:pPr>
        <w:pStyle w:val="Paragrafi0"/>
      </w:pPr>
      <w:r>
        <w:t>8.</w:t>
      </w:r>
      <w:r w:rsidRPr="000147EA">
        <w:t xml:space="preserve"> </w:t>
      </w:r>
      <w:r>
        <w:t>Ngarkohen Ministria e Arsimit dhe Shkencës dhe Universiteti i Tiranës për zbatimin e këtij vendimi.</w:t>
      </w:r>
    </w:p>
    <w:p w:rsidR="00510717" w:rsidRDefault="00510717" w:rsidP="00510717">
      <w:pPr>
        <w:pStyle w:val="Paragrafi0"/>
      </w:pPr>
      <w:r>
        <w:t>Ky vendim hyn në fuqi menjëherë dhe botohet në Fletoren Zyrtare.</w:t>
      </w:r>
    </w:p>
    <w:p w:rsidR="00510717" w:rsidRDefault="00510717" w:rsidP="00510717">
      <w:pPr>
        <w:pStyle w:val="Paragrafi0"/>
      </w:pPr>
    </w:p>
    <w:p w:rsidR="00510717" w:rsidRDefault="00510717" w:rsidP="00510717">
      <w:pPr>
        <w:pStyle w:val="Autoriteti"/>
        <w:keepNext w:val="0"/>
      </w:pPr>
      <w:r>
        <w:t>KRYEMINISTRI</w:t>
      </w:r>
    </w:p>
    <w:p w:rsidR="00510717" w:rsidRDefault="00510717" w:rsidP="00510717">
      <w:pPr>
        <w:pStyle w:val="AutoritetiEmer"/>
      </w:pPr>
      <w:r>
        <w:t>Sali Berisha</w:t>
      </w:r>
    </w:p>
    <w:sectPr w:rsidR="005107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0717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717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5AAA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5F9FAA-F485-4161-AC21-DD0DD7E2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717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5107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0"/>
    <w:rsid w:val="0051071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51071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