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275" w:rsidRPr="000D5A42" w:rsidRDefault="00887275" w:rsidP="00887275">
      <w:pPr>
        <w:pStyle w:val="Akti"/>
        <w:keepNext w:val="0"/>
      </w:pPr>
      <w:bookmarkStart w:id="0" w:name="_GoBack"/>
      <w:bookmarkEnd w:id="0"/>
      <w:r>
        <w:t>VENDI</w:t>
      </w:r>
      <w:r w:rsidRPr="000D5A42">
        <w:t>M </w:t>
      </w:r>
    </w:p>
    <w:p w:rsidR="00887275" w:rsidRDefault="00887275" w:rsidP="00887275">
      <w:pPr>
        <w:pStyle w:val="NumriData"/>
        <w:keepNext w:val="0"/>
      </w:pPr>
      <w:r>
        <w:t>Nr.1070, datë</w:t>
      </w:r>
      <w:r w:rsidRPr="000D5A42">
        <w:t xml:space="preserve"> 21.10.2009</w:t>
      </w:r>
    </w:p>
    <w:p w:rsidR="00887275" w:rsidRPr="000D5A42" w:rsidRDefault="00887275" w:rsidP="00887275">
      <w:pPr>
        <w:pStyle w:val="Paragrafi0"/>
      </w:pPr>
    </w:p>
    <w:p w:rsidR="00887275" w:rsidRDefault="00887275" w:rsidP="00887275">
      <w:pPr>
        <w:pStyle w:val="Titulli0"/>
        <w:keepNext w:val="0"/>
      </w:pPr>
      <w:r w:rsidRPr="000D5A42">
        <w:t>PËR PËRCAKTIMIN E KUOTAVE TË PRANIMIT DHE TË TARIFAVE TË SHKOLLIMIT NË PROGRAMET E STUDIMEVE</w:t>
      </w:r>
      <w:r>
        <w:t xml:space="preserve"> “MASTER I NIVELIT TË DYTË”, </w:t>
      </w:r>
    </w:p>
    <w:p w:rsidR="00887275" w:rsidRDefault="00887275" w:rsidP="00887275">
      <w:pPr>
        <w:pStyle w:val="Titulli0"/>
        <w:keepNext w:val="0"/>
      </w:pPr>
      <w:r>
        <w:t xml:space="preserve">NË </w:t>
      </w:r>
      <w:r w:rsidRPr="000D5A42">
        <w:t xml:space="preserve">INSTITUCIONET PUBLIKE TË ARSIMIT TË LARTË, PËR VITIN AKADEMIK </w:t>
      </w:r>
    </w:p>
    <w:p w:rsidR="00887275" w:rsidRPr="000D5A42" w:rsidRDefault="00887275" w:rsidP="00887275">
      <w:pPr>
        <w:pStyle w:val="Titulli0"/>
        <w:keepNext w:val="0"/>
      </w:pPr>
      <w:r w:rsidRPr="000D5A42">
        <w:t>2009-2010, DHE PËR NJË NDRYSHIM NË V</w:t>
      </w:r>
      <w:r>
        <w:t>ENDIMIN NR.829, DATË 29.7.2009 TË KËSHILLIT TË MINISTRAVE</w:t>
      </w:r>
      <w:r w:rsidRPr="000D5A42">
        <w:t xml:space="preserve"> “PËR HAPJEN E PROGRAMEVE TË STUDI</w:t>
      </w:r>
      <w:r>
        <w:t>MEVE “MASTER I NIVELIT TË DYTË” NË FAKULTETIN E MUZIKËS TË AKADEMISË SË ARTEVE</w:t>
      </w:r>
      <w:r w:rsidRPr="000D5A42">
        <w:t xml:space="preserve"> DHE MIRATIMIN E KUOTAVE DHE TË TARIFAVE PËR KËTO PROGRAME”</w:t>
      </w:r>
    </w:p>
    <w:p w:rsidR="00887275" w:rsidRPr="000D5A42" w:rsidRDefault="00887275" w:rsidP="00887275">
      <w:pPr>
        <w:pStyle w:val="Paragrafi0"/>
      </w:pPr>
      <w:r w:rsidRPr="000D5A42">
        <w:t> </w:t>
      </w:r>
    </w:p>
    <w:p w:rsidR="00887275" w:rsidRPr="000D5A42" w:rsidRDefault="00887275" w:rsidP="00887275">
      <w:pPr>
        <w:pStyle w:val="Paragrafi0"/>
      </w:pPr>
      <w:r w:rsidRPr="000D5A42">
        <w:t>Në mbështetje të nenit 100 të Kus</w:t>
      </w:r>
      <w:r>
        <w:t>htetutës dhe të  neneve 34 e 75</w:t>
      </w:r>
      <w:r w:rsidRPr="000D5A42">
        <w:t xml:space="preserve"> të</w:t>
      </w:r>
      <w:r>
        <w:t xml:space="preserve"> ligjit nr.9741, datë 21.5.2007</w:t>
      </w:r>
      <w:r w:rsidRPr="000D5A42">
        <w:t xml:space="preserve"> “Për arsimin e lartë në Republikën e Shqipërisë”,</w:t>
      </w:r>
      <w:r>
        <w:t xml:space="preserve"> të ndryshuar, me propozimin e M</w:t>
      </w:r>
      <w:r w:rsidRPr="000D5A42">
        <w:t>inistrit të Arsimit dhe Shkencës, Këshilli i Ministrave</w:t>
      </w:r>
    </w:p>
    <w:p w:rsidR="00887275" w:rsidRPr="000D5A42" w:rsidRDefault="00887275" w:rsidP="00887275">
      <w:pPr>
        <w:pStyle w:val="Paragrafi0"/>
      </w:pPr>
      <w:r w:rsidRPr="000D5A42">
        <w:t> </w:t>
      </w:r>
    </w:p>
    <w:p w:rsidR="00887275" w:rsidRPr="000D5A42" w:rsidRDefault="00887275" w:rsidP="00887275">
      <w:pPr>
        <w:pStyle w:val="VENDOSI0"/>
        <w:keepNext w:val="0"/>
      </w:pPr>
      <w:r>
        <w:t>VENDOS</w:t>
      </w:r>
      <w:r w:rsidRPr="000D5A42">
        <w:t>I:</w:t>
      </w:r>
    </w:p>
    <w:p w:rsidR="00887275" w:rsidRPr="000D5A42" w:rsidRDefault="00887275" w:rsidP="00887275">
      <w:pPr>
        <w:pStyle w:val="Paragrafi0"/>
      </w:pPr>
      <w:r w:rsidRPr="000D5A42">
        <w:t> </w:t>
      </w:r>
    </w:p>
    <w:p w:rsidR="00887275" w:rsidRPr="000D5A42" w:rsidRDefault="00887275" w:rsidP="00887275">
      <w:pPr>
        <w:pStyle w:val="Paragrafi0"/>
      </w:pPr>
      <w:r>
        <w:t xml:space="preserve">1. </w:t>
      </w:r>
      <w:r w:rsidRPr="000D5A42">
        <w:t>Kuota e pranimit në programet e studimeve “Master i nivelit të dytë” (MND), për vitin akademik 2009-2010, është 1 615, dhe ndahet, si më poshtë vijon: </w:t>
      </w:r>
    </w:p>
    <w:p w:rsidR="00887275" w:rsidRPr="000D5A42" w:rsidRDefault="00887275" w:rsidP="00887275">
      <w:pPr>
        <w:pStyle w:val="Paragrafi0"/>
      </w:pPr>
      <w:r w:rsidRPr="000D5A42">
        <w:t> </w:t>
      </w:r>
      <w:r>
        <w:t>a) </w:t>
      </w:r>
      <w:r w:rsidRPr="000D5A42">
        <w:t>1 565 kuota për kandidatët shqiptarë, nga të cilat 10% në kuotën e çdo programi studimi janë për studentët nga trojet shqiptare jashtë kufijve të Republikës së Shqipërisë;</w:t>
      </w:r>
    </w:p>
    <w:p w:rsidR="00887275" w:rsidRPr="000D5A42" w:rsidRDefault="00887275" w:rsidP="00887275">
      <w:pPr>
        <w:pStyle w:val="Paragrafi0"/>
      </w:pPr>
      <w:r>
        <w:t>b) </w:t>
      </w:r>
      <w:r w:rsidRPr="000D5A42">
        <w:t>50 kuota për studentët e huaj.</w:t>
      </w:r>
    </w:p>
    <w:p w:rsidR="00887275" w:rsidRPr="000D5A42" w:rsidRDefault="00887275" w:rsidP="00887275">
      <w:pPr>
        <w:pStyle w:val="Paragrafi0"/>
      </w:pPr>
      <w:r>
        <w:t>2. </w:t>
      </w:r>
      <w:r w:rsidRPr="000D5A42">
        <w:t xml:space="preserve">Kuotat e pranimit, </w:t>
      </w:r>
      <w:r>
        <w:t>të përcaktuara në shkronjën “a” të pikës 1</w:t>
      </w:r>
      <w:r w:rsidRPr="000D5A42">
        <w:t xml:space="preserve"> të këtij vendimi, shpërndahen në institucionet publike të arsimit të lartë dhe programet përkatëse të studimit, sipas tabelës 1, që i bashkëlidhet këtij vendimi.  </w:t>
      </w:r>
    </w:p>
    <w:p w:rsidR="00887275" w:rsidRPr="000D5A42" w:rsidRDefault="00887275" w:rsidP="00887275">
      <w:pPr>
        <w:pStyle w:val="Paragrafi0"/>
      </w:pPr>
      <w:r w:rsidRPr="000D5A42">
        <w:t> </w:t>
      </w:r>
      <w:r>
        <w:t>3. </w:t>
      </w:r>
      <w:r w:rsidRPr="000D5A42">
        <w:t>Kuotat për kandidatët nga trojet shqiptare jashtë kufijve të Republikës së Shqipërisë administrohen nga Ministria e Arsimit dhe Shkencës, sipas kërkesave të institucioneve përkatëse zyrtare të këtyre trojeve.</w:t>
      </w:r>
    </w:p>
    <w:p w:rsidR="00887275" w:rsidRPr="000D5A42" w:rsidRDefault="00887275" w:rsidP="00887275">
      <w:pPr>
        <w:pStyle w:val="Paragrafi0"/>
      </w:pPr>
      <w:r w:rsidRPr="000D5A42">
        <w:t> </w:t>
      </w:r>
      <w:r>
        <w:t>4. </w:t>
      </w:r>
      <w:r w:rsidRPr="000D5A42">
        <w:t>Kuotat e pranimit të shtetasve të huaj, në programet e studimit MND, në institucio</w:t>
      </w:r>
      <w:r>
        <w:t>net publike të arsimit të lartë,</w:t>
      </w:r>
      <w:r w:rsidRPr="000D5A42">
        <w:t xml:space="preserve"> të Republikës së Shqipërisë, administrohen nga Ministria e Arsimit dhe Shkencës, në bazë të marrëveshjeve me vendet përkatëse dhe të kërkesave të vetë kandidatëve.</w:t>
      </w:r>
    </w:p>
    <w:p w:rsidR="00887275" w:rsidRPr="000D5A42" w:rsidRDefault="00887275" w:rsidP="00887275">
      <w:pPr>
        <w:pStyle w:val="Paragrafi0"/>
      </w:pPr>
      <w:r>
        <w:t>5.</w:t>
      </w:r>
      <w:r w:rsidRPr="000D5A42">
        <w:t>Tarifa e shkollimit, për studentët e regjistruar në MND, në vitin akademi</w:t>
      </w:r>
      <w:r>
        <w:t>k 2009-2010, është 100 000 (një</w:t>
      </w:r>
      <w:r w:rsidRPr="000D5A42">
        <w:t>qind mijë) lekë.</w:t>
      </w:r>
    </w:p>
    <w:p w:rsidR="00887275" w:rsidRPr="000D5A42" w:rsidRDefault="00887275" w:rsidP="00887275">
      <w:pPr>
        <w:pStyle w:val="Paragrafi0"/>
      </w:pPr>
      <w:r w:rsidRPr="000D5A42">
        <w:t> </w:t>
      </w:r>
      <w:r>
        <w:t xml:space="preserve">6. </w:t>
      </w:r>
      <w:r w:rsidRPr="000D5A42">
        <w:t>Studenti i nënshtrohet vetëm një tarife shkollimi, që likuidohet në këste të caktuara nga fakulteti përkatës.</w:t>
      </w:r>
    </w:p>
    <w:p w:rsidR="00887275" w:rsidRPr="000D5A42" w:rsidRDefault="00887275" w:rsidP="00887275">
      <w:pPr>
        <w:pStyle w:val="Paragrafi0"/>
      </w:pPr>
      <w:r w:rsidRPr="000D5A42">
        <w:t> </w:t>
      </w:r>
      <w:r>
        <w:t xml:space="preserve">7. </w:t>
      </w:r>
      <w:r w:rsidRPr="000D5A42">
        <w:t>Studentët nga Republika e Shqipërisë, që kanë kryer me rezultate të shkëlqyera ciklin pararendës të studimeve, nuk e paguajnë tarifën e shkollimit.</w:t>
      </w:r>
    </w:p>
    <w:p w:rsidR="00887275" w:rsidRDefault="00887275" w:rsidP="00887275">
      <w:pPr>
        <w:pStyle w:val="Paragrafi0"/>
      </w:pPr>
      <w:r w:rsidRPr="000D5A42">
        <w:t> </w:t>
      </w:r>
      <w:r>
        <w:t>8. Në pikën 3</w:t>
      </w:r>
      <w:r w:rsidRPr="000D5A42">
        <w:t xml:space="preserve"> të </w:t>
      </w:r>
      <w:r>
        <w:t>vendimit nr.829, datë 29.7.2009</w:t>
      </w:r>
      <w:r w:rsidRPr="000D5A42">
        <w:t xml:space="preserve"> të Këshillit të Ministrave “Për hapjen e programeve të studi</w:t>
      </w:r>
      <w:r>
        <w:t>meve “Master i nivelit të dytë” në Fakultetin e Muzikës të Akademisë së Arteve</w:t>
      </w:r>
      <w:r w:rsidRPr="000D5A42">
        <w:t xml:space="preserve"> dhe miratimin e kuotave dhe tarifave për këto programe”, shtohe</w:t>
      </w:r>
      <w:r>
        <w:t>t paragrafi, me këtë përmbajtje:</w:t>
      </w:r>
    </w:p>
    <w:p w:rsidR="00887275" w:rsidRPr="000D5A42" w:rsidRDefault="00887275" w:rsidP="00887275">
      <w:pPr>
        <w:pStyle w:val="Paragrafi0"/>
      </w:pPr>
      <w:r w:rsidRPr="000D5A42">
        <w:t>“Kuota e pranimit në programin e studimeve “Master i nivelit të dytë”, në “Interpretim”, është 40. Dy kuota prej tyre caktohen për kandidatët nga trojet shqiptare jashtë kufijve të Republikës së Shqipërisë dhe administrohen nga Ministria e Arsimit dhe Shkencës.”.</w:t>
      </w:r>
    </w:p>
    <w:p w:rsidR="00887275" w:rsidRPr="000D5A42" w:rsidRDefault="00887275" w:rsidP="00887275">
      <w:pPr>
        <w:pStyle w:val="Paragrafi0"/>
      </w:pPr>
      <w:r w:rsidRPr="000D5A42">
        <w:t> </w:t>
      </w:r>
      <w:r>
        <w:t>9. </w:t>
      </w:r>
      <w:r w:rsidRPr="000D5A42">
        <w:t>Ngarkohen Ministria e Arsimit dhe Shkencës dhe institucionet përkatëse publike të arsimit të lartë  për zbatimin e këtij vendimi.</w:t>
      </w:r>
    </w:p>
    <w:p w:rsidR="00887275" w:rsidRDefault="00887275" w:rsidP="00887275">
      <w:pPr>
        <w:pStyle w:val="Paragrafi0"/>
      </w:pPr>
      <w:r w:rsidRPr="000D5A42">
        <w:t> Ky vendim hyn në</w:t>
      </w:r>
      <w:r>
        <w:t xml:space="preserve"> fuqi menjëherë dhe botohet në Fletoren Zyrtare</w:t>
      </w:r>
      <w:r w:rsidRPr="000D5A42">
        <w:t>.</w:t>
      </w:r>
    </w:p>
    <w:p w:rsidR="00887275" w:rsidRDefault="00887275" w:rsidP="00887275">
      <w:pPr>
        <w:pStyle w:val="Paragrafi0"/>
      </w:pPr>
    </w:p>
    <w:p w:rsidR="00887275" w:rsidRDefault="00887275" w:rsidP="00887275">
      <w:pPr>
        <w:pStyle w:val="Autoriteti"/>
        <w:keepNext w:val="0"/>
      </w:pPr>
      <w:r>
        <w:t>KRYEMINISTR</w:t>
      </w:r>
      <w:r w:rsidRPr="000D5A42">
        <w:t>I</w:t>
      </w:r>
    </w:p>
    <w:p w:rsidR="00887275" w:rsidRDefault="00887275" w:rsidP="00887275">
      <w:pPr>
        <w:pStyle w:val="AutoritetiEmer"/>
      </w:pPr>
      <w:r>
        <w:t>Sali  Berisha</w:t>
      </w:r>
    </w:p>
    <w:p w:rsidR="00887275" w:rsidRDefault="00887275" w:rsidP="00887275">
      <w:pPr>
        <w:pStyle w:val="Paragrafi0"/>
        <w:ind w:firstLine="0"/>
        <w:rPr>
          <w:lang w:val="en-GB"/>
        </w:rPr>
      </w:pPr>
    </w:p>
    <w:p w:rsidR="00887275" w:rsidRDefault="00887275" w:rsidP="00887275">
      <w:pPr>
        <w:pStyle w:val="Paragrafi0"/>
        <w:jc w:val="right"/>
        <w:rPr>
          <w:lang w:val="en-GB"/>
        </w:rPr>
      </w:pPr>
      <w:r>
        <w:rPr>
          <w:lang w:val="en-GB"/>
        </w:rPr>
        <w:t>Tabela nr.1</w:t>
      </w:r>
    </w:p>
    <w:p w:rsidR="00887275" w:rsidRDefault="00887275" w:rsidP="00887275">
      <w:pPr>
        <w:pStyle w:val="Paragrafi0"/>
        <w:rPr>
          <w:lang w:val="en-GB"/>
        </w:rPr>
      </w:pPr>
    </w:p>
    <w:p w:rsidR="00887275" w:rsidRDefault="00887275" w:rsidP="00887275">
      <w:pPr>
        <w:pStyle w:val="TitulliTitull"/>
        <w:keepNext w:val="0"/>
      </w:pPr>
      <w:r>
        <w:t>Shpërndarja e kuotës së pranimit në MND, sipas institucioneve publike të arsimit të lartë dhe programeve përkatëse të studimit</w:t>
      </w:r>
    </w:p>
    <w:p w:rsidR="00887275" w:rsidRPr="001B1F2B" w:rsidRDefault="00887275" w:rsidP="00887275">
      <w:pPr>
        <w:pStyle w:val="Paragrafi0"/>
        <w:rPr>
          <w:sz w:val="14"/>
          <w:lang w:val="en-GB"/>
        </w:rPr>
      </w:pPr>
    </w:p>
    <w:p w:rsidR="00887275" w:rsidRDefault="00887275" w:rsidP="00887275">
      <w:pPr>
        <w:pStyle w:val="Paragrafi0"/>
        <w:rPr>
          <w:lang w:val="en-GB"/>
        </w:rPr>
      </w:pPr>
      <w:r>
        <w:rPr>
          <w:lang w:val="en-GB"/>
        </w:rPr>
        <w:t>A. UNIVERSITETI I TIRANËS</w:t>
      </w:r>
    </w:p>
    <w:p w:rsidR="00887275" w:rsidRPr="001B1F2B" w:rsidRDefault="00887275" w:rsidP="00887275">
      <w:pPr>
        <w:pStyle w:val="Paragrafi0"/>
        <w:rPr>
          <w:sz w:val="16"/>
          <w:lang w:val="en-GB"/>
        </w:rPr>
      </w:pPr>
    </w:p>
    <w:tbl>
      <w:tblPr>
        <w:tblStyle w:val="TableGrid"/>
        <w:tblW w:w="8275" w:type="dxa"/>
        <w:jc w:val="center"/>
        <w:tblLook w:val="01E0" w:firstRow="1" w:lastRow="1" w:firstColumn="1" w:lastColumn="1" w:noHBand="0" w:noVBand="0"/>
      </w:tblPr>
      <w:tblGrid>
        <w:gridCol w:w="693"/>
        <w:gridCol w:w="3960"/>
        <w:gridCol w:w="2679"/>
        <w:gridCol w:w="943"/>
      </w:tblGrid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Nr.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Programi i studimit MND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Fakulteti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Kuota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1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Gjuhësi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Fakul.i Historisë dhe Filologjisë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Studime letrare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70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3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Shkencë e bibliotekave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70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4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Histori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60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5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Arkeologji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30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6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Trashëgimi kulturore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7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Marrëdhënie ndërkombëtare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90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8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Gjografi, me profilet: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Gjeografi fizike dhe mjedisore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70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Gjeografi humane dhe rregullim territori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70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9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Shkenca gjuhësore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Fakul. i Gjuhëve të Huaja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50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Letërsi botërore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60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11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Kërkime në edukim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Fakul. i Shkencave Sociale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12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Kërkim psikologjik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13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Kërkim shkencor në punë sociale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14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Shkenca juridike civile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Fakul. i Drejtësisë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50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Shkencat penale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50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16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E drejta kushtetutese, e krahasuar dhe europiane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50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17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Financë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Fakulteti Ekonomik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60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18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Kontabilitet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40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19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Studime ekonomike europiane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40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Marketing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40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21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Administrim biznesi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40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22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Administrim publik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40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23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Matematikë teorike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Fakult. i Shkencave natyrore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30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24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Sisteme informatike të avancuara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25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Fizikë, me profilet: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Fizikë teorike llogaritëse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Fizikë e aplikuar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c) Biofizikë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26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Fizikë dhe kimi materialesh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27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Inxhinieri e proceseve kimike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28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Teknologjitë dhe mikrobiologjitë e ushqimeve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29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Analiza kimike dhe instrumentale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30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Biologji, me profilet: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Biologji shtazore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Biologji bimore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c) Edukim biologjik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31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Biologji eksperimentale, me profilet: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Biologji qelizore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Gjenetikë e popullatave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c) Mikrobiologji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32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Kimi, me drejtim: Elektrokimia e korrozionit dhe dukuritë sipërfaqësore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</w:tr>
      <w:tr w:rsidR="00887275" w:rsidRPr="00D47640" w:rsidTr="00887275">
        <w:trPr>
          <w:jc w:val="center"/>
        </w:trPr>
        <w:tc>
          <w:tcPr>
            <w:tcW w:w="69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33</w:t>
            </w:r>
          </w:p>
        </w:tc>
        <w:tc>
          <w:tcPr>
            <w:tcW w:w="3960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Kimi industriale dhe mjedisore</w:t>
            </w:r>
          </w:p>
        </w:tc>
        <w:tc>
          <w:tcPr>
            <w:tcW w:w="267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10</w:t>
            </w:r>
          </w:p>
        </w:tc>
      </w:tr>
    </w:tbl>
    <w:p w:rsidR="00887275" w:rsidRDefault="00887275" w:rsidP="00887275">
      <w:pPr>
        <w:pStyle w:val="Paragrafi0"/>
        <w:ind w:firstLine="0"/>
        <w:rPr>
          <w:lang w:val="en-GB"/>
        </w:rPr>
      </w:pPr>
    </w:p>
    <w:p w:rsidR="00887275" w:rsidRPr="00FE1B09" w:rsidRDefault="00887275" w:rsidP="00887275">
      <w:pPr>
        <w:pStyle w:val="Paragrafi0"/>
        <w:rPr>
          <w:lang w:val="en-GB"/>
        </w:rPr>
      </w:pPr>
      <w:r>
        <w:rPr>
          <w:lang w:val="en-GB"/>
        </w:rPr>
        <w:t>B.UNIVERSITETI POLITEKNIK I TIRANËS</w:t>
      </w:r>
    </w:p>
    <w:p w:rsidR="00887275" w:rsidRPr="000D5A42" w:rsidRDefault="00887275" w:rsidP="00887275">
      <w:pPr>
        <w:pStyle w:val="Paragrafi0"/>
      </w:pPr>
      <w:r w:rsidRPr="000D5A42">
        <w:t> </w:t>
      </w:r>
    </w:p>
    <w:tbl>
      <w:tblPr>
        <w:tblStyle w:val="TableGrid"/>
        <w:tblW w:w="8448" w:type="dxa"/>
        <w:jc w:val="center"/>
        <w:tblLook w:val="01E0" w:firstRow="1" w:lastRow="1" w:firstColumn="1" w:lastColumn="1" w:noHBand="0" w:noVBand="0"/>
      </w:tblPr>
      <w:tblGrid>
        <w:gridCol w:w="589"/>
        <w:gridCol w:w="4290"/>
        <w:gridCol w:w="2742"/>
        <w:gridCol w:w="827"/>
      </w:tblGrid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Nr.</w:t>
            </w: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Programi i studimit MND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Fakulteti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Kuota</w:t>
            </w: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1</w:t>
            </w: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Automatikë dhe teknologjitë e kontrollit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Fakulteti i Inxhinierisë Elektrike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</w:t>
            </w: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Inxhinieri mekanike, me profilet: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Fakulteti i Inxhinierisë Mekanike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Sistemet e prodhimit dhe proceset teknologjike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Sistemet e energjisë dhe proceset termike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c) Sistemet e transportit dhe menaxhimi i trafikut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3</w:t>
            </w: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Materiale, me profilet: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Materiale metalike dhe alternative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9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429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Materiale tekstile</w:t>
            </w:r>
          </w:p>
        </w:tc>
        <w:tc>
          <w:tcPr>
            <w:tcW w:w="2742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</w:tbl>
    <w:p w:rsidR="00887275" w:rsidRDefault="00887275" w:rsidP="00887275">
      <w:pPr>
        <w:pStyle w:val="Paragrafi0"/>
      </w:pPr>
      <w:r>
        <w:t>C. UNIVERSITETI BUJQËSOR I TIRANËS</w:t>
      </w:r>
    </w:p>
    <w:p w:rsidR="00887275" w:rsidRDefault="00887275" w:rsidP="00887275">
      <w:pPr>
        <w:pStyle w:val="Paragrafi0"/>
      </w:pPr>
    </w:p>
    <w:tbl>
      <w:tblPr>
        <w:tblStyle w:val="TableGrid"/>
        <w:tblW w:w="8479" w:type="dxa"/>
        <w:jc w:val="center"/>
        <w:tblLook w:val="01E0" w:firstRow="1" w:lastRow="1" w:firstColumn="1" w:lastColumn="1" w:noHBand="0" w:noVBand="0"/>
      </w:tblPr>
      <w:tblGrid>
        <w:gridCol w:w="586"/>
        <w:gridCol w:w="3780"/>
        <w:gridCol w:w="3213"/>
        <w:gridCol w:w="900"/>
      </w:tblGrid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Nr.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Programi i studimit MND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Fakulteti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  <w:lang w:val="en-GB"/>
              </w:rPr>
            </w:pPr>
            <w:r w:rsidRPr="00D47640">
              <w:rPr>
                <w:b/>
                <w:szCs w:val="22"/>
                <w:lang w:val="en-GB"/>
              </w:rPr>
              <w:t>Kuota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1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Teknologji mjedisi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Fakulteti i Bujqësisë dhe Mjedisit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Menaxhimi i resurseve dhe përmirësimi gjenetik i bimëve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3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Kontroll i integruar i parazitëve në bimë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4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Hortikulturë e qëndrueshme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5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Shkencat e prodhimit shtazor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6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Ekonomi dhe agrobiznes, me profilet: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Fakulteti i Ekonomisë dhe Agrobiznesit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Menaxhim i ndërmarrjeve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Ekonomi dhe politika agrare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c) Zhvillimi rural i integruar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d) Menaxhim financiar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20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7</w:t>
            </w: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Mjekësi veterinare, me profilet: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Fakulteti i Mjekësisë Veterinare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a) Diagnozë laboratorike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58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</w:p>
        </w:tc>
        <w:tc>
          <w:tcPr>
            <w:tcW w:w="3780" w:type="dxa"/>
          </w:tcPr>
          <w:p w:rsidR="00887275" w:rsidRPr="00D47640" w:rsidRDefault="00887275" w:rsidP="00887275">
            <w:pPr>
              <w:pStyle w:val="Paragrafi0"/>
              <w:ind w:firstLine="0"/>
              <w:jc w:val="lef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b) Klinikë veterniare</w:t>
            </w:r>
          </w:p>
        </w:tc>
        <w:tc>
          <w:tcPr>
            <w:tcW w:w="3213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47640" w:rsidRDefault="00887275" w:rsidP="00887275">
            <w:pPr>
              <w:pStyle w:val="Paragrafi0"/>
              <w:ind w:firstLine="0"/>
              <w:jc w:val="right"/>
              <w:rPr>
                <w:szCs w:val="22"/>
                <w:lang w:val="en-GB"/>
              </w:rPr>
            </w:pPr>
            <w:r w:rsidRPr="00D47640">
              <w:rPr>
                <w:szCs w:val="22"/>
                <w:lang w:val="en-GB"/>
              </w:rPr>
              <w:t>15</w:t>
            </w:r>
          </w:p>
        </w:tc>
      </w:tr>
    </w:tbl>
    <w:p w:rsidR="00887275" w:rsidRDefault="00887275" w:rsidP="00887275">
      <w:pPr>
        <w:pStyle w:val="Paragrafi0"/>
        <w:ind w:firstLine="0"/>
      </w:pPr>
    </w:p>
    <w:p w:rsidR="00887275" w:rsidRDefault="00887275" w:rsidP="00887275">
      <w:pPr>
        <w:pStyle w:val="Paragrafi0"/>
      </w:pPr>
      <w:r>
        <w:t>D. QENDRA NDËRUNIVERSITARE E STUDIMEVE ALBANOLOGJIKE</w:t>
      </w:r>
    </w:p>
    <w:p w:rsidR="00887275" w:rsidRDefault="00887275" w:rsidP="00887275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45"/>
        <w:gridCol w:w="3348"/>
        <w:gridCol w:w="1006"/>
      </w:tblGrid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47640">
              <w:rPr>
                <w:b/>
                <w:szCs w:val="22"/>
              </w:rPr>
              <w:t>Nr.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47640">
              <w:rPr>
                <w:b/>
                <w:szCs w:val="22"/>
              </w:rPr>
              <w:t>Programi i studimit të MND-së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47640">
              <w:rPr>
                <w:b/>
                <w:szCs w:val="22"/>
              </w:rPr>
              <w:t>Kuota</w:t>
            </w:r>
          </w:p>
        </w:tc>
      </w:tr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Gjuhë shqipe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2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Studime letrare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3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Etnologji dhe folklor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4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Histori moderne e Shqipërisë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5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Arkeologji e prehistorisë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6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Arkeologji e antikitetit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15</w:t>
            </w:r>
          </w:p>
        </w:tc>
      </w:tr>
      <w:tr w:rsidR="00887275" w:rsidRPr="00D47640" w:rsidTr="00887275">
        <w:trPr>
          <w:jc w:val="center"/>
        </w:trPr>
        <w:tc>
          <w:tcPr>
            <w:tcW w:w="545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7</w:t>
            </w:r>
          </w:p>
        </w:tc>
        <w:tc>
          <w:tcPr>
            <w:tcW w:w="3348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Arkeologji mesjetare</w:t>
            </w:r>
          </w:p>
        </w:tc>
        <w:tc>
          <w:tcPr>
            <w:tcW w:w="1006" w:type="dxa"/>
          </w:tcPr>
          <w:p w:rsidR="00887275" w:rsidRPr="00D47640" w:rsidRDefault="00887275" w:rsidP="00887275">
            <w:pPr>
              <w:pStyle w:val="Paragrafi0"/>
              <w:ind w:firstLine="0"/>
              <w:rPr>
                <w:szCs w:val="22"/>
              </w:rPr>
            </w:pPr>
            <w:r w:rsidRPr="00D47640">
              <w:rPr>
                <w:szCs w:val="22"/>
              </w:rPr>
              <w:t>15</w:t>
            </w:r>
          </w:p>
        </w:tc>
      </w:tr>
    </w:tbl>
    <w:p w:rsidR="00887275" w:rsidRDefault="00887275" w:rsidP="00887275">
      <w:pPr>
        <w:pStyle w:val="Paragrafi0"/>
        <w:rPr>
          <w:lang w:val="en-GB"/>
        </w:rPr>
      </w:pPr>
    </w:p>
    <w:sectPr w:rsidR="00887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7275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275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6F66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211A2F-6BC6-4FF0-BACC-1A5CA491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275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8872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887275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8727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