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528" w:rsidRPr="0083044D" w:rsidRDefault="00E24528" w:rsidP="00E24528">
      <w:pPr>
        <w:pStyle w:val="Akti"/>
        <w:keepNext w:val="0"/>
        <w:rPr>
          <w:sz w:val="21"/>
          <w:szCs w:val="21"/>
        </w:rPr>
      </w:pPr>
      <w:bookmarkStart w:id="0" w:name="_GoBack"/>
      <w:bookmarkEnd w:id="0"/>
      <w:r w:rsidRPr="0083044D">
        <w:rPr>
          <w:sz w:val="21"/>
          <w:szCs w:val="21"/>
        </w:rPr>
        <w:t>Vendim</w:t>
      </w:r>
    </w:p>
    <w:p w:rsidR="00E24528" w:rsidRPr="0083044D" w:rsidRDefault="00E24528" w:rsidP="00E24528">
      <w:pPr>
        <w:pStyle w:val="NumriData"/>
        <w:keepNext w:val="0"/>
        <w:rPr>
          <w:sz w:val="21"/>
          <w:szCs w:val="21"/>
        </w:rPr>
      </w:pPr>
      <w:r w:rsidRPr="0083044D">
        <w:rPr>
          <w:sz w:val="21"/>
          <w:szCs w:val="21"/>
        </w:rPr>
        <w:t>Nr.1051, datë 23.10.2009</w:t>
      </w:r>
    </w:p>
    <w:p w:rsidR="00E24528" w:rsidRPr="0083044D" w:rsidRDefault="00E24528" w:rsidP="00E24528">
      <w:pPr>
        <w:pStyle w:val="Paragrafi0"/>
        <w:rPr>
          <w:sz w:val="21"/>
          <w:szCs w:val="21"/>
        </w:rPr>
      </w:pPr>
    </w:p>
    <w:p w:rsidR="00E24528" w:rsidRPr="0083044D" w:rsidRDefault="00E24528" w:rsidP="00E24528">
      <w:pPr>
        <w:pStyle w:val="Titulli0"/>
        <w:keepNext w:val="0"/>
        <w:rPr>
          <w:sz w:val="21"/>
          <w:szCs w:val="21"/>
        </w:rPr>
      </w:pPr>
      <w:r w:rsidRPr="0083044D">
        <w:rPr>
          <w:sz w:val="21"/>
          <w:szCs w:val="21"/>
        </w:rPr>
        <w:t>Për disa ndryshime në vendimin nr.802, datë 22.7.2009 të këshillit të ministrave “Për hapjen e prograMit të përbashkët rajonal të studimit “master në “Eu business law””, në fakultetin e drejtësisë, të universitetit të tiranës”</w:t>
      </w:r>
    </w:p>
    <w:p w:rsidR="00E24528" w:rsidRPr="0083044D" w:rsidRDefault="00E24528" w:rsidP="00E24528">
      <w:pPr>
        <w:pStyle w:val="Paragrafi0"/>
        <w:rPr>
          <w:sz w:val="21"/>
          <w:szCs w:val="21"/>
        </w:rPr>
      </w:pPr>
    </w:p>
    <w:p w:rsidR="00E24528" w:rsidRPr="0083044D" w:rsidRDefault="00E24528" w:rsidP="00E24528">
      <w:pPr>
        <w:pStyle w:val="Paragrafi0"/>
        <w:rPr>
          <w:sz w:val="21"/>
          <w:szCs w:val="21"/>
        </w:rPr>
      </w:pPr>
      <w:r w:rsidRPr="0083044D">
        <w:rPr>
          <w:sz w:val="21"/>
          <w:szCs w:val="21"/>
        </w:rPr>
        <w:t>Në mbështetje të nenit 100 të Kushtetutës dhe të neneve 29 e 42 të ligjit nr.9741, datë 21.5.2007 “Për arsimin e lartë në Republikën e Shqipërisë“, të ndryshuar, me propozimin e Ministrit të Arsimit dhe Shkencës, Këshilli i Ministrave</w:t>
      </w:r>
    </w:p>
    <w:p w:rsidR="00E24528" w:rsidRPr="0083044D" w:rsidRDefault="00E24528" w:rsidP="00E24528">
      <w:pPr>
        <w:pStyle w:val="Paragrafi0"/>
        <w:rPr>
          <w:sz w:val="21"/>
          <w:szCs w:val="21"/>
        </w:rPr>
      </w:pPr>
    </w:p>
    <w:p w:rsidR="00E24528" w:rsidRPr="0083044D" w:rsidRDefault="00E24528" w:rsidP="00E24528">
      <w:pPr>
        <w:pStyle w:val="VENDOSI0"/>
        <w:keepNext w:val="0"/>
        <w:rPr>
          <w:sz w:val="21"/>
          <w:szCs w:val="21"/>
        </w:rPr>
      </w:pPr>
      <w:r w:rsidRPr="0083044D">
        <w:rPr>
          <w:sz w:val="21"/>
          <w:szCs w:val="21"/>
        </w:rPr>
        <w:t>Vendosi:</w:t>
      </w:r>
    </w:p>
    <w:p w:rsidR="00E24528" w:rsidRPr="0083044D" w:rsidRDefault="00E24528" w:rsidP="00E24528">
      <w:pPr>
        <w:pStyle w:val="Paragrafi0"/>
        <w:rPr>
          <w:sz w:val="21"/>
          <w:szCs w:val="21"/>
        </w:rPr>
      </w:pPr>
    </w:p>
    <w:p w:rsidR="00E24528" w:rsidRPr="0083044D" w:rsidRDefault="00E24528" w:rsidP="00E24528">
      <w:pPr>
        <w:pStyle w:val="Paragrafi0"/>
        <w:rPr>
          <w:sz w:val="21"/>
          <w:szCs w:val="21"/>
        </w:rPr>
      </w:pPr>
      <w:r w:rsidRPr="0083044D">
        <w:rPr>
          <w:sz w:val="21"/>
          <w:szCs w:val="21"/>
        </w:rPr>
        <w:t>Në vendimin nr.802, datë 22.7.2009 të Këshillit të Ministrave, të bëhen ndryshimet e mëposhtme:</w:t>
      </w:r>
    </w:p>
    <w:p w:rsidR="00E24528" w:rsidRPr="0083044D" w:rsidRDefault="00E24528" w:rsidP="00E24528">
      <w:pPr>
        <w:pStyle w:val="Paragrafi0"/>
        <w:rPr>
          <w:sz w:val="21"/>
          <w:szCs w:val="21"/>
        </w:rPr>
      </w:pPr>
      <w:r w:rsidRPr="0083044D">
        <w:rPr>
          <w:sz w:val="21"/>
          <w:szCs w:val="21"/>
        </w:rPr>
        <w:t>1. Në titull fjalët “Master në “EU Business Law”” zëvendësohen me “Master i nivelit të dytë” në “EU Business Law”.</w:t>
      </w:r>
    </w:p>
    <w:p w:rsidR="00E24528" w:rsidRPr="0083044D" w:rsidRDefault="00E24528" w:rsidP="00E24528">
      <w:pPr>
        <w:pStyle w:val="Paragrafi0"/>
        <w:rPr>
          <w:sz w:val="21"/>
          <w:szCs w:val="21"/>
        </w:rPr>
      </w:pPr>
      <w:r w:rsidRPr="0083044D">
        <w:rPr>
          <w:sz w:val="21"/>
          <w:szCs w:val="21"/>
        </w:rPr>
        <w:t>2. Pika 1 ndryshohet, si më poshtë vijon:</w:t>
      </w:r>
    </w:p>
    <w:p w:rsidR="00E24528" w:rsidRPr="0083044D" w:rsidRDefault="00E24528" w:rsidP="00E24528">
      <w:pPr>
        <w:pStyle w:val="Paragrafi0"/>
        <w:rPr>
          <w:sz w:val="21"/>
          <w:szCs w:val="21"/>
        </w:rPr>
      </w:pPr>
      <w:r w:rsidRPr="0083044D">
        <w:rPr>
          <w:sz w:val="21"/>
          <w:szCs w:val="21"/>
        </w:rPr>
        <w:t>“1. Hapjen, në Fakultetin e Drejtësisë të Universitetit të Tiranës, të programit të përbashkët rajonal të studimit “Master i nivelit të dytë“ në “EU Business Law”.”.</w:t>
      </w:r>
    </w:p>
    <w:p w:rsidR="00E24528" w:rsidRPr="0083044D" w:rsidRDefault="00E24528" w:rsidP="00E24528">
      <w:pPr>
        <w:pStyle w:val="Paragrafi0"/>
        <w:rPr>
          <w:sz w:val="21"/>
          <w:szCs w:val="21"/>
        </w:rPr>
      </w:pPr>
      <w:r w:rsidRPr="0083044D">
        <w:rPr>
          <w:sz w:val="21"/>
          <w:szCs w:val="21"/>
        </w:rPr>
        <w:t>3. Pika 2 ndryshohet, si më poshtë vijon:</w:t>
      </w:r>
    </w:p>
    <w:p w:rsidR="00E24528" w:rsidRPr="0083044D" w:rsidRDefault="00E24528" w:rsidP="00E24528">
      <w:pPr>
        <w:pStyle w:val="Paragrafi0"/>
        <w:rPr>
          <w:sz w:val="21"/>
          <w:szCs w:val="21"/>
        </w:rPr>
      </w:pPr>
      <w:r w:rsidRPr="0083044D">
        <w:rPr>
          <w:sz w:val="21"/>
          <w:szCs w:val="21"/>
        </w:rPr>
        <w:t>“2. Programi i studimit “Master i nivelit të dytë” në “EU Business Law” organizohet me 60 kredite dhe kohëzgjatja normale e tij është një vit përfshirë edhe mikrotezën. Në përfundim të studimeve të këtij programi lëshohet një diplomë “Master i nivelit të dytë” (MND), në “EU Business Law”.”.</w:t>
      </w:r>
    </w:p>
    <w:p w:rsidR="00E24528" w:rsidRPr="0083044D" w:rsidRDefault="00E24528" w:rsidP="00E24528">
      <w:pPr>
        <w:pStyle w:val="Paragrafi0"/>
        <w:rPr>
          <w:sz w:val="21"/>
          <w:szCs w:val="21"/>
        </w:rPr>
      </w:pPr>
      <w:r w:rsidRPr="0083044D">
        <w:rPr>
          <w:sz w:val="21"/>
          <w:szCs w:val="21"/>
        </w:rPr>
        <w:t>4. Pika 3 ndryshohet, si më poshtë vijon:</w:t>
      </w:r>
    </w:p>
    <w:p w:rsidR="00E24528" w:rsidRPr="0083044D" w:rsidRDefault="00E24528" w:rsidP="00E24528">
      <w:pPr>
        <w:pStyle w:val="Paragrafi0"/>
        <w:rPr>
          <w:sz w:val="21"/>
          <w:szCs w:val="21"/>
        </w:rPr>
      </w:pPr>
      <w:r w:rsidRPr="0083044D">
        <w:rPr>
          <w:sz w:val="21"/>
          <w:szCs w:val="21"/>
        </w:rPr>
        <w:t>“3. Në këtë program studimi të pranohen kandidatët, që kanë fituar diplomë të nivelit të dytë (DND) ose diplomë të integruar të nivelit të dytë (DIND), si dhe diploma të tjera, ekuivalente me to.”.</w:t>
      </w:r>
    </w:p>
    <w:p w:rsidR="00E24528" w:rsidRPr="0083044D" w:rsidRDefault="00E24528" w:rsidP="00E24528">
      <w:pPr>
        <w:pStyle w:val="Paragrafi0"/>
        <w:rPr>
          <w:sz w:val="21"/>
          <w:szCs w:val="21"/>
        </w:rPr>
      </w:pPr>
      <w:r w:rsidRPr="0083044D">
        <w:rPr>
          <w:sz w:val="21"/>
          <w:szCs w:val="21"/>
        </w:rPr>
        <w:t>5. Pika 4 shfuqizohet.</w:t>
      </w:r>
    </w:p>
    <w:p w:rsidR="00E24528" w:rsidRPr="0083044D" w:rsidRDefault="00E24528" w:rsidP="00E24528">
      <w:pPr>
        <w:pStyle w:val="Paragrafi0"/>
        <w:rPr>
          <w:sz w:val="21"/>
          <w:szCs w:val="21"/>
        </w:rPr>
      </w:pPr>
      <w:r w:rsidRPr="0083044D">
        <w:rPr>
          <w:sz w:val="21"/>
          <w:szCs w:val="21"/>
        </w:rPr>
        <w:t>6. Pika 6 ndryshohet, si më poshtë vijon:</w:t>
      </w:r>
    </w:p>
    <w:p w:rsidR="00E24528" w:rsidRPr="0083044D" w:rsidRDefault="00E24528" w:rsidP="00E24528">
      <w:pPr>
        <w:pStyle w:val="Paragrafi0"/>
        <w:rPr>
          <w:sz w:val="21"/>
          <w:szCs w:val="21"/>
        </w:rPr>
      </w:pPr>
      <w:r w:rsidRPr="0083044D">
        <w:rPr>
          <w:sz w:val="21"/>
          <w:szCs w:val="21"/>
        </w:rPr>
        <w:t>“6. Tarifa e shkollimit do të jetë 100 000 (njëqind mijë) lekë.”.</w:t>
      </w:r>
    </w:p>
    <w:p w:rsidR="00E24528" w:rsidRPr="0083044D" w:rsidRDefault="00E24528" w:rsidP="00E24528">
      <w:pPr>
        <w:pStyle w:val="Paragrafi0"/>
        <w:rPr>
          <w:sz w:val="21"/>
          <w:szCs w:val="21"/>
        </w:rPr>
      </w:pPr>
      <w:r w:rsidRPr="0083044D">
        <w:rPr>
          <w:sz w:val="21"/>
          <w:szCs w:val="21"/>
        </w:rPr>
        <w:t>Ky vendim hyn në fuqi menjëherë dhe botohet në Fletoren Zyrtare.</w:t>
      </w:r>
    </w:p>
    <w:p w:rsidR="00E24528" w:rsidRPr="0083044D" w:rsidRDefault="00E24528" w:rsidP="00E24528">
      <w:pPr>
        <w:pStyle w:val="Paragrafi0"/>
        <w:rPr>
          <w:sz w:val="21"/>
          <w:szCs w:val="21"/>
        </w:rPr>
      </w:pPr>
    </w:p>
    <w:p w:rsidR="00E24528" w:rsidRPr="0083044D" w:rsidRDefault="00E24528" w:rsidP="00E24528">
      <w:pPr>
        <w:pStyle w:val="Autoriteti"/>
        <w:keepNext w:val="0"/>
        <w:rPr>
          <w:sz w:val="21"/>
          <w:szCs w:val="21"/>
        </w:rPr>
      </w:pPr>
      <w:r w:rsidRPr="0083044D">
        <w:rPr>
          <w:sz w:val="21"/>
          <w:szCs w:val="21"/>
        </w:rPr>
        <w:t>Kryeministri</w:t>
      </w:r>
    </w:p>
    <w:p w:rsidR="00E24528" w:rsidRPr="0083044D" w:rsidRDefault="00E24528" w:rsidP="00E24528">
      <w:pPr>
        <w:pStyle w:val="AutoritetiEmer"/>
        <w:rPr>
          <w:sz w:val="21"/>
          <w:szCs w:val="21"/>
        </w:rPr>
      </w:pPr>
      <w:r w:rsidRPr="0083044D">
        <w:rPr>
          <w:sz w:val="21"/>
          <w:szCs w:val="21"/>
        </w:rPr>
        <w:t>Sali Berisha</w:t>
      </w:r>
    </w:p>
    <w:sectPr w:rsidR="00E24528" w:rsidRPr="0083044D" w:rsidSect="00E24528">
      <w:pgSz w:w="11907" w:h="16840" w:code="9"/>
      <w:pgMar w:top="1418" w:right="1418" w:bottom="1418" w:left="1418" w:header="1304" w:footer="1134" w:gutter="0"/>
      <w:pgNumType w:start="7096"/>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5077C">
      <w:r>
        <w:separator/>
      </w:r>
    </w:p>
  </w:endnote>
  <w:endnote w:type="continuationSeparator" w:id="0">
    <w:p w:rsidR="00000000" w:rsidRDefault="00150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5077C">
      <w:r>
        <w:separator/>
      </w:r>
    </w:p>
  </w:footnote>
  <w:footnote w:type="continuationSeparator" w:id="0">
    <w:p w:rsidR="00000000" w:rsidRDefault="001507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24528"/>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4934"/>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552"/>
    <w:rsid w:val="00141D3F"/>
    <w:rsid w:val="001441DD"/>
    <w:rsid w:val="001445FD"/>
    <w:rsid w:val="00144D75"/>
    <w:rsid w:val="0014598C"/>
    <w:rsid w:val="0015074C"/>
    <w:rsid w:val="0015077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15C"/>
    <w:rsid w:val="003D5457"/>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67794"/>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0F6D"/>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073"/>
    <w:rsid w:val="00727A7F"/>
    <w:rsid w:val="00727E09"/>
    <w:rsid w:val="0073042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572B7"/>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175"/>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14D"/>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6A44"/>
    <w:rsid w:val="00BF6E17"/>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275A9"/>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3116"/>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528"/>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57B"/>
    <w:rsid w:val="00ED0216"/>
    <w:rsid w:val="00ED04D4"/>
    <w:rsid w:val="00ED318B"/>
    <w:rsid w:val="00ED345D"/>
    <w:rsid w:val="00ED399B"/>
    <w:rsid w:val="00ED5AB3"/>
    <w:rsid w:val="00ED6362"/>
    <w:rsid w:val="00ED71C8"/>
    <w:rsid w:val="00EE0D44"/>
    <w:rsid w:val="00EE26E8"/>
    <w:rsid w:val="00EE3772"/>
    <w:rsid w:val="00EE4BA9"/>
    <w:rsid w:val="00EE7A53"/>
    <w:rsid w:val="00EE7A93"/>
    <w:rsid w:val="00EF073A"/>
    <w:rsid w:val="00EF0C15"/>
    <w:rsid w:val="00EF0EE5"/>
    <w:rsid w:val="00EF271A"/>
    <w:rsid w:val="00EF29A8"/>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161"/>
    <w:rsid w:val="00F92E39"/>
    <w:rsid w:val="00F92E90"/>
    <w:rsid w:val="00F937CA"/>
    <w:rsid w:val="00F9500B"/>
    <w:rsid w:val="00F9522D"/>
    <w:rsid w:val="00F95969"/>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435D2F1-0DD8-4376-BDB8-A77C5E5A0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2019-03-18T14:00:00Z</dcterms:created>
  <dcterms:modified xsi:type="dcterms:W3CDTF">2019-03-18T14:00:00Z</dcterms:modified>
</cp:coreProperties>
</file>