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3C7" w:rsidRPr="00B11AF0" w:rsidRDefault="006103C7" w:rsidP="006103C7">
      <w:pPr>
        <w:pStyle w:val="Akti"/>
        <w:keepNext w:val="0"/>
        <w:rPr>
          <w:sz w:val="21"/>
          <w:szCs w:val="21"/>
        </w:rPr>
      </w:pPr>
      <w:bookmarkStart w:id="0" w:name="_GoBack"/>
      <w:bookmarkEnd w:id="0"/>
      <w:r w:rsidRPr="00B11AF0">
        <w:rPr>
          <w:sz w:val="21"/>
          <w:szCs w:val="21"/>
        </w:rPr>
        <w:t xml:space="preserve">Vendim </w:t>
      </w:r>
    </w:p>
    <w:p w:rsidR="006103C7" w:rsidRPr="00B11AF0" w:rsidRDefault="006103C7" w:rsidP="006103C7">
      <w:pPr>
        <w:pStyle w:val="NumriData"/>
        <w:keepNext w:val="0"/>
        <w:rPr>
          <w:sz w:val="21"/>
          <w:szCs w:val="21"/>
        </w:rPr>
      </w:pPr>
      <w:r w:rsidRPr="00B11AF0">
        <w:rPr>
          <w:sz w:val="21"/>
          <w:szCs w:val="21"/>
        </w:rPr>
        <w:t>Nr.1097, datë 4.11.2009</w:t>
      </w:r>
    </w:p>
    <w:p w:rsidR="006103C7" w:rsidRPr="00B11AF0" w:rsidRDefault="006103C7" w:rsidP="006103C7">
      <w:pPr>
        <w:pStyle w:val="Paragrafi0"/>
        <w:rPr>
          <w:sz w:val="21"/>
          <w:szCs w:val="21"/>
        </w:rPr>
      </w:pPr>
    </w:p>
    <w:p w:rsidR="006103C7" w:rsidRPr="00B11AF0" w:rsidRDefault="006103C7" w:rsidP="006103C7">
      <w:pPr>
        <w:pStyle w:val="Titulli0"/>
        <w:keepNext w:val="0"/>
        <w:rPr>
          <w:sz w:val="21"/>
          <w:szCs w:val="21"/>
        </w:rPr>
      </w:pPr>
      <w:r w:rsidRPr="00B11AF0">
        <w:rPr>
          <w:sz w:val="21"/>
          <w:szCs w:val="21"/>
        </w:rPr>
        <w:t>Për miratimin e rregullit teknik “Për kërkesat Thelbësore dhe vlerësimin e konformitetit të boilerëve me ujë të nxeHtë, që përdoren me gaz”</w:t>
      </w:r>
    </w:p>
    <w:p w:rsidR="006103C7" w:rsidRPr="00C8667C" w:rsidRDefault="006103C7" w:rsidP="006103C7">
      <w:pPr>
        <w:pStyle w:val="Paragrafi0"/>
        <w:rPr>
          <w:sz w:val="14"/>
          <w:szCs w:val="21"/>
        </w:rPr>
      </w:pPr>
    </w:p>
    <w:p w:rsidR="006103C7" w:rsidRPr="00B11AF0" w:rsidRDefault="006103C7" w:rsidP="006103C7">
      <w:pPr>
        <w:pStyle w:val="BazLigjPropozues"/>
        <w:keepNext w:val="0"/>
        <w:rPr>
          <w:sz w:val="21"/>
          <w:szCs w:val="21"/>
        </w:rPr>
      </w:pPr>
      <w:r w:rsidRPr="00B11AF0">
        <w:rPr>
          <w:sz w:val="21"/>
          <w:szCs w:val="21"/>
        </w:rPr>
        <w:t>Në mbështetje të nenit 100 të Kushtetutës dhe të nenit 8 të ligjit nr.9779, datë 16.7.2007 “Për sigurinë e përgjithshme, kërkesat thelbësore dhe vlerësimin e konformitetit të produkteve joushqimore”, me propozimin e Ministrit të Ekonomisë, Tregtisë dhe Energjetikës, Këshilli i Ministrave</w:t>
      </w:r>
    </w:p>
    <w:p w:rsidR="006103C7" w:rsidRPr="00C8667C" w:rsidRDefault="006103C7" w:rsidP="006103C7">
      <w:pPr>
        <w:pStyle w:val="Paragrafi0"/>
        <w:rPr>
          <w:sz w:val="14"/>
          <w:szCs w:val="21"/>
        </w:rPr>
      </w:pPr>
    </w:p>
    <w:p w:rsidR="006103C7" w:rsidRPr="00B11AF0" w:rsidRDefault="006103C7" w:rsidP="006103C7">
      <w:pPr>
        <w:pStyle w:val="VENDOSI0"/>
        <w:keepNext w:val="0"/>
        <w:rPr>
          <w:sz w:val="21"/>
          <w:szCs w:val="21"/>
        </w:rPr>
      </w:pPr>
      <w:r w:rsidRPr="00B11AF0">
        <w:rPr>
          <w:sz w:val="21"/>
          <w:szCs w:val="21"/>
        </w:rPr>
        <w:t>Vendosi:</w:t>
      </w:r>
    </w:p>
    <w:p w:rsidR="006103C7" w:rsidRPr="00C8667C" w:rsidRDefault="006103C7" w:rsidP="006103C7">
      <w:pPr>
        <w:pStyle w:val="Paragrafi0"/>
        <w:rPr>
          <w:sz w:val="14"/>
          <w:szCs w:val="21"/>
        </w:rPr>
      </w:pPr>
    </w:p>
    <w:p w:rsidR="006103C7" w:rsidRPr="00B11AF0" w:rsidRDefault="006103C7" w:rsidP="006103C7">
      <w:pPr>
        <w:pStyle w:val="Paragrafi0"/>
        <w:rPr>
          <w:sz w:val="21"/>
          <w:szCs w:val="21"/>
        </w:rPr>
      </w:pPr>
      <w:r w:rsidRPr="00B11AF0">
        <w:rPr>
          <w:sz w:val="21"/>
          <w:szCs w:val="21"/>
        </w:rPr>
        <w:t>Miratimin e rregullit teknik “Për kërkesat thelbësore dhe vlerësimin e konformitetit të boilerëve me ujë të nxehtë, që përdoren me gaz”, sipas tekstit, që i bashkëlidhet këtij vendimi.</w:t>
      </w:r>
    </w:p>
    <w:p w:rsidR="006103C7" w:rsidRPr="00B11AF0" w:rsidRDefault="006103C7" w:rsidP="006103C7">
      <w:pPr>
        <w:pStyle w:val="Paragrafi0"/>
        <w:rPr>
          <w:sz w:val="21"/>
          <w:szCs w:val="21"/>
        </w:rPr>
      </w:pPr>
      <w:r w:rsidRPr="00B11AF0">
        <w:rPr>
          <w:sz w:val="21"/>
          <w:szCs w:val="21"/>
        </w:rPr>
        <w:t>Ky  vendim botohet në Fletoren Zyrtare dhe hyn në fuqi më 1 tetor 2010.</w:t>
      </w:r>
    </w:p>
    <w:p w:rsidR="006103C7" w:rsidRPr="00C8667C" w:rsidRDefault="006103C7" w:rsidP="006103C7">
      <w:pPr>
        <w:pStyle w:val="Paragrafi0"/>
        <w:rPr>
          <w:sz w:val="12"/>
          <w:szCs w:val="21"/>
        </w:rPr>
      </w:pPr>
    </w:p>
    <w:p w:rsidR="006103C7" w:rsidRPr="00B11AF0" w:rsidRDefault="006103C7" w:rsidP="006103C7">
      <w:pPr>
        <w:pStyle w:val="Autoriteti"/>
        <w:keepNext w:val="0"/>
        <w:rPr>
          <w:sz w:val="21"/>
          <w:szCs w:val="21"/>
        </w:rPr>
      </w:pPr>
      <w:r w:rsidRPr="00B11AF0">
        <w:rPr>
          <w:sz w:val="21"/>
          <w:szCs w:val="21"/>
        </w:rPr>
        <w:t xml:space="preserve">Kryeministri </w:t>
      </w:r>
    </w:p>
    <w:p w:rsidR="006103C7" w:rsidRPr="00B11AF0" w:rsidRDefault="006103C7" w:rsidP="006103C7">
      <w:pPr>
        <w:pStyle w:val="AutoritetiEmer"/>
        <w:rPr>
          <w:sz w:val="21"/>
          <w:szCs w:val="21"/>
        </w:rPr>
      </w:pPr>
      <w:r w:rsidRPr="00B11AF0">
        <w:rPr>
          <w:sz w:val="21"/>
          <w:szCs w:val="21"/>
        </w:rPr>
        <w:t xml:space="preserve">Sali Berisha </w:t>
      </w:r>
    </w:p>
    <w:p w:rsidR="006103C7" w:rsidRPr="00B11AF0" w:rsidRDefault="006103C7" w:rsidP="006103C7">
      <w:pPr>
        <w:pStyle w:val="Paragrafi0"/>
        <w:rPr>
          <w:sz w:val="21"/>
          <w:szCs w:val="21"/>
        </w:rPr>
      </w:pPr>
    </w:p>
    <w:p w:rsidR="006103C7" w:rsidRPr="00B11AF0" w:rsidRDefault="006103C7" w:rsidP="006103C7">
      <w:pPr>
        <w:pStyle w:val="Paragrafi0"/>
        <w:rPr>
          <w:sz w:val="21"/>
          <w:szCs w:val="21"/>
        </w:rPr>
      </w:pPr>
    </w:p>
    <w:p w:rsidR="006103C7" w:rsidRPr="00B11AF0" w:rsidRDefault="006103C7" w:rsidP="006103C7">
      <w:pPr>
        <w:pStyle w:val="TitulliTitull"/>
        <w:keepNext w:val="0"/>
        <w:rPr>
          <w:sz w:val="21"/>
          <w:szCs w:val="21"/>
        </w:rPr>
      </w:pPr>
      <w:r w:rsidRPr="00B11AF0">
        <w:rPr>
          <w:sz w:val="21"/>
          <w:szCs w:val="21"/>
        </w:rPr>
        <w:t xml:space="preserve">RREGULL TEKNIK </w:t>
      </w:r>
    </w:p>
    <w:p w:rsidR="006103C7" w:rsidRPr="00B11AF0" w:rsidRDefault="006103C7" w:rsidP="006103C7">
      <w:pPr>
        <w:pStyle w:val="TitulliTitull"/>
        <w:keepNext w:val="0"/>
        <w:rPr>
          <w:sz w:val="21"/>
          <w:szCs w:val="21"/>
        </w:rPr>
      </w:pPr>
      <w:r w:rsidRPr="00B11AF0">
        <w:rPr>
          <w:sz w:val="21"/>
          <w:szCs w:val="21"/>
        </w:rPr>
        <w:t>PëR KëRKESAT THELBëSORE DHE VLERëSIMIN E KONFORMITETIT</w:t>
      </w:r>
    </w:p>
    <w:p w:rsidR="006103C7" w:rsidRPr="00B11AF0" w:rsidRDefault="006103C7" w:rsidP="006103C7">
      <w:pPr>
        <w:pStyle w:val="TitulliTitull"/>
        <w:keepNext w:val="0"/>
        <w:rPr>
          <w:sz w:val="21"/>
          <w:szCs w:val="21"/>
        </w:rPr>
      </w:pPr>
      <w:r w:rsidRPr="00B11AF0">
        <w:rPr>
          <w:sz w:val="21"/>
          <w:szCs w:val="21"/>
        </w:rPr>
        <w:t>TE boilerëve me ujë të nxehtë që përdoren me gaz</w:t>
      </w:r>
    </w:p>
    <w:p w:rsidR="006103C7" w:rsidRPr="00C8667C" w:rsidRDefault="006103C7" w:rsidP="006103C7">
      <w:pPr>
        <w:pStyle w:val="TitulliTitull"/>
        <w:keepNext w:val="0"/>
        <w:rPr>
          <w:sz w:val="12"/>
          <w:szCs w:val="21"/>
        </w:rPr>
      </w:pPr>
    </w:p>
    <w:p w:rsidR="006103C7" w:rsidRPr="00B11AF0" w:rsidRDefault="006103C7" w:rsidP="006103C7">
      <w:pPr>
        <w:pStyle w:val="Paragrafi0"/>
        <w:rPr>
          <w:sz w:val="21"/>
          <w:szCs w:val="21"/>
        </w:rPr>
      </w:pPr>
      <w:r w:rsidRPr="00B11AF0">
        <w:rPr>
          <w:sz w:val="21"/>
          <w:szCs w:val="21"/>
        </w:rPr>
        <w:t>1. Fusha e zbatimit</w:t>
      </w:r>
    </w:p>
    <w:p w:rsidR="006103C7" w:rsidRPr="00B11AF0" w:rsidRDefault="006103C7" w:rsidP="006103C7">
      <w:pPr>
        <w:pStyle w:val="Paragrafi0"/>
        <w:rPr>
          <w:sz w:val="21"/>
          <w:szCs w:val="21"/>
        </w:rPr>
      </w:pPr>
      <w:r w:rsidRPr="00B11AF0">
        <w:rPr>
          <w:sz w:val="21"/>
          <w:szCs w:val="21"/>
        </w:rPr>
        <w:t>Ky rregull teknik përcakton kërkesat e efiçencës së energjisë të zbatuara te boilerët e rinj për ujë të nxehtë dhe që përdorin lëndë djegëse të lëngët ose të gaztë me një fuqi nominale jo më pak se 4 kW dhe jo më shumë se 400 kW; këtu e më poshtë të quajtur “boiler”.</w:t>
      </w:r>
    </w:p>
    <w:p w:rsidR="006103C7" w:rsidRPr="00B11AF0" w:rsidRDefault="006103C7" w:rsidP="006103C7">
      <w:pPr>
        <w:pStyle w:val="Paragrafi0"/>
        <w:rPr>
          <w:sz w:val="21"/>
          <w:szCs w:val="21"/>
        </w:rPr>
      </w:pPr>
      <w:r w:rsidRPr="00B11AF0">
        <w:rPr>
          <w:sz w:val="21"/>
          <w:szCs w:val="21"/>
        </w:rPr>
        <w:t xml:space="preserve">2. Përkufizime </w:t>
      </w:r>
    </w:p>
    <w:p w:rsidR="006103C7" w:rsidRPr="00B11AF0" w:rsidRDefault="006103C7" w:rsidP="006103C7">
      <w:pPr>
        <w:pStyle w:val="Paragrafi0"/>
        <w:rPr>
          <w:sz w:val="21"/>
          <w:szCs w:val="21"/>
        </w:rPr>
      </w:pPr>
      <w:r w:rsidRPr="00B11AF0">
        <w:rPr>
          <w:sz w:val="21"/>
          <w:szCs w:val="21"/>
        </w:rPr>
        <w:t>Për qëllime të këtij rregulli teknik :</w:t>
      </w:r>
    </w:p>
    <w:p w:rsidR="006103C7" w:rsidRPr="00B11AF0" w:rsidRDefault="006103C7" w:rsidP="006103C7">
      <w:pPr>
        <w:pStyle w:val="Paragrafi0"/>
        <w:rPr>
          <w:sz w:val="21"/>
          <w:szCs w:val="21"/>
        </w:rPr>
      </w:pPr>
      <w:r w:rsidRPr="00B11AF0">
        <w:rPr>
          <w:sz w:val="21"/>
          <w:szCs w:val="21"/>
        </w:rPr>
        <w:t>a) “Boiler” është një kombinim i konstruksionit të boilerit me djegësin, i projektuar për të transmetuar tek uji nxehtësinë e çliruar nga djegia.</w:t>
      </w:r>
    </w:p>
    <w:p w:rsidR="006103C7" w:rsidRPr="00B11AF0" w:rsidRDefault="006103C7" w:rsidP="006103C7">
      <w:pPr>
        <w:pStyle w:val="Paragrafi0"/>
        <w:rPr>
          <w:sz w:val="21"/>
          <w:szCs w:val="21"/>
        </w:rPr>
      </w:pPr>
      <w:r w:rsidRPr="00B11AF0">
        <w:rPr>
          <w:sz w:val="21"/>
          <w:szCs w:val="21"/>
        </w:rPr>
        <w:t xml:space="preserve">b) “Pajisje” është: </w:t>
      </w:r>
    </w:p>
    <w:p w:rsidR="006103C7" w:rsidRPr="00B11AF0" w:rsidRDefault="006103C7" w:rsidP="006103C7">
      <w:pPr>
        <w:pStyle w:val="Paragrafi0"/>
        <w:rPr>
          <w:sz w:val="21"/>
          <w:szCs w:val="21"/>
        </w:rPr>
      </w:pPr>
      <w:r w:rsidRPr="00B11AF0">
        <w:rPr>
          <w:sz w:val="21"/>
          <w:szCs w:val="21"/>
        </w:rPr>
        <w:t>i) konstruksioni i boilerit i projektuar për t’u pajisur me një djegës;</w:t>
      </w:r>
    </w:p>
    <w:p w:rsidR="006103C7" w:rsidRPr="00B11AF0" w:rsidRDefault="006103C7" w:rsidP="006103C7">
      <w:pPr>
        <w:pStyle w:val="Paragrafi0"/>
        <w:rPr>
          <w:sz w:val="21"/>
          <w:szCs w:val="21"/>
        </w:rPr>
      </w:pPr>
      <w:r w:rsidRPr="00B11AF0">
        <w:rPr>
          <w:sz w:val="21"/>
          <w:szCs w:val="21"/>
        </w:rPr>
        <w:t>ii) djegësi i projektuar për t’u montuar në  konstruksionin e një boileri.</w:t>
      </w:r>
    </w:p>
    <w:p w:rsidR="006103C7" w:rsidRDefault="006103C7" w:rsidP="006103C7">
      <w:pPr>
        <w:pStyle w:val="Paragrafi0"/>
        <w:rPr>
          <w:sz w:val="21"/>
          <w:szCs w:val="21"/>
        </w:rPr>
      </w:pPr>
      <w:r w:rsidRPr="00B11AF0">
        <w:rPr>
          <w:sz w:val="21"/>
          <w:szCs w:val="21"/>
        </w:rPr>
        <w:t>c) “Fuqia e</w:t>
      </w:r>
      <w:r>
        <w:rPr>
          <w:sz w:val="21"/>
          <w:szCs w:val="21"/>
        </w:rPr>
        <w:t>fektive nominale” (e shprehur në</w:t>
      </w:r>
      <w:r w:rsidRPr="00B11AF0">
        <w:rPr>
          <w:sz w:val="21"/>
          <w:szCs w:val="21"/>
        </w:rPr>
        <w:t xml:space="preserve"> kW) është fuqia kalorifike maksimale e deklaruar dhe e garantuar nga fabrikuesi që çlirohet gjatë funksionimit të vazhdueshëm të pajisjes dhe që  është në përputhje me rendimentin e dobishëm të dhënë nga fabrikuesi.</w:t>
      </w:r>
    </w:p>
    <w:p w:rsidR="006103C7" w:rsidRPr="00B11AF0" w:rsidRDefault="006103C7" w:rsidP="006103C7">
      <w:pPr>
        <w:pStyle w:val="Paragrafi0"/>
        <w:rPr>
          <w:sz w:val="21"/>
          <w:szCs w:val="21"/>
        </w:rPr>
      </w:pPr>
      <w:r w:rsidRPr="00B11AF0">
        <w:rPr>
          <w:sz w:val="21"/>
          <w:szCs w:val="21"/>
        </w:rPr>
        <w:t>d) “Rendimenti i dobishëm” (i shprehur në %) është raporti i fuqisë së nxehtësisë së  transmetuar në ujin e boilerit me prodhimin e vlerës së nxehtësisë specifike në presion konstant të lëndës djegëse me konsumin, të shprehur si sasi e lëndës djegëse në njësinë e kohës.</w:t>
      </w:r>
    </w:p>
    <w:p w:rsidR="006103C7" w:rsidRPr="00B11AF0" w:rsidRDefault="006103C7" w:rsidP="006103C7">
      <w:pPr>
        <w:pStyle w:val="Paragrafi0"/>
        <w:rPr>
          <w:sz w:val="21"/>
          <w:szCs w:val="21"/>
        </w:rPr>
      </w:pPr>
      <w:r w:rsidRPr="00B11AF0">
        <w:rPr>
          <w:sz w:val="21"/>
          <w:szCs w:val="21"/>
        </w:rPr>
        <w:t>e) “Ngarkesa e pjesshme” (e shprehur në %) është raporti i fuqisë efektive të boilerit që funksionon me ndërprerje ose në fuqi më të ulët se fuqia efektive nominale,  me fuqinë efektive nominale.</w:t>
      </w:r>
    </w:p>
    <w:p w:rsidR="006103C7" w:rsidRPr="00B11AF0" w:rsidRDefault="006103C7" w:rsidP="006103C7">
      <w:pPr>
        <w:pStyle w:val="Paragrafi0"/>
        <w:rPr>
          <w:sz w:val="21"/>
          <w:szCs w:val="21"/>
        </w:rPr>
      </w:pPr>
      <w:r w:rsidRPr="00B11AF0">
        <w:rPr>
          <w:sz w:val="21"/>
          <w:szCs w:val="21"/>
        </w:rPr>
        <w:t>f) “Temperatura mesatare e ujit në boiler” është mesatarja e  temperaturave të ujit të matura në hyrje dhe në dalje të  boilerit.</w:t>
      </w:r>
    </w:p>
    <w:p w:rsidR="006103C7" w:rsidRPr="00B11AF0" w:rsidRDefault="006103C7" w:rsidP="006103C7">
      <w:pPr>
        <w:pStyle w:val="Paragrafi0"/>
        <w:rPr>
          <w:sz w:val="21"/>
          <w:szCs w:val="21"/>
        </w:rPr>
      </w:pPr>
      <w:r w:rsidRPr="00B11AF0">
        <w:rPr>
          <w:sz w:val="21"/>
          <w:szCs w:val="21"/>
        </w:rPr>
        <w:t>g) “Boiler standard” është boileri për të cilin temperatura mesatare e ujit mund të kufizohet nëpërmjet projektit.</w:t>
      </w:r>
    </w:p>
    <w:p w:rsidR="006103C7" w:rsidRPr="00B11AF0" w:rsidRDefault="006103C7" w:rsidP="006103C7">
      <w:pPr>
        <w:pStyle w:val="Paragrafi0"/>
        <w:rPr>
          <w:sz w:val="21"/>
          <w:szCs w:val="21"/>
        </w:rPr>
      </w:pPr>
      <w:r w:rsidRPr="00B11AF0">
        <w:rPr>
          <w:sz w:val="21"/>
          <w:szCs w:val="21"/>
        </w:rPr>
        <w:t xml:space="preserve">h) “Back-boiler” është boileri i projektuar të furnizojë një sistem qendror për ngrohje dhe instalohet në brendësi të një vatre zjarri si pjesë e një boileri/me kombinim  djegie të gazit. </w:t>
      </w:r>
    </w:p>
    <w:p w:rsidR="006103C7" w:rsidRPr="00B11AF0" w:rsidRDefault="006103C7" w:rsidP="006103C7">
      <w:pPr>
        <w:pStyle w:val="Paragrafi0"/>
        <w:rPr>
          <w:sz w:val="21"/>
          <w:szCs w:val="21"/>
        </w:rPr>
      </w:pPr>
      <w:r w:rsidRPr="00B11AF0">
        <w:rPr>
          <w:sz w:val="21"/>
          <w:szCs w:val="21"/>
        </w:rPr>
        <w:t>i) “Boiler me temperaturë të ulët” është boileri që mund të punojë vazhdimisht duke u furnizuar me ujë në temperaturë 35-40ºC, ku në disa rrethana mund të ndodhë kondensimi, duke përfshirë edhe boilerët me kondensim që përdorin lëndë djegëse të lëngët.</w:t>
      </w:r>
    </w:p>
    <w:p w:rsidR="006103C7" w:rsidRPr="00B11AF0" w:rsidRDefault="006103C7" w:rsidP="006103C7">
      <w:pPr>
        <w:pStyle w:val="Paragrafi0"/>
        <w:rPr>
          <w:sz w:val="21"/>
          <w:szCs w:val="21"/>
        </w:rPr>
      </w:pPr>
      <w:r w:rsidRPr="00B11AF0">
        <w:rPr>
          <w:sz w:val="21"/>
          <w:szCs w:val="21"/>
        </w:rPr>
        <w:t>j) “Boiler me kondensim me gaz” është boileri i projektuar për të kondensuar vazhdimisht një pjesë të madhe të avujve të ujit, që përmbajnë  gazet  e djegshme.</w:t>
      </w:r>
    </w:p>
    <w:p w:rsidR="006103C7" w:rsidRPr="00B11AF0" w:rsidRDefault="006103C7" w:rsidP="006103C7">
      <w:pPr>
        <w:pStyle w:val="Paragrafi0"/>
        <w:rPr>
          <w:sz w:val="21"/>
          <w:szCs w:val="21"/>
        </w:rPr>
      </w:pPr>
      <w:r w:rsidRPr="00B11AF0">
        <w:rPr>
          <w:sz w:val="21"/>
          <w:szCs w:val="21"/>
        </w:rPr>
        <w:t>k) “Boiler që instalohet në hapësira banimi” është boileri me një fuqi efektive nominale më pak se 37 kW, i projektuar që të japë nxehtësi në pjesë të hapësirës së banimit, në të cilën ai është instaluar nëpërmjet emetimit të nxehtësisë nga vendi i montimit në hapësirën e dhomës, duke dërguar ujë të nxehtë me qarkullim të lirë; boilerë të tillë do të mbajnë në karkasën e tyre shenjën e qartë që ato duhet të instalohen në hapësira banimi.</w:t>
      </w:r>
    </w:p>
    <w:p w:rsidR="006103C7" w:rsidRPr="00B11AF0" w:rsidRDefault="006103C7" w:rsidP="006103C7">
      <w:pPr>
        <w:pStyle w:val="Paragrafi0"/>
        <w:rPr>
          <w:sz w:val="21"/>
          <w:szCs w:val="21"/>
        </w:rPr>
      </w:pPr>
      <w:r w:rsidRPr="00B11AF0">
        <w:rPr>
          <w:sz w:val="21"/>
          <w:szCs w:val="21"/>
        </w:rPr>
        <w:t>3. Përjashtime</w:t>
      </w:r>
    </w:p>
    <w:p w:rsidR="006103C7" w:rsidRPr="00B11AF0" w:rsidRDefault="006103C7" w:rsidP="006103C7">
      <w:pPr>
        <w:pStyle w:val="Paragrafi0"/>
        <w:rPr>
          <w:sz w:val="21"/>
          <w:szCs w:val="21"/>
        </w:rPr>
      </w:pPr>
      <w:r w:rsidRPr="00B11AF0">
        <w:rPr>
          <w:sz w:val="21"/>
          <w:szCs w:val="21"/>
        </w:rPr>
        <w:t>3.1. Përjashtohen nga ky rregull teknik:</w:t>
      </w:r>
    </w:p>
    <w:p w:rsidR="006103C7" w:rsidRPr="00B11AF0" w:rsidRDefault="006103C7" w:rsidP="006103C7">
      <w:pPr>
        <w:pStyle w:val="Paragrafi0"/>
        <w:rPr>
          <w:sz w:val="21"/>
          <w:szCs w:val="21"/>
        </w:rPr>
      </w:pPr>
      <w:r w:rsidRPr="00B11AF0">
        <w:rPr>
          <w:sz w:val="21"/>
          <w:szCs w:val="21"/>
        </w:rPr>
        <w:t>a) boilerët për ujë të nxehtë që janë në gjendje të djegin lëndë djegëse të ndryshme duke përfshirë dhe lëndët djegëse të ngurta;</w:t>
      </w:r>
    </w:p>
    <w:p w:rsidR="006103C7" w:rsidRPr="00B11AF0" w:rsidRDefault="006103C7" w:rsidP="006103C7">
      <w:pPr>
        <w:pStyle w:val="Paragrafi0"/>
        <w:rPr>
          <w:sz w:val="21"/>
          <w:szCs w:val="21"/>
        </w:rPr>
      </w:pPr>
      <w:r w:rsidRPr="00B11AF0">
        <w:rPr>
          <w:sz w:val="21"/>
          <w:szCs w:val="21"/>
        </w:rPr>
        <w:t>b) pajisjet për përgatitjen e menjëhershme të ujit të nxehtë;</w:t>
      </w:r>
    </w:p>
    <w:p w:rsidR="006103C7" w:rsidRPr="00B11AF0" w:rsidRDefault="006103C7" w:rsidP="006103C7">
      <w:pPr>
        <w:pStyle w:val="Paragrafi0"/>
        <w:rPr>
          <w:sz w:val="21"/>
          <w:szCs w:val="21"/>
        </w:rPr>
      </w:pPr>
      <w:r w:rsidRPr="00B11AF0">
        <w:rPr>
          <w:sz w:val="21"/>
          <w:szCs w:val="21"/>
        </w:rPr>
        <w:t>c) boilerët e projektuar për të djegur lëndë djegëse, vetitë e të cilave ndryshojnë dukshëm nga vetitë e lëndëve djegëse të lëngshme dhe të gazta që tregtohen gjerësisht (gaz mbetjesh industriale, biogas etj.);</w:t>
      </w:r>
    </w:p>
    <w:p w:rsidR="006103C7" w:rsidRPr="00B11AF0" w:rsidRDefault="006103C7" w:rsidP="006103C7">
      <w:pPr>
        <w:pStyle w:val="Paragrafi0"/>
        <w:rPr>
          <w:sz w:val="21"/>
          <w:szCs w:val="21"/>
        </w:rPr>
      </w:pPr>
      <w:r w:rsidRPr="00B11AF0">
        <w:rPr>
          <w:sz w:val="21"/>
          <w:szCs w:val="21"/>
        </w:rPr>
        <w:t>d) sobat dhe pajisjet e projektuara kryesisht për të ngrohur mjedisin në të cilin ato janë instaluar  dhe që kanë si funksion ndihmës furnizimin me ujë të nxehtë për ngrohjen qendrore dhe për nevoja higjieno-sanitare;</w:t>
      </w:r>
    </w:p>
    <w:p w:rsidR="006103C7" w:rsidRPr="00B11AF0" w:rsidRDefault="006103C7" w:rsidP="006103C7">
      <w:pPr>
        <w:pStyle w:val="Paragrafi0"/>
        <w:rPr>
          <w:sz w:val="21"/>
          <w:szCs w:val="21"/>
        </w:rPr>
      </w:pPr>
      <w:r w:rsidRPr="00B11AF0">
        <w:rPr>
          <w:sz w:val="21"/>
          <w:szCs w:val="21"/>
        </w:rPr>
        <w:t>e) pajisjet me fuqi nominale më pak se 6 kW që përdorin qarkullimin e lirë dhe janë projektuar vetëm për prodhimin e ujit të nxehtë që ruhet për nevoja higjieno-sanitare;</w:t>
      </w:r>
    </w:p>
    <w:p w:rsidR="006103C7" w:rsidRPr="00B11AF0" w:rsidRDefault="006103C7" w:rsidP="006103C7">
      <w:pPr>
        <w:pStyle w:val="Paragrafi0"/>
        <w:rPr>
          <w:sz w:val="21"/>
          <w:szCs w:val="21"/>
        </w:rPr>
      </w:pPr>
      <w:r w:rsidRPr="00B11AF0">
        <w:rPr>
          <w:sz w:val="21"/>
          <w:szCs w:val="21"/>
        </w:rPr>
        <w:t>f) boilerët e prodhuar jashtë serie;</w:t>
      </w:r>
    </w:p>
    <w:p w:rsidR="006103C7" w:rsidRPr="00B11AF0" w:rsidRDefault="006103C7" w:rsidP="006103C7">
      <w:pPr>
        <w:pStyle w:val="Paragrafi0"/>
        <w:rPr>
          <w:sz w:val="21"/>
          <w:szCs w:val="21"/>
        </w:rPr>
      </w:pPr>
      <w:r w:rsidRPr="00B11AF0">
        <w:rPr>
          <w:sz w:val="21"/>
          <w:szCs w:val="21"/>
        </w:rPr>
        <w:t xml:space="preserve">g) “Pajisjet ko-gjeneruese" të cilat prodhojnë në të njëjtën kohë energji elektrike dhe ujë të nxehtë. </w:t>
      </w:r>
    </w:p>
    <w:p w:rsidR="006103C7" w:rsidRPr="00B11AF0" w:rsidRDefault="006103C7" w:rsidP="006103C7">
      <w:pPr>
        <w:pStyle w:val="Paragrafi0"/>
        <w:rPr>
          <w:sz w:val="21"/>
          <w:szCs w:val="21"/>
        </w:rPr>
      </w:pPr>
      <w:r w:rsidRPr="00B11AF0">
        <w:rPr>
          <w:sz w:val="21"/>
          <w:szCs w:val="21"/>
        </w:rPr>
        <w:t>3.2 Në rastin e boilerëve me funksionim të dyfishtë, si për ngrohjen e ndërtesave, ashtu dhe për të siguruar ujë të nxehtë për nevoja higjieno-sanitare, kërkesat e efiçencës të referuara në pikën 5.1 i përkasin vetëm funksionit të ngrohjes.</w:t>
      </w:r>
    </w:p>
    <w:p w:rsidR="006103C7" w:rsidRPr="00B11AF0" w:rsidRDefault="006103C7" w:rsidP="006103C7">
      <w:pPr>
        <w:pStyle w:val="Paragrafi0"/>
        <w:rPr>
          <w:sz w:val="21"/>
          <w:szCs w:val="21"/>
        </w:rPr>
      </w:pPr>
      <w:r w:rsidRPr="00B11AF0">
        <w:rPr>
          <w:sz w:val="21"/>
          <w:szCs w:val="21"/>
        </w:rPr>
        <w:t>4. Mbikëqyrja e tregut</w:t>
      </w:r>
    </w:p>
    <w:p w:rsidR="006103C7" w:rsidRPr="00B11AF0" w:rsidRDefault="006103C7" w:rsidP="006103C7">
      <w:pPr>
        <w:pStyle w:val="Paragrafi0"/>
        <w:rPr>
          <w:sz w:val="21"/>
          <w:szCs w:val="21"/>
        </w:rPr>
      </w:pPr>
      <w:r w:rsidRPr="00B11AF0">
        <w:rPr>
          <w:sz w:val="21"/>
          <w:szCs w:val="21"/>
        </w:rPr>
        <w:t xml:space="preserve">4.1 Nuk ndalohet, kufizohet ose pengohet vendosja në treg ose në shërbim e pajisjeve dhe boilerëve, të cilat plotësojnë kushtet e këtij rregulli teknik dhe që kanë shenjën CE, të parashikuar në pikën 8, duke dëshmuar përputhjen me të gjitha kushtet e këtij rregulli teknik, duke përfshirë procedurat e vlerësimit të konformitetit të përcaktuara në pikën 9.  </w:t>
      </w:r>
    </w:p>
    <w:p w:rsidR="006103C7" w:rsidRPr="00B11AF0" w:rsidRDefault="006103C7" w:rsidP="006103C7">
      <w:pPr>
        <w:pStyle w:val="Paragrafi0"/>
        <w:rPr>
          <w:sz w:val="21"/>
          <w:szCs w:val="21"/>
        </w:rPr>
      </w:pPr>
      <w:r w:rsidRPr="00B11AF0">
        <w:rPr>
          <w:sz w:val="21"/>
          <w:szCs w:val="21"/>
        </w:rPr>
        <w:t xml:space="preserve">4.2 Nuk lejohet vendosja në treg/në përdorim të boilerëve të cilët nuk përmbushin kërkesat e efiçencës të dhëna në pikën 5.1, si dhe kërkesat e legjislacionit në fuqi në lidhje me kushtet klimaterike lokale, energjinë dhe karakteristikat e ndërtesave. Struktura përgjegjëse e mbikëqyrjes së tregut do të marrë të gjitha masat e nevojshme për të siguruar se boilerët nuk mund të vendosen në shërbim, nëse ato nuk plotësojnë kërkesat e efiçencës. </w:t>
      </w:r>
    </w:p>
    <w:p w:rsidR="006103C7" w:rsidRPr="00B11AF0" w:rsidRDefault="006103C7" w:rsidP="006103C7">
      <w:pPr>
        <w:pStyle w:val="Paragrafi0"/>
        <w:rPr>
          <w:sz w:val="21"/>
          <w:szCs w:val="21"/>
        </w:rPr>
      </w:pPr>
      <w:r w:rsidRPr="00B11AF0">
        <w:rPr>
          <w:sz w:val="21"/>
          <w:szCs w:val="21"/>
        </w:rPr>
        <w:t>4.3 Megjithatë,  struktura përgjegjëse e mbikëqyrjes së tregut, në të gjitha ato raste kur back-boilerët dhe/ose boilerët që mund të instalohen në hapësira banimi janë plotësisht të instaluar përpara miratimit të këtij rregulli teknik, do të vijojnë të autorizojnë hyrjen e tyre në shërbim, me kusht që rendimenti i tyre si për fuqinë nominale, ashtu dhe në 30% të ngarkesës nuk është më shumë se 4% poshtë  kërkesave të përcaktuara për boilerët standard në pikën 5.1.</w:t>
      </w:r>
    </w:p>
    <w:p w:rsidR="006103C7" w:rsidRPr="00B11AF0" w:rsidRDefault="006103C7" w:rsidP="006103C7">
      <w:pPr>
        <w:pStyle w:val="Paragrafi0"/>
        <w:rPr>
          <w:sz w:val="21"/>
          <w:szCs w:val="21"/>
        </w:rPr>
      </w:pPr>
      <w:r w:rsidRPr="00B11AF0">
        <w:rPr>
          <w:sz w:val="21"/>
          <w:szCs w:val="21"/>
        </w:rPr>
        <w:t>4.4 Efektet e dispozitave në paragrafët  4.2 dhe 4.3 do të monitorohen në mënyrë periodike nga ministria përkatëse.</w:t>
      </w:r>
    </w:p>
    <w:p w:rsidR="006103C7" w:rsidRPr="00B11AF0" w:rsidRDefault="006103C7" w:rsidP="006103C7">
      <w:pPr>
        <w:pStyle w:val="Paragrafi0"/>
        <w:rPr>
          <w:sz w:val="21"/>
          <w:szCs w:val="21"/>
        </w:rPr>
      </w:pPr>
      <w:r w:rsidRPr="00B11AF0">
        <w:rPr>
          <w:sz w:val="21"/>
          <w:szCs w:val="21"/>
        </w:rPr>
        <w:t xml:space="preserve">4.5 Zbatimi i rregullave të tjerë </w:t>
      </w:r>
    </w:p>
    <w:p w:rsidR="006103C7" w:rsidRPr="00B11AF0" w:rsidRDefault="006103C7" w:rsidP="006103C7">
      <w:pPr>
        <w:pStyle w:val="Paragrafi0"/>
        <w:rPr>
          <w:sz w:val="21"/>
          <w:szCs w:val="21"/>
        </w:rPr>
      </w:pPr>
      <w:r w:rsidRPr="00B11AF0">
        <w:rPr>
          <w:sz w:val="21"/>
          <w:szCs w:val="21"/>
        </w:rPr>
        <w:t>a) Kur boilerët janë objekt edhe i rregul</w:t>
      </w:r>
      <w:r>
        <w:rPr>
          <w:sz w:val="21"/>
          <w:szCs w:val="21"/>
        </w:rPr>
        <w:t>lave të tjerë teknike</w:t>
      </w:r>
      <w:r w:rsidRPr="00B11AF0">
        <w:rPr>
          <w:sz w:val="21"/>
          <w:szCs w:val="21"/>
        </w:rPr>
        <w:t>, që mbulojnë  aspekte të tjera, të cilat gjithashtu parashikojnë vendosjen e markimit CE, kjo e fundit do të tregojë se këta boilerë janë gjithashtu të prezumuar në përputhje me kushtet e këtyre rregullave teknike.</w:t>
      </w:r>
    </w:p>
    <w:p w:rsidR="006103C7" w:rsidRPr="00B11AF0" w:rsidRDefault="006103C7" w:rsidP="006103C7">
      <w:pPr>
        <w:pStyle w:val="Paragrafi0"/>
        <w:rPr>
          <w:sz w:val="21"/>
          <w:szCs w:val="21"/>
        </w:rPr>
      </w:pPr>
      <w:r w:rsidRPr="00B11AF0">
        <w:rPr>
          <w:sz w:val="21"/>
          <w:szCs w:val="21"/>
        </w:rPr>
        <w:t>b) Kur një ose më shumë nga këto rregulla teknikë  e lejojnë fabrikuesin që gjatë një periudhe kalimtare, të zgjedhë cilin rregull të zbatojë, vendosja e markimit CE do të tregojë përputhjen vetëm me dispozitat e rregullave teknike  të zbatuara nga fabrikuesi.</w:t>
      </w:r>
    </w:p>
    <w:p w:rsidR="006103C7" w:rsidRPr="00B11AF0" w:rsidRDefault="006103C7" w:rsidP="006103C7">
      <w:pPr>
        <w:pStyle w:val="Paragrafi0"/>
        <w:rPr>
          <w:sz w:val="21"/>
          <w:szCs w:val="21"/>
        </w:rPr>
      </w:pPr>
      <w:r w:rsidRPr="00B11AF0">
        <w:rPr>
          <w:sz w:val="21"/>
          <w:szCs w:val="21"/>
        </w:rPr>
        <w:t>Në këtë rast, veçoritë e rregullave teknike të zbatuara, të publikuara në Fletoren Zyrtare, duhet të jepen në dokumentet, shënimet ose instruksionet e kërkuara nga rregullat teknikë  dhe që shoqërojnë boilerët.</w:t>
      </w:r>
    </w:p>
    <w:p w:rsidR="006103C7" w:rsidRPr="00B11AF0" w:rsidRDefault="006103C7" w:rsidP="006103C7">
      <w:pPr>
        <w:pStyle w:val="Paragrafi0"/>
        <w:rPr>
          <w:sz w:val="21"/>
          <w:szCs w:val="21"/>
        </w:rPr>
      </w:pPr>
      <w:r w:rsidRPr="00B11AF0">
        <w:rPr>
          <w:sz w:val="21"/>
          <w:szCs w:val="21"/>
        </w:rPr>
        <w:t>5. Konformiteti me kërkesat thelbësore të efiçencës (rendiment i dobishëm)</w:t>
      </w:r>
    </w:p>
    <w:p w:rsidR="006103C7" w:rsidRPr="00B11AF0" w:rsidRDefault="006103C7" w:rsidP="006103C7">
      <w:pPr>
        <w:pStyle w:val="Paragrafi0"/>
        <w:rPr>
          <w:sz w:val="21"/>
          <w:szCs w:val="21"/>
        </w:rPr>
      </w:pPr>
      <w:r w:rsidRPr="00B11AF0">
        <w:rPr>
          <w:sz w:val="21"/>
          <w:szCs w:val="21"/>
        </w:rPr>
        <w:t>5.1 Boilerët duhet të plotësojnë kërkesat e mëposhtme të rendimentit të dobishëm:</w:t>
      </w:r>
    </w:p>
    <w:p w:rsidR="006103C7" w:rsidRPr="00B11AF0" w:rsidRDefault="006103C7" w:rsidP="006103C7">
      <w:pPr>
        <w:pStyle w:val="Paragrafi0"/>
        <w:rPr>
          <w:sz w:val="21"/>
          <w:szCs w:val="21"/>
        </w:rPr>
      </w:pPr>
      <w:r w:rsidRPr="00B11AF0">
        <w:rPr>
          <w:sz w:val="21"/>
          <w:szCs w:val="21"/>
        </w:rPr>
        <w:t>a) në fuqinë nominale, duke operuar  në fuqinë nominale Pn të shprehur në kW, në një temperaturë mesatare 70ºC të ujit të boilerit , dhe</w:t>
      </w:r>
    </w:p>
    <w:p w:rsidR="006103C7" w:rsidRPr="00B11AF0" w:rsidRDefault="006103C7" w:rsidP="006103C7">
      <w:pPr>
        <w:pStyle w:val="Paragrafi0"/>
        <w:rPr>
          <w:sz w:val="21"/>
          <w:szCs w:val="21"/>
        </w:rPr>
      </w:pPr>
      <w:r w:rsidRPr="00B11AF0">
        <w:rPr>
          <w:sz w:val="21"/>
          <w:szCs w:val="21"/>
        </w:rPr>
        <w:t>b) në ngarkesë të pjesshme, duke operuar në 30% të ngarkesës, në një temperaturë mesatare të ujit të boilerit, e cila ndryshon sipas tipit të boilerit.</w:t>
      </w:r>
    </w:p>
    <w:p w:rsidR="006103C7" w:rsidRPr="00B11AF0" w:rsidRDefault="006103C7" w:rsidP="006103C7">
      <w:pPr>
        <w:pStyle w:val="Paragrafi0"/>
        <w:rPr>
          <w:sz w:val="21"/>
          <w:szCs w:val="21"/>
        </w:rPr>
      </w:pPr>
      <w:r w:rsidRPr="00B11AF0">
        <w:rPr>
          <w:sz w:val="21"/>
          <w:szCs w:val="21"/>
        </w:rPr>
        <w:t>Kërkesat thelbësore të efiçencës (të rendimentit të dobishëm) që duhet të plotësohen janë dhënë në tabelën e mëposhtme:</w:t>
      </w:r>
    </w:p>
    <w:p w:rsidR="006103C7" w:rsidRPr="000520F1" w:rsidRDefault="006103C7" w:rsidP="006103C7">
      <w:pPr>
        <w:pStyle w:val="Paragrafi0"/>
        <w:rPr>
          <w:sz w:val="16"/>
          <w:szCs w:val="21"/>
        </w:rPr>
      </w:pPr>
    </w:p>
    <w:p w:rsidR="006103C7" w:rsidRPr="00B11AF0" w:rsidRDefault="006103C7" w:rsidP="006103C7">
      <w:pPr>
        <w:pStyle w:val="Paragrafi0"/>
        <w:rPr>
          <w:sz w:val="21"/>
          <w:szCs w:val="21"/>
        </w:rPr>
      </w:pPr>
      <w:r w:rsidRPr="00B11AF0">
        <w:rPr>
          <w:sz w:val="21"/>
          <w:szCs w:val="21"/>
        </w:rPr>
        <w:t xml:space="preserve">Tabela </w:t>
      </w:r>
    </w:p>
    <w:p w:rsidR="006103C7" w:rsidRPr="000520F1" w:rsidRDefault="006103C7" w:rsidP="006103C7">
      <w:pPr>
        <w:pStyle w:val="Paragrafi0"/>
        <w:rPr>
          <w:sz w:val="14"/>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620"/>
        <w:gridCol w:w="1332"/>
        <w:gridCol w:w="1476"/>
      </w:tblGrid>
      <w:tr w:rsidR="006103C7" w:rsidRPr="00B11AF0" w:rsidTr="006103C7">
        <w:tc>
          <w:tcPr>
            <w:tcW w:w="1476" w:type="dxa"/>
          </w:tcPr>
          <w:p w:rsidR="006103C7" w:rsidRPr="00B11AF0" w:rsidRDefault="006103C7" w:rsidP="006103C7">
            <w:pPr>
              <w:pStyle w:val="Tabele"/>
              <w:widowControl w:val="0"/>
              <w:jc w:val="center"/>
              <w:rPr>
                <w:b/>
                <w:sz w:val="21"/>
                <w:szCs w:val="21"/>
              </w:rPr>
            </w:pPr>
            <w:r w:rsidRPr="00B11AF0">
              <w:rPr>
                <w:b/>
                <w:sz w:val="21"/>
                <w:szCs w:val="21"/>
              </w:rPr>
              <w:t>Tipi i boilerit</w:t>
            </w:r>
          </w:p>
        </w:tc>
        <w:tc>
          <w:tcPr>
            <w:tcW w:w="1476" w:type="dxa"/>
          </w:tcPr>
          <w:p w:rsidR="006103C7" w:rsidRPr="00B11AF0" w:rsidRDefault="006103C7" w:rsidP="006103C7">
            <w:pPr>
              <w:pStyle w:val="Tabele"/>
              <w:widowControl w:val="0"/>
              <w:jc w:val="center"/>
              <w:rPr>
                <w:b/>
                <w:sz w:val="21"/>
                <w:szCs w:val="21"/>
              </w:rPr>
            </w:pPr>
            <w:r w:rsidRPr="00B11AF0">
              <w:rPr>
                <w:b/>
                <w:sz w:val="21"/>
                <w:szCs w:val="21"/>
              </w:rPr>
              <w:t>Kufiri i fuqisë</w:t>
            </w:r>
          </w:p>
        </w:tc>
        <w:tc>
          <w:tcPr>
            <w:tcW w:w="3096" w:type="dxa"/>
            <w:gridSpan w:val="2"/>
          </w:tcPr>
          <w:p w:rsidR="006103C7" w:rsidRPr="00B11AF0" w:rsidRDefault="006103C7" w:rsidP="006103C7">
            <w:pPr>
              <w:pStyle w:val="Tabele"/>
              <w:widowControl w:val="0"/>
              <w:jc w:val="center"/>
              <w:rPr>
                <w:b/>
                <w:sz w:val="21"/>
                <w:szCs w:val="21"/>
              </w:rPr>
            </w:pPr>
            <w:r w:rsidRPr="00B11AF0">
              <w:rPr>
                <w:b/>
                <w:sz w:val="21"/>
                <w:szCs w:val="21"/>
              </w:rPr>
              <w:t>Efiçenca në fuqi nominale</w:t>
            </w:r>
          </w:p>
        </w:tc>
        <w:tc>
          <w:tcPr>
            <w:tcW w:w="2808" w:type="dxa"/>
            <w:gridSpan w:val="2"/>
          </w:tcPr>
          <w:p w:rsidR="006103C7" w:rsidRPr="00B11AF0" w:rsidRDefault="006103C7" w:rsidP="006103C7">
            <w:pPr>
              <w:pStyle w:val="Tabele"/>
              <w:widowControl w:val="0"/>
              <w:jc w:val="center"/>
              <w:rPr>
                <w:b/>
                <w:sz w:val="21"/>
                <w:szCs w:val="21"/>
              </w:rPr>
            </w:pPr>
            <w:r w:rsidRPr="00B11AF0">
              <w:rPr>
                <w:b/>
                <w:sz w:val="21"/>
                <w:szCs w:val="21"/>
              </w:rPr>
              <w:t>Efiçenca në ngarkesë të pjesshme</w:t>
            </w:r>
          </w:p>
        </w:tc>
      </w:tr>
      <w:tr w:rsidR="006103C7" w:rsidRPr="00B11AF0" w:rsidTr="006103C7">
        <w:tc>
          <w:tcPr>
            <w:tcW w:w="1476" w:type="dxa"/>
          </w:tcPr>
          <w:p w:rsidR="006103C7" w:rsidRPr="00B11AF0" w:rsidRDefault="006103C7" w:rsidP="006103C7">
            <w:pPr>
              <w:pStyle w:val="Tabele"/>
              <w:widowControl w:val="0"/>
              <w:rPr>
                <w:sz w:val="21"/>
                <w:szCs w:val="21"/>
              </w:rPr>
            </w:pP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kW</w:t>
            </w:r>
          </w:p>
          <w:p w:rsidR="006103C7" w:rsidRPr="00B11AF0" w:rsidRDefault="006103C7" w:rsidP="006103C7">
            <w:pPr>
              <w:pStyle w:val="Tabele"/>
              <w:widowControl w:val="0"/>
              <w:rPr>
                <w:sz w:val="21"/>
                <w:szCs w:val="21"/>
              </w:rPr>
            </w:pPr>
          </w:p>
        </w:tc>
        <w:tc>
          <w:tcPr>
            <w:tcW w:w="1476" w:type="dxa"/>
          </w:tcPr>
          <w:p w:rsidR="006103C7" w:rsidRPr="00B11AF0" w:rsidRDefault="006103C7" w:rsidP="006103C7">
            <w:pPr>
              <w:pStyle w:val="Tabele"/>
              <w:widowControl w:val="0"/>
              <w:rPr>
                <w:sz w:val="21"/>
                <w:szCs w:val="21"/>
              </w:rPr>
            </w:pPr>
            <w:r w:rsidRPr="00B11AF0">
              <w:rPr>
                <w:sz w:val="21"/>
                <w:szCs w:val="21"/>
              </w:rPr>
              <w:t>Temperatura mesatare e ujit në boiler</w:t>
            </w:r>
          </w:p>
          <w:p w:rsidR="006103C7" w:rsidRPr="00B11AF0" w:rsidRDefault="006103C7" w:rsidP="006103C7">
            <w:pPr>
              <w:pStyle w:val="Tabele"/>
              <w:widowControl w:val="0"/>
              <w:rPr>
                <w:sz w:val="21"/>
                <w:szCs w:val="21"/>
              </w:rPr>
            </w:pPr>
            <w:r w:rsidRPr="00B11AF0">
              <w:rPr>
                <w:sz w:val="21"/>
                <w:szCs w:val="21"/>
              </w:rPr>
              <w:t>(në °C)</w:t>
            </w:r>
          </w:p>
        </w:tc>
        <w:tc>
          <w:tcPr>
            <w:tcW w:w="1620" w:type="dxa"/>
          </w:tcPr>
          <w:p w:rsidR="006103C7" w:rsidRPr="00B11AF0" w:rsidRDefault="006103C7" w:rsidP="006103C7">
            <w:pPr>
              <w:pStyle w:val="Tabele"/>
              <w:widowControl w:val="0"/>
              <w:rPr>
                <w:sz w:val="21"/>
                <w:szCs w:val="21"/>
              </w:rPr>
            </w:pPr>
            <w:r w:rsidRPr="00B11AF0">
              <w:rPr>
                <w:sz w:val="21"/>
                <w:szCs w:val="21"/>
              </w:rPr>
              <w:t>Kërkesa e efiçencës e shprehur në</w:t>
            </w:r>
          </w:p>
          <w:p w:rsidR="006103C7" w:rsidRPr="00B11AF0" w:rsidRDefault="006103C7" w:rsidP="006103C7">
            <w:pPr>
              <w:pStyle w:val="Tabele"/>
              <w:widowControl w:val="0"/>
              <w:rPr>
                <w:sz w:val="21"/>
                <w:szCs w:val="21"/>
              </w:rPr>
            </w:pPr>
            <w:r w:rsidRPr="00B11AF0">
              <w:rPr>
                <w:sz w:val="21"/>
                <w:szCs w:val="21"/>
              </w:rPr>
              <w:t>(%)</w:t>
            </w:r>
          </w:p>
        </w:tc>
        <w:tc>
          <w:tcPr>
            <w:tcW w:w="1332" w:type="dxa"/>
          </w:tcPr>
          <w:p w:rsidR="006103C7" w:rsidRPr="00B11AF0" w:rsidRDefault="006103C7" w:rsidP="006103C7">
            <w:pPr>
              <w:pStyle w:val="Tabele"/>
              <w:widowControl w:val="0"/>
              <w:rPr>
                <w:sz w:val="21"/>
                <w:szCs w:val="21"/>
              </w:rPr>
            </w:pPr>
            <w:r w:rsidRPr="00B11AF0">
              <w:rPr>
                <w:sz w:val="21"/>
                <w:szCs w:val="21"/>
              </w:rPr>
              <w:t>Temperatura mesatare e ujit në boiler</w:t>
            </w:r>
          </w:p>
          <w:p w:rsidR="006103C7" w:rsidRPr="00B11AF0" w:rsidRDefault="006103C7" w:rsidP="006103C7">
            <w:pPr>
              <w:pStyle w:val="Tabele"/>
              <w:widowControl w:val="0"/>
              <w:rPr>
                <w:sz w:val="21"/>
                <w:szCs w:val="21"/>
              </w:rPr>
            </w:pPr>
            <w:r w:rsidRPr="00B11AF0">
              <w:rPr>
                <w:sz w:val="21"/>
                <w:szCs w:val="21"/>
              </w:rPr>
              <w:t>(në °C)</w:t>
            </w:r>
          </w:p>
        </w:tc>
        <w:tc>
          <w:tcPr>
            <w:tcW w:w="1476" w:type="dxa"/>
          </w:tcPr>
          <w:p w:rsidR="006103C7" w:rsidRPr="00B11AF0" w:rsidRDefault="006103C7" w:rsidP="006103C7">
            <w:pPr>
              <w:pStyle w:val="Tabele"/>
              <w:widowControl w:val="0"/>
              <w:rPr>
                <w:sz w:val="21"/>
                <w:szCs w:val="21"/>
              </w:rPr>
            </w:pPr>
            <w:r w:rsidRPr="00B11AF0">
              <w:rPr>
                <w:sz w:val="21"/>
                <w:szCs w:val="21"/>
              </w:rPr>
              <w:t>Kërkesa e efiçencës e shprehur në</w:t>
            </w:r>
          </w:p>
          <w:p w:rsidR="006103C7" w:rsidRPr="00B11AF0" w:rsidRDefault="006103C7" w:rsidP="006103C7">
            <w:pPr>
              <w:pStyle w:val="Tabele"/>
              <w:widowControl w:val="0"/>
              <w:rPr>
                <w:sz w:val="21"/>
                <w:szCs w:val="21"/>
              </w:rPr>
            </w:pPr>
            <w:r w:rsidRPr="00B11AF0">
              <w:rPr>
                <w:sz w:val="21"/>
                <w:szCs w:val="21"/>
              </w:rPr>
              <w:t>(%)</w:t>
            </w:r>
          </w:p>
        </w:tc>
      </w:tr>
      <w:tr w:rsidR="006103C7" w:rsidRPr="00B11AF0" w:rsidTr="006103C7">
        <w:trPr>
          <w:trHeight w:val="827"/>
        </w:trPr>
        <w:tc>
          <w:tcPr>
            <w:tcW w:w="1476" w:type="dxa"/>
          </w:tcPr>
          <w:p w:rsidR="006103C7" w:rsidRPr="00B11AF0" w:rsidRDefault="006103C7" w:rsidP="006103C7">
            <w:pPr>
              <w:pStyle w:val="Tabele"/>
              <w:widowControl w:val="0"/>
              <w:rPr>
                <w:sz w:val="21"/>
                <w:szCs w:val="21"/>
              </w:rPr>
            </w:pPr>
            <w:r w:rsidRPr="00B11AF0">
              <w:rPr>
                <w:sz w:val="21"/>
                <w:szCs w:val="21"/>
              </w:rPr>
              <w:t>Boilerët standardë</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4 deri 400</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70</w:t>
            </w:r>
          </w:p>
        </w:tc>
        <w:tc>
          <w:tcPr>
            <w:tcW w:w="1620"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84 + 2             logPn</w:t>
            </w:r>
          </w:p>
        </w:tc>
        <w:tc>
          <w:tcPr>
            <w:tcW w:w="1332"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50</w:t>
            </w:r>
          </w:p>
        </w:tc>
        <w:tc>
          <w:tcPr>
            <w:tcW w:w="1476"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80 + 3 </w:t>
            </w:r>
          </w:p>
          <w:p w:rsidR="006103C7" w:rsidRPr="00B11AF0" w:rsidRDefault="006103C7" w:rsidP="006103C7">
            <w:pPr>
              <w:pStyle w:val="Tabele"/>
              <w:widowControl w:val="0"/>
              <w:rPr>
                <w:sz w:val="21"/>
                <w:szCs w:val="21"/>
              </w:rPr>
            </w:pPr>
            <w:r w:rsidRPr="00B11AF0">
              <w:rPr>
                <w:sz w:val="21"/>
                <w:szCs w:val="21"/>
              </w:rPr>
              <w:t>log Pn</w:t>
            </w:r>
          </w:p>
        </w:tc>
      </w:tr>
      <w:tr w:rsidR="006103C7" w:rsidRPr="00B11AF0" w:rsidTr="006103C7">
        <w:tc>
          <w:tcPr>
            <w:tcW w:w="1476" w:type="dxa"/>
          </w:tcPr>
          <w:p w:rsidR="006103C7" w:rsidRPr="00B11AF0" w:rsidRDefault="006103C7" w:rsidP="006103C7">
            <w:pPr>
              <w:pStyle w:val="Tabele"/>
              <w:widowControl w:val="0"/>
              <w:rPr>
                <w:sz w:val="21"/>
                <w:szCs w:val="21"/>
              </w:rPr>
            </w:pPr>
            <w:r w:rsidRPr="00B11AF0">
              <w:rPr>
                <w:sz w:val="21"/>
                <w:szCs w:val="21"/>
              </w:rPr>
              <w:t>Boilerë me temperaturë të ulët (*)</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4 deri 400</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70</w:t>
            </w:r>
          </w:p>
          <w:p w:rsidR="006103C7" w:rsidRPr="00B11AF0" w:rsidRDefault="006103C7" w:rsidP="006103C7">
            <w:pPr>
              <w:pStyle w:val="Tabele"/>
              <w:widowControl w:val="0"/>
              <w:rPr>
                <w:sz w:val="21"/>
                <w:szCs w:val="21"/>
              </w:rPr>
            </w:pPr>
          </w:p>
        </w:tc>
        <w:tc>
          <w:tcPr>
            <w:tcW w:w="1620"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87.5 + 1.5 logPn</w:t>
            </w:r>
          </w:p>
        </w:tc>
        <w:tc>
          <w:tcPr>
            <w:tcW w:w="1332"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40</w:t>
            </w:r>
          </w:p>
        </w:tc>
        <w:tc>
          <w:tcPr>
            <w:tcW w:w="1476"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87.5 + 1.5 logPn</w:t>
            </w:r>
          </w:p>
        </w:tc>
      </w:tr>
      <w:tr w:rsidR="006103C7" w:rsidRPr="00B11AF0" w:rsidTr="006103C7">
        <w:tc>
          <w:tcPr>
            <w:tcW w:w="1476" w:type="dxa"/>
          </w:tcPr>
          <w:p w:rsidR="006103C7" w:rsidRPr="00B11AF0" w:rsidRDefault="006103C7" w:rsidP="006103C7">
            <w:pPr>
              <w:pStyle w:val="Tabele"/>
              <w:widowControl w:val="0"/>
              <w:rPr>
                <w:sz w:val="21"/>
                <w:szCs w:val="21"/>
              </w:rPr>
            </w:pPr>
            <w:r w:rsidRPr="00B11AF0">
              <w:rPr>
                <w:sz w:val="21"/>
                <w:szCs w:val="21"/>
              </w:rPr>
              <w:t>Boiler me kondesim me gaz</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4 deri 400</w:t>
            </w:r>
          </w:p>
        </w:tc>
        <w:tc>
          <w:tcPr>
            <w:tcW w:w="1476"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70</w:t>
            </w:r>
          </w:p>
        </w:tc>
        <w:tc>
          <w:tcPr>
            <w:tcW w:w="1620"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91 + 1 logPn</w:t>
            </w:r>
          </w:p>
        </w:tc>
        <w:tc>
          <w:tcPr>
            <w:tcW w:w="1332" w:type="dxa"/>
          </w:tcPr>
          <w:p w:rsidR="006103C7" w:rsidRPr="00B11AF0" w:rsidRDefault="006103C7" w:rsidP="006103C7">
            <w:pPr>
              <w:pStyle w:val="Tabele"/>
              <w:widowControl w:val="0"/>
              <w:rPr>
                <w:sz w:val="21"/>
                <w:szCs w:val="21"/>
              </w:rPr>
            </w:pPr>
          </w:p>
          <w:p w:rsidR="006103C7" w:rsidRPr="00B11AF0" w:rsidRDefault="006103C7" w:rsidP="006103C7">
            <w:pPr>
              <w:pStyle w:val="Tabele"/>
              <w:widowControl w:val="0"/>
              <w:rPr>
                <w:sz w:val="21"/>
                <w:szCs w:val="21"/>
              </w:rPr>
            </w:pPr>
            <w:r w:rsidRPr="00B11AF0">
              <w:rPr>
                <w:sz w:val="21"/>
                <w:szCs w:val="21"/>
              </w:rPr>
              <w:t>30 (**)</w:t>
            </w:r>
          </w:p>
        </w:tc>
        <w:tc>
          <w:tcPr>
            <w:tcW w:w="1476" w:type="dxa"/>
          </w:tcPr>
          <w:p w:rsidR="006103C7" w:rsidRPr="00B11AF0" w:rsidRDefault="006103C7" w:rsidP="006103C7">
            <w:pPr>
              <w:pStyle w:val="Tabele"/>
              <w:widowControl w:val="0"/>
              <w:rPr>
                <w:sz w:val="21"/>
                <w:szCs w:val="21"/>
              </w:rPr>
            </w:pPr>
            <w:r w:rsidRPr="00B11AF0">
              <w:rPr>
                <w:rFonts w:ascii="Times New Roman" w:hAnsi="Times New Roman"/>
                <w:sz w:val="21"/>
                <w:szCs w:val="21"/>
              </w:rPr>
              <w:t>≥</w:t>
            </w:r>
            <w:r w:rsidRPr="00B11AF0">
              <w:rPr>
                <w:rFonts w:cs="CG Times"/>
                <w:sz w:val="21"/>
                <w:szCs w:val="21"/>
              </w:rPr>
              <w:t xml:space="preserve"> 97 + 1</w:t>
            </w:r>
          </w:p>
          <w:p w:rsidR="006103C7" w:rsidRPr="00B11AF0" w:rsidRDefault="006103C7" w:rsidP="006103C7">
            <w:pPr>
              <w:pStyle w:val="Tabele"/>
              <w:widowControl w:val="0"/>
              <w:rPr>
                <w:sz w:val="21"/>
                <w:szCs w:val="21"/>
              </w:rPr>
            </w:pPr>
            <w:r w:rsidRPr="00B11AF0">
              <w:rPr>
                <w:sz w:val="21"/>
                <w:szCs w:val="21"/>
              </w:rPr>
              <w:t>log Pn</w:t>
            </w:r>
          </w:p>
        </w:tc>
      </w:tr>
    </w:tbl>
    <w:p w:rsidR="006103C7" w:rsidRPr="000520F1" w:rsidRDefault="006103C7" w:rsidP="006103C7">
      <w:pPr>
        <w:pStyle w:val="Paragrafi0"/>
        <w:rPr>
          <w:sz w:val="16"/>
          <w:szCs w:val="21"/>
        </w:rPr>
      </w:pPr>
    </w:p>
    <w:p w:rsidR="006103C7" w:rsidRPr="00B11AF0" w:rsidRDefault="006103C7" w:rsidP="006103C7">
      <w:pPr>
        <w:pStyle w:val="Paragrafi0"/>
        <w:rPr>
          <w:sz w:val="21"/>
          <w:szCs w:val="21"/>
        </w:rPr>
      </w:pPr>
      <w:r w:rsidRPr="00B11AF0">
        <w:rPr>
          <w:sz w:val="21"/>
          <w:szCs w:val="21"/>
        </w:rPr>
        <w:t>(*) Duke përfshirë boilerët me kondesim që përdorin lëndë djegëse të lëngët.</w:t>
      </w:r>
    </w:p>
    <w:p w:rsidR="006103C7" w:rsidRPr="00B11AF0" w:rsidRDefault="006103C7" w:rsidP="006103C7">
      <w:pPr>
        <w:pStyle w:val="Paragrafi0"/>
        <w:rPr>
          <w:sz w:val="21"/>
          <w:szCs w:val="21"/>
        </w:rPr>
      </w:pPr>
      <w:r w:rsidRPr="00B11AF0">
        <w:rPr>
          <w:sz w:val="21"/>
          <w:szCs w:val="21"/>
        </w:rPr>
        <w:t>(**) Temperatura e ujit me të cilin furnizohet boileri.</w:t>
      </w:r>
    </w:p>
    <w:p w:rsidR="006103C7" w:rsidRPr="00B11AF0" w:rsidRDefault="006103C7" w:rsidP="006103C7">
      <w:pPr>
        <w:pStyle w:val="Paragrafi0"/>
        <w:rPr>
          <w:sz w:val="21"/>
          <w:szCs w:val="21"/>
        </w:rPr>
      </w:pPr>
      <w:r w:rsidRPr="00B11AF0">
        <w:rPr>
          <w:sz w:val="21"/>
          <w:szCs w:val="21"/>
        </w:rPr>
        <w:t xml:space="preserve">5.2 Standardet e Harmonizuara Shqiptare, lidhur me kërkesat e këtij rregulli teknik, do të përcaktojnë, ndër të tjera, edhe metodat e verifikimit të vlefshme për prodhimin dhe matjet. </w:t>
      </w:r>
    </w:p>
    <w:p w:rsidR="006103C7" w:rsidRPr="00B11AF0" w:rsidRDefault="006103C7" w:rsidP="006103C7">
      <w:pPr>
        <w:pStyle w:val="Paragrafi0"/>
        <w:rPr>
          <w:sz w:val="21"/>
          <w:szCs w:val="21"/>
        </w:rPr>
      </w:pPr>
      <w:r w:rsidRPr="00B11AF0">
        <w:rPr>
          <w:sz w:val="21"/>
          <w:szCs w:val="21"/>
        </w:rPr>
        <w:t>Tolerancat e përshtatshme duhet të përfshihen në nivelet e rendimentit.</w:t>
      </w:r>
    </w:p>
    <w:p w:rsidR="006103C7" w:rsidRPr="00B11AF0" w:rsidRDefault="006103C7" w:rsidP="006103C7">
      <w:pPr>
        <w:pStyle w:val="Paragrafi0"/>
        <w:rPr>
          <w:sz w:val="21"/>
          <w:szCs w:val="21"/>
        </w:rPr>
      </w:pPr>
      <w:r w:rsidRPr="00B11AF0">
        <w:rPr>
          <w:sz w:val="21"/>
          <w:szCs w:val="21"/>
        </w:rPr>
        <w:t>6. Vendosja e markimit CE të konformitetit</w:t>
      </w:r>
    </w:p>
    <w:p w:rsidR="006103C7" w:rsidRPr="00B11AF0" w:rsidRDefault="006103C7" w:rsidP="006103C7">
      <w:pPr>
        <w:pStyle w:val="Paragrafi0"/>
        <w:rPr>
          <w:sz w:val="21"/>
          <w:szCs w:val="21"/>
        </w:rPr>
      </w:pPr>
      <w:r w:rsidRPr="00B11AF0">
        <w:rPr>
          <w:sz w:val="21"/>
          <w:szCs w:val="21"/>
        </w:rPr>
        <w:t>6.1 Boilerët të cilët janë në përputhje me Standardet e Harmonizuara  Shqiptare, numrat e referimit të të cilave janë publikuar në Fletoren Zyrtare, plotësojnë kërkesat thelbësore të efiçencës të përcaktuara në pikën 5.1. tek këta boilerë duhet të vendoset markimi CE referuar në pikën 8.1 dhe të shoqërohen nga deklarata EC të konformitetit.</w:t>
      </w:r>
    </w:p>
    <w:p w:rsidR="006103C7" w:rsidRPr="00B11AF0" w:rsidRDefault="006103C7" w:rsidP="006103C7">
      <w:pPr>
        <w:pStyle w:val="Paragrafi0"/>
        <w:rPr>
          <w:sz w:val="21"/>
          <w:szCs w:val="21"/>
        </w:rPr>
      </w:pPr>
      <w:r w:rsidRPr="00B11AF0">
        <w:rPr>
          <w:sz w:val="21"/>
          <w:szCs w:val="21"/>
        </w:rPr>
        <w:t>6.2 Përputhshmëria e serive të prodhuara të boilerëve vërtetohet nga:</w:t>
      </w:r>
    </w:p>
    <w:p w:rsidR="006103C7" w:rsidRDefault="006103C7" w:rsidP="006103C7">
      <w:pPr>
        <w:pStyle w:val="Paragrafi0"/>
        <w:rPr>
          <w:sz w:val="21"/>
          <w:szCs w:val="21"/>
        </w:rPr>
      </w:pPr>
      <w:r w:rsidRPr="00B11AF0">
        <w:rPr>
          <w:sz w:val="21"/>
          <w:szCs w:val="21"/>
        </w:rPr>
        <w:t>a) shqyrtimi i efiçencës së një tipi boileri në përputhje me modulin B, siç përshkruhet  në pikën 9.1;</w:t>
      </w:r>
    </w:p>
    <w:p w:rsidR="006103C7" w:rsidRPr="00B11AF0" w:rsidRDefault="006103C7" w:rsidP="006103C7">
      <w:pPr>
        <w:pStyle w:val="Paragrafi0"/>
        <w:rPr>
          <w:sz w:val="21"/>
          <w:szCs w:val="21"/>
        </w:rPr>
      </w:pPr>
      <w:r w:rsidRPr="00B11AF0">
        <w:rPr>
          <w:sz w:val="21"/>
          <w:szCs w:val="21"/>
        </w:rPr>
        <w:t xml:space="preserve">b) një deklaratë konformiteti e tipit të miratuar në përputhje me modulin C, D ose E të përshkruar në pikat 9.2; 9.3 dhe 9.4. </w:t>
      </w:r>
    </w:p>
    <w:p w:rsidR="006103C7" w:rsidRPr="00B11AF0" w:rsidRDefault="006103C7" w:rsidP="006103C7">
      <w:pPr>
        <w:pStyle w:val="Paragrafi0"/>
        <w:rPr>
          <w:sz w:val="21"/>
          <w:szCs w:val="21"/>
        </w:rPr>
      </w:pPr>
      <w:r w:rsidRPr="00B11AF0">
        <w:rPr>
          <w:sz w:val="21"/>
          <w:szCs w:val="21"/>
        </w:rPr>
        <w:t xml:space="preserve">Për boilerët që djegin lëndë djegëse të gaztë, procedurat për vlerësimin e konformitetit të efiçencës së tyre do të jenë ato që përdoren për të vlerësuar përputhjen me kërkesat e sigurisë, të përcaktuara në rregullin teknik përkatës mbi pajisjet që përdorin lëndë djegëse të gaztë. </w:t>
      </w:r>
    </w:p>
    <w:p w:rsidR="006103C7" w:rsidRPr="00B11AF0" w:rsidRDefault="006103C7" w:rsidP="006103C7">
      <w:pPr>
        <w:pStyle w:val="Paragrafi0"/>
        <w:rPr>
          <w:sz w:val="21"/>
          <w:szCs w:val="21"/>
        </w:rPr>
      </w:pPr>
      <w:r w:rsidRPr="00B11AF0">
        <w:rPr>
          <w:sz w:val="21"/>
          <w:szCs w:val="21"/>
        </w:rPr>
        <w:t>6.3 Kur pajisjet e tregtuara vendosen në treg të ndara, ato duhet të kenë shenjën CE dhe të shoqërohen nga deklarata EC e konformitetit, e cila përcakton parametrat që mundësojnë që pas montimit të arrijnë nivelet e rendimentit të dobishëm të përcaktuara në pikën 5.1.</w:t>
      </w:r>
    </w:p>
    <w:p w:rsidR="006103C7" w:rsidRPr="00B11AF0" w:rsidRDefault="006103C7" w:rsidP="006103C7">
      <w:pPr>
        <w:pStyle w:val="Paragrafi0"/>
        <w:rPr>
          <w:sz w:val="21"/>
          <w:szCs w:val="21"/>
        </w:rPr>
      </w:pPr>
      <w:r w:rsidRPr="00B11AF0">
        <w:rPr>
          <w:sz w:val="21"/>
          <w:szCs w:val="21"/>
        </w:rPr>
        <w:t>6.4 Vendosja e markimit CE të konformitetit me kërkesat e këtij rregulli teknik dhe me ato të kushteve të tjera në lidhje me dhënien e së drejtës së përdorimit të markimit CE, si dhe mbishkrimet e specifikuara në pikën 8, do të vendosen mbi boilerët në mënyrë të dukshme, lehtësisht të lexueshme dhe të paheqshme. Ndalohet vendosja mbi këto produkte e çdo shenjë tjetër që mund të çorientojë palët e treta si në kuptimin,  ashtu dhe në formën e vendosjes së markimit CE. Çdo shenjë tjetër mund të vendoset te boilerët dhe pajisjet vetëm me kusht që të mos ulet dukshmëria dhe lexueshmëria e markimit CE.</w:t>
      </w:r>
    </w:p>
    <w:p w:rsidR="006103C7" w:rsidRPr="00B11AF0" w:rsidRDefault="006103C7" w:rsidP="006103C7">
      <w:pPr>
        <w:pStyle w:val="Paragrafi0"/>
        <w:rPr>
          <w:sz w:val="21"/>
          <w:szCs w:val="21"/>
        </w:rPr>
      </w:pPr>
      <w:r w:rsidRPr="00B11AF0">
        <w:rPr>
          <w:sz w:val="21"/>
          <w:szCs w:val="21"/>
        </w:rPr>
        <w:t>6.5 Kur struktura përgjegjëse e mbikëqyrjes së tregut ose organi i autorizuar/i regjistruar europian (më poshtë organi europian) vërteton se markimi CE është vendosur në mënyrë jo të rregullt, fabrikuesi ose përfaqësuesi i tij i autorizuar duhet të bëjë pajtueshmërinë e boilerit me kushtet e lidhura me vendosjen e markimit CE dhe të japë fund shkeljes sipas kushteve të vëna nga struktura përgjegjëse e mbikëqyrjes së tregut.</w:t>
      </w:r>
    </w:p>
    <w:p w:rsidR="006103C7" w:rsidRPr="00B11AF0" w:rsidRDefault="006103C7" w:rsidP="006103C7">
      <w:pPr>
        <w:pStyle w:val="Paragrafi0"/>
        <w:rPr>
          <w:sz w:val="21"/>
          <w:szCs w:val="21"/>
        </w:rPr>
      </w:pPr>
      <w:r w:rsidRPr="00B11AF0">
        <w:rPr>
          <w:sz w:val="21"/>
          <w:szCs w:val="21"/>
        </w:rPr>
        <w:t>6.6 Kur mospërputhja në lidhje me rregullsinë e vendosjes së markimit vazhdon, struktura përgjegjëse e mbikëqyrjes merr të gjitha masat administrative dhe bën ndalimin e bërjes së disponueshme në treg të produktit në fjalë në bazë të ligjit nr.9779, datë 16.7.2007 “Për sigurinë e përgjithshme, kërkesat thelbësore dhe vlerësimin e konformitetit të produkteve joushqimore”.</w:t>
      </w:r>
    </w:p>
    <w:p w:rsidR="006103C7" w:rsidRPr="00B11AF0" w:rsidRDefault="006103C7" w:rsidP="006103C7">
      <w:pPr>
        <w:pStyle w:val="Paragrafi0"/>
        <w:rPr>
          <w:sz w:val="21"/>
          <w:szCs w:val="21"/>
        </w:rPr>
      </w:pPr>
      <w:r w:rsidRPr="00B11AF0">
        <w:rPr>
          <w:sz w:val="21"/>
          <w:szCs w:val="21"/>
        </w:rPr>
        <w:t>7. Organet e autorizuara/organizëm europian</w:t>
      </w:r>
    </w:p>
    <w:p w:rsidR="006103C7" w:rsidRPr="00B11AF0" w:rsidRDefault="006103C7" w:rsidP="006103C7">
      <w:pPr>
        <w:pStyle w:val="Paragrafi0"/>
        <w:rPr>
          <w:sz w:val="21"/>
          <w:szCs w:val="21"/>
        </w:rPr>
      </w:pPr>
      <w:r w:rsidRPr="00B11AF0">
        <w:rPr>
          <w:sz w:val="21"/>
          <w:szCs w:val="21"/>
        </w:rPr>
        <w:t xml:space="preserve">7.1 Ministria publikon në website-n e saj listën e organeve të autorizuara/organizmave europianë me numrat e tyre të identifikimit dhe detyrat për të cilat ato janë autorizuar. Ministria siguron që kjo listë të  mbahet e përditësuar. </w:t>
      </w:r>
    </w:p>
    <w:p w:rsidR="006103C7" w:rsidRPr="00B11AF0" w:rsidRDefault="006103C7" w:rsidP="006103C7">
      <w:pPr>
        <w:pStyle w:val="Paragrafi0"/>
        <w:rPr>
          <w:sz w:val="21"/>
          <w:szCs w:val="21"/>
        </w:rPr>
      </w:pPr>
      <w:r w:rsidRPr="00B11AF0">
        <w:rPr>
          <w:sz w:val="21"/>
          <w:szCs w:val="21"/>
        </w:rPr>
        <w:t>7.2 Ministria zbaton kriteret minimale të përcaktuara ne pikën 10 për autorizimin e organizmave të tillë. Organizmat, të cilat plotësojnë kriteret e përcaktuara në Standardet përkatëse të Harmonizuara Shqiptare gjykohet se plotësojnë kriteret e parashtruara në këtë pikë.</w:t>
      </w:r>
    </w:p>
    <w:p w:rsidR="006103C7" w:rsidRPr="00B11AF0" w:rsidRDefault="006103C7" w:rsidP="006103C7">
      <w:pPr>
        <w:pStyle w:val="Paragrafi0"/>
        <w:rPr>
          <w:sz w:val="21"/>
          <w:szCs w:val="21"/>
        </w:rPr>
      </w:pPr>
      <w:r w:rsidRPr="00B11AF0">
        <w:rPr>
          <w:sz w:val="21"/>
          <w:szCs w:val="21"/>
        </w:rPr>
        <w:t xml:space="preserve">7.3 Ministri i cili ka autorizuar një organizëm të veçantë duhet t’ia heqë atij këtë të drejtë, nëse ai gjen se organizmi i autorizuar nuk plotëson  kriteret e përcaktuara në paragrafin 7.2. </w:t>
      </w:r>
    </w:p>
    <w:p w:rsidR="006103C7" w:rsidRPr="00B11AF0" w:rsidRDefault="006103C7" w:rsidP="006103C7">
      <w:pPr>
        <w:pStyle w:val="Paragrafi0"/>
        <w:rPr>
          <w:sz w:val="21"/>
          <w:szCs w:val="21"/>
        </w:rPr>
      </w:pPr>
      <w:r w:rsidRPr="00B11AF0">
        <w:rPr>
          <w:sz w:val="21"/>
          <w:szCs w:val="21"/>
        </w:rPr>
        <w:t>8. Vendosja e markimit CE</w:t>
      </w:r>
    </w:p>
    <w:p w:rsidR="006103C7" w:rsidRPr="00B11AF0" w:rsidRDefault="006103C7" w:rsidP="006103C7">
      <w:pPr>
        <w:pStyle w:val="Paragrafi0"/>
        <w:rPr>
          <w:sz w:val="21"/>
          <w:szCs w:val="21"/>
        </w:rPr>
      </w:pPr>
      <w:r w:rsidRPr="00B11AF0">
        <w:rPr>
          <w:sz w:val="21"/>
          <w:szCs w:val="21"/>
        </w:rPr>
        <w:t>8.1 Vendosja e markimit CE të konformitetit përbëhet nga inicialet “CE” si paraqitet në formën e mëposhtme:</w:t>
      </w:r>
    </w:p>
    <w:p w:rsidR="006103C7" w:rsidRPr="00B11AF0" w:rsidRDefault="00505B44" w:rsidP="006103C7">
      <w:pPr>
        <w:pStyle w:val="Paragrafi0"/>
        <w:jc w:val="center"/>
        <w:rPr>
          <w:sz w:val="21"/>
          <w:szCs w:val="21"/>
        </w:rPr>
      </w:pPr>
      <w:r w:rsidRPr="00B11AF0">
        <w:rPr>
          <w:noProof/>
          <w:sz w:val="21"/>
          <w:szCs w:val="21"/>
        </w:rPr>
        <w:drawing>
          <wp:inline distT="0" distB="0" distL="0" distR="0">
            <wp:extent cx="2400300" cy="1409700"/>
            <wp:effectExtent l="0" t="0" r="0" b="0"/>
            <wp:docPr id="1" name="Picture 1" descr="CE M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Markin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400300" cy="1409700"/>
                    </a:xfrm>
                    <a:prstGeom prst="rect">
                      <a:avLst/>
                    </a:prstGeom>
                    <a:noFill/>
                    <a:ln>
                      <a:noFill/>
                    </a:ln>
                  </pic:spPr>
                </pic:pic>
              </a:graphicData>
            </a:graphic>
          </wp:inline>
        </w:drawing>
      </w:r>
    </w:p>
    <w:p w:rsidR="006103C7" w:rsidRPr="00B11AF0" w:rsidRDefault="006103C7" w:rsidP="006103C7">
      <w:pPr>
        <w:pStyle w:val="Paragrafi0"/>
        <w:rPr>
          <w:sz w:val="21"/>
          <w:szCs w:val="21"/>
        </w:rPr>
      </w:pPr>
    </w:p>
    <w:p w:rsidR="006103C7" w:rsidRPr="00B11AF0" w:rsidRDefault="006103C7" w:rsidP="006103C7">
      <w:pPr>
        <w:pStyle w:val="Paragrafi0"/>
        <w:rPr>
          <w:sz w:val="21"/>
          <w:szCs w:val="21"/>
        </w:rPr>
      </w:pPr>
      <w:r w:rsidRPr="00B11AF0">
        <w:rPr>
          <w:sz w:val="21"/>
          <w:szCs w:val="21"/>
        </w:rPr>
        <w:t>8.2 Nëse markimi CE zvogëlohet ose zmadhohet, respektohen përmasat e vizatimit të mësipërm të shkallëzuar.</w:t>
      </w:r>
    </w:p>
    <w:p w:rsidR="006103C7" w:rsidRPr="00B11AF0" w:rsidRDefault="006103C7" w:rsidP="006103C7">
      <w:pPr>
        <w:pStyle w:val="Paragrafi0"/>
        <w:rPr>
          <w:sz w:val="21"/>
          <w:szCs w:val="21"/>
        </w:rPr>
      </w:pPr>
      <w:r w:rsidRPr="00B11AF0">
        <w:rPr>
          <w:sz w:val="21"/>
          <w:szCs w:val="21"/>
        </w:rPr>
        <w:t>8.3 Komponentët e markimit CE duhet të kenë të njëjtën përmasë vertikale, e cila nuk duhet të jetë më pak se 5 mm.</w:t>
      </w:r>
    </w:p>
    <w:p w:rsidR="006103C7" w:rsidRPr="00B11AF0" w:rsidRDefault="006103C7" w:rsidP="006103C7">
      <w:pPr>
        <w:pStyle w:val="Paragrafi0"/>
        <w:rPr>
          <w:sz w:val="21"/>
          <w:szCs w:val="21"/>
        </w:rPr>
      </w:pPr>
      <w:r w:rsidRPr="00B11AF0">
        <w:rPr>
          <w:sz w:val="21"/>
          <w:szCs w:val="21"/>
        </w:rPr>
        <w:t>9. Modulet e vlerësimit të konformitetit</w:t>
      </w:r>
    </w:p>
    <w:p w:rsidR="006103C7" w:rsidRPr="00B11AF0" w:rsidRDefault="006103C7" w:rsidP="006103C7">
      <w:pPr>
        <w:pStyle w:val="Paragrafi0"/>
        <w:rPr>
          <w:sz w:val="21"/>
          <w:szCs w:val="21"/>
        </w:rPr>
      </w:pPr>
      <w:r w:rsidRPr="00B11AF0">
        <w:rPr>
          <w:sz w:val="21"/>
          <w:szCs w:val="21"/>
        </w:rPr>
        <w:t>9.1 Shqyrtimi EC i tipit</w:t>
      </w:r>
      <w:r w:rsidRPr="00B11AF0" w:rsidDel="0011644E">
        <w:rPr>
          <w:sz w:val="21"/>
          <w:szCs w:val="21"/>
        </w:rPr>
        <w:t xml:space="preserve"> </w:t>
      </w:r>
      <w:r w:rsidRPr="00B11AF0">
        <w:rPr>
          <w:sz w:val="21"/>
          <w:szCs w:val="21"/>
        </w:rPr>
        <w:t>(moduli B)</w:t>
      </w:r>
    </w:p>
    <w:p w:rsidR="006103C7" w:rsidRPr="00B11AF0" w:rsidRDefault="006103C7" w:rsidP="006103C7">
      <w:pPr>
        <w:pStyle w:val="Paragrafi0"/>
        <w:rPr>
          <w:sz w:val="21"/>
          <w:szCs w:val="21"/>
        </w:rPr>
      </w:pPr>
      <w:r w:rsidRPr="00B11AF0">
        <w:rPr>
          <w:sz w:val="21"/>
          <w:szCs w:val="21"/>
        </w:rPr>
        <w:t>9.1.1 Shqyrtimi i tipit EC është procedura nëpërmjet së cilës organi i autorizuar/organizmi europian vërteton dhe deklaron se mostra përfaqësuese e prodhimit të parashikuar plotëson kushtet përkatëse të rregullit teknik.</w:t>
      </w:r>
    </w:p>
    <w:p w:rsidR="006103C7" w:rsidRPr="00B11AF0" w:rsidRDefault="006103C7" w:rsidP="006103C7">
      <w:pPr>
        <w:pStyle w:val="Paragrafi0"/>
        <w:rPr>
          <w:sz w:val="21"/>
          <w:szCs w:val="21"/>
        </w:rPr>
      </w:pPr>
      <w:r w:rsidRPr="00B11AF0">
        <w:rPr>
          <w:sz w:val="21"/>
          <w:szCs w:val="21"/>
        </w:rPr>
        <w:t>9.1.2 Aplikimi për shqyrtimin e tipit EC paraqitet nga fabrikuesi ose përfaqësuesi i tij i autorizuar  te një organ i autorizuar/organizëm evropian i zgjedhur nga vetë ai:</w:t>
      </w:r>
    </w:p>
    <w:p w:rsidR="006103C7" w:rsidRPr="00B11AF0" w:rsidRDefault="006103C7" w:rsidP="006103C7">
      <w:pPr>
        <w:pStyle w:val="Paragrafi0"/>
        <w:rPr>
          <w:sz w:val="21"/>
          <w:szCs w:val="21"/>
        </w:rPr>
      </w:pPr>
      <w:r w:rsidRPr="00B11AF0">
        <w:rPr>
          <w:sz w:val="21"/>
          <w:szCs w:val="21"/>
        </w:rPr>
        <w:t>Aplikimi duhet të përfshijë:</w:t>
      </w:r>
    </w:p>
    <w:p w:rsidR="006103C7" w:rsidRPr="00B11AF0" w:rsidRDefault="006103C7" w:rsidP="006103C7">
      <w:pPr>
        <w:pStyle w:val="Paragrafi0"/>
        <w:rPr>
          <w:sz w:val="21"/>
          <w:szCs w:val="21"/>
        </w:rPr>
      </w:pPr>
      <w:r w:rsidRPr="00B11AF0">
        <w:rPr>
          <w:sz w:val="21"/>
          <w:szCs w:val="21"/>
        </w:rPr>
        <w:t>a) emrin dhe adresën e fabrikuesit dhe, nëse aplikimi bëhet nga përfaqësuesi i tij i autorizuar, duke shtuar emrin dhe adresën e tij;</w:t>
      </w:r>
    </w:p>
    <w:p w:rsidR="006103C7" w:rsidRPr="00B11AF0" w:rsidRDefault="006103C7" w:rsidP="006103C7">
      <w:pPr>
        <w:pStyle w:val="Paragrafi0"/>
        <w:rPr>
          <w:sz w:val="21"/>
          <w:szCs w:val="21"/>
        </w:rPr>
      </w:pPr>
      <w:r w:rsidRPr="00B11AF0">
        <w:rPr>
          <w:sz w:val="21"/>
          <w:szCs w:val="21"/>
        </w:rPr>
        <w:t>b) një deklaratë me shkrim që i njëjti aplikim nuk është paraqitur në një organ tjetër të autorizuar/organizëm europian;</w:t>
      </w:r>
    </w:p>
    <w:p w:rsidR="006103C7" w:rsidRPr="00B11AF0" w:rsidRDefault="006103C7" w:rsidP="006103C7">
      <w:pPr>
        <w:pStyle w:val="Paragrafi0"/>
        <w:rPr>
          <w:sz w:val="21"/>
          <w:szCs w:val="21"/>
        </w:rPr>
      </w:pPr>
      <w:r w:rsidRPr="00B11AF0">
        <w:rPr>
          <w:sz w:val="21"/>
          <w:szCs w:val="21"/>
        </w:rPr>
        <w:t>c) dokumentet teknike, siç përshkruhen  në pikën 9.1.3.</w:t>
      </w:r>
    </w:p>
    <w:p w:rsidR="006103C7" w:rsidRPr="00B11AF0" w:rsidRDefault="006103C7" w:rsidP="006103C7">
      <w:pPr>
        <w:pStyle w:val="Paragrafi0"/>
        <w:rPr>
          <w:sz w:val="21"/>
          <w:szCs w:val="21"/>
        </w:rPr>
      </w:pPr>
      <w:r w:rsidRPr="00B11AF0">
        <w:rPr>
          <w:sz w:val="21"/>
          <w:szCs w:val="21"/>
        </w:rPr>
        <w:t>Aplikanti vë në dispozicion të organit të autorizuar /organizmit europian një mostër përfaqësuese të prodhimit të parashikuar, me poshtë e quajtur “tipi”. Organi i autorizuar/organizmi europian kërkon mostra të tjera, nëse është e nevojshme për të kryer programin e provës.</w:t>
      </w:r>
    </w:p>
    <w:p w:rsidR="006103C7" w:rsidRPr="00B11AF0" w:rsidRDefault="006103C7" w:rsidP="006103C7">
      <w:pPr>
        <w:pStyle w:val="Paragrafi0"/>
        <w:rPr>
          <w:sz w:val="21"/>
          <w:szCs w:val="21"/>
        </w:rPr>
      </w:pPr>
      <w:r w:rsidRPr="00B11AF0">
        <w:rPr>
          <w:sz w:val="21"/>
          <w:szCs w:val="21"/>
        </w:rPr>
        <w:t>9.1.3 Dokumentet teknike duhet të mundësojnë përputhjen e pajisjes me kërkesat e  vlerësuara nga ky rregull teknik.</w:t>
      </w:r>
    </w:p>
    <w:p w:rsidR="006103C7" w:rsidRPr="00B11AF0" w:rsidRDefault="006103C7" w:rsidP="006103C7">
      <w:pPr>
        <w:pStyle w:val="Paragrafi0"/>
        <w:rPr>
          <w:sz w:val="21"/>
          <w:szCs w:val="21"/>
        </w:rPr>
      </w:pPr>
      <w:r w:rsidRPr="00B11AF0">
        <w:rPr>
          <w:sz w:val="21"/>
          <w:szCs w:val="21"/>
        </w:rPr>
        <w:t>Ato, për një vlerësim të tillë,  mbulojnë projektimin, prodhimin dhe funksionimin e pajisjes dhe  përmbajnë:</w:t>
      </w:r>
    </w:p>
    <w:p w:rsidR="006103C7" w:rsidRPr="00B11AF0" w:rsidRDefault="006103C7" w:rsidP="006103C7">
      <w:pPr>
        <w:pStyle w:val="Paragrafi0"/>
        <w:rPr>
          <w:sz w:val="21"/>
          <w:szCs w:val="21"/>
        </w:rPr>
      </w:pPr>
      <w:r w:rsidRPr="00B11AF0">
        <w:rPr>
          <w:sz w:val="21"/>
          <w:szCs w:val="21"/>
        </w:rPr>
        <w:t>a) një përshkrim të përgjithshëm të tipit;</w:t>
      </w:r>
    </w:p>
    <w:p w:rsidR="006103C7" w:rsidRPr="00B11AF0" w:rsidRDefault="006103C7" w:rsidP="006103C7">
      <w:pPr>
        <w:pStyle w:val="Paragrafi0"/>
        <w:rPr>
          <w:sz w:val="21"/>
          <w:szCs w:val="21"/>
        </w:rPr>
      </w:pPr>
      <w:r w:rsidRPr="00B11AF0">
        <w:rPr>
          <w:sz w:val="21"/>
          <w:szCs w:val="21"/>
        </w:rPr>
        <w:t>b) projektin konceptual, vizatime prodhimi dhe skema të komponentëve, nënnyjeve, qarqeve etj;</w:t>
      </w:r>
    </w:p>
    <w:p w:rsidR="006103C7" w:rsidRPr="00B11AF0" w:rsidRDefault="006103C7" w:rsidP="006103C7">
      <w:pPr>
        <w:pStyle w:val="Paragrafi0"/>
        <w:rPr>
          <w:sz w:val="21"/>
          <w:szCs w:val="21"/>
        </w:rPr>
      </w:pPr>
      <w:r w:rsidRPr="00B11AF0">
        <w:rPr>
          <w:sz w:val="21"/>
          <w:szCs w:val="21"/>
        </w:rPr>
        <w:t>c) përshkrimet dhe sqarimet e nevojshme për kuptimin e vizatimeve dhe skemave, si dhe për funksionimin e produktit;</w:t>
      </w:r>
    </w:p>
    <w:p w:rsidR="006103C7" w:rsidRPr="00B11AF0" w:rsidRDefault="006103C7" w:rsidP="006103C7">
      <w:pPr>
        <w:pStyle w:val="Paragrafi0"/>
        <w:rPr>
          <w:sz w:val="21"/>
          <w:szCs w:val="21"/>
        </w:rPr>
      </w:pPr>
      <w:r w:rsidRPr="00B11AF0">
        <w:rPr>
          <w:sz w:val="21"/>
          <w:szCs w:val="21"/>
        </w:rPr>
        <w:t>d) një listë të standardeve të harmonizuara, të zbatuara plotësisht ose pjesërisht, të përcaktuara në pikën 5.2, dhe përshkrimet e zgjidhjeve të përshtatura për të plotësuar kërkesat thelbësore të rregullit teknik kur standardet e harmonizuara të përcaktuara në pikën 5 nuk janë zbatuar;</w:t>
      </w:r>
    </w:p>
    <w:p w:rsidR="006103C7" w:rsidRPr="00B11AF0" w:rsidRDefault="006103C7" w:rsidP="006103C7">
      <w:pPr>
        <w:pStyle w:val="Paragrafi0"/>
        <w:rPr>
          <w:sz w:val="21"/>
          <w:szCs w:val="21"/>
        </w:rPr>
      </w:pPr>
      <w:r w:rsidRPr="00B11AF0">
        <w:rPr>
          <w:sz w:val="21"/>
          <w:szCs w:val="21"/>
        </w:rPr>
        <w:t>e) rezultatet e përllogaritjeve të bëra gjatë projektimit, shqyrtimet e bëra etj;</w:t>
      </w:r>
    </w:p>
    <w:p w:rsidR="006103C7" w:rsidRPr="00B11AF0" w:rsidRDefault="006103C7" w:rsidP="006103C7">
      <w:pPr>
        <w:pStyle w:val="Paragrafi0"/>
        <w:rPr>
          <w:sz w:val="21"/>
          <w:szCs w:val="21"/>
        </w:rPr>
      </w:pPr>
      <w:r w:rsidRPr="00B11AF0">
        <w:rPr>
          <w:sz w:val="21"/>
          <w:szCs w:val="21"/>
        </w:rPr>
        <w:t>f) raportet e provave të kryera.</w:t>
      </w:r>
    </w:p>
    <w:p w:rsidR="006103C7" w:rsidRPr="00B11AF0" w:rsidRDefault="006103C7" w:rsidP="006103C7">
      <w:pPr>
        <w:pStyle w:val="Paragrafi0"/>
        <w:rPr>
          <w:sz w:val="21"/>
          <w:szCs w:val="21"/>
        </w:rPr>
      </w:pPr>
      <w:r w:rsidRPr="00B11AF0">
        <w:rPr>
          <w:sz w:val="21"/>
          <w:szCs w:val="21"/>
        </w:rPr>
        <w:t>9.1.4 Organi i autorizuar/organizmi europian:</w:t>
      </w:r>
    </w:p>
    <w:p w:rsidR="006103C7" w:rsidRPr="00B11AF0" w:rsidRDefault="006103C7" w:rsidP="006103C7">
      <w:pPr>
        <w:pStyle w:val="Paragrafi0"/>
        <w:rPr>
          <w:sz w:val="21"/>
          <w:szCs w:val="21"/>
        </w:rPr>
      </w:pPr>
      <w:r w:rsidRPr="00B11AF0">
        <w:rPr>
          <w:sz w:val="21"/>
          <w:szCs w:val="21"/>
        </w:rPr>
        <w:t>a) shqyrton dokumentet teknike, verifikon nëse  tipi është prodhuar në përputhje me këto dokumente dhe identifikon elementet, të cilat janë projektuar në përputhje me kushtet përkatëse të Standardeve të Harmonizuara të përcaktuara në pikën 5.2, si dhe elementet të cilat janë projektuar pa zbatuar kushtet përkatëse të këtyre standardeve;</w:t>
      </w:r>
    </w:p>
    <w:p w:rsidR="006103C7" w:rsidRPr="00B11AF0" w:rsidRDefault="006103C7" w:rsidP="006103C7">
      <w:pPr>
        <w:pStyle w:val="Paragrafi0"/>
        <w:rPr>
          <w:sz w:val="21"/>
          <w:szCs w:val="21"/>
        </w:rPr>
      </w:pPr>
      <w:r w:rsidRPr="00B11AF0">
        <w:rPr>
          <w:sz w:val="21"/>
          <w:szCs w:val="21"/>
        </w:rPr>
        <w:t xml:space="preserve">b) kryen vetë ose nëpërmjet të tjerëve shqyrtimet përkatëse dhe provat e nevojshme për të verifikuar nëse zgjidhjet e përshtatura nga fabrikuesi plotësojnë kërkesat thelbësore të rregullit teknik, atje ku nuk janë zbatuar standardet e harmonizuara të përcaktuara  në pikën 5.2; </w:t>
      </w:r>
    </w:p>
    <w:p w:rsidR="006103C7" w:rsidRPr="00B11AF0" w:rsidRDefault="006103C7" w:rsidP="006103C7">
      <w:pPr>
        <w:pStyle w:val="Paragrafi0"/>
        <w:rPr>
          <w:sz w:val="21"/>
          <w:szCs w:val="21"/>
        </w:rPr>
      </w:pPr>
      <w:r w:rsidRPr="00B11AF0">
        <w:rPr>
          <w:sz w:val="21"/>
          <w:szCs w:val="21"/>
        </w:rPr>
        <w:t>c) kryen vetë ose nëpërmjet të tjerëve shqyrtimet përkatëse dhe provat e nevojshme për të verifikuar nëse fabrikuesi që ka zgjedhur të zbatojë standardet përkatëse, aktualisht  i ka zbatuar ato;</w:t>
      </w:r>
    </w:p>
    <w:p w:rsidR="006103C7" w:rsidRPr="00B11AF0" w:rsidRDefault="006103C7" w:rsidP="006103C7">
      <w:pPr>
        <w:pStyle w:val="Paragrafi0"/>
        <w:rPr>
          <w:sz w:val="21"/>
          <w:szCs w:val="21"/>
        </w:rPr>
      </w:pPr>
      <w:r w:rsidRPr="00B11AF0">
        <w:rPr>
          <w:sz w:val="21"/>
          <w:szCs w:val="21"/>
        </w:rPr>
        <w:t>d) bie dakord me aplikantin për vendet ku do të kryhen shqyrtimet dhe provat e nevojshme.</w:t>
      </w:r>
    </w:p>
    <w:p w:rsidR="006103C7" w:rsidRPr="00B11AF0" w:rsidRDefault="006103C7" w:rsidP="006103C7">
      <w:pPr>
        <w:pStyle w:val="Paragrafi0"/>
        <w:rPr>
          <w:sz w:val="21"/>
          <w:szCs w:val="21"/>
        </w:rPr>
      </w:pPr>
      <w:r w:rsidRPr="00B11AF0">
        <w:rPr>
          <w:sz w:val="21"/>
          <w:szCs w:val="21"/>
        </w:rPr>
        <w:t>9.1.5 Kur tipi plotëson kushtet përkatëse të këtij rregulli teknik, organi i autorizuar/organizmi europian i lëshon aplikantit një certifikatë të shqyrtimit EC të tipit. Certifikata përmban emrin dhe adresën e fabrikuesit, konkluzionin e shqyrtimit dhe të dhënat e nevojshme për identifikimin e tipit të aprovuar.</w:t>
      </w:r>
    </w:p>
    <w:p w:rsidR="006103C7" w:rsidRPr="00B11AF0" w:rsidRDefault="006103C7" w:rsidP="006103C7">
      <w:pPr>
        <w:pStyle w:val="Paragrafi0"/>
        <w:rPr>
          <w:sz w:val="21"/>
          <w:szCs w:val="21"/>
        </w:rPr>
      </w:pPr>
      <w:r w:rsidRPr="00B11AF0">
        <w:rPr>
          <w:sz w:val="21"/>
          <w:szCs w:val="21"/>
        </w:rPr>
        <w:t>Një listë të pjesëve përkatëse të dokumenteve teknike i aneksohet certifikatës dhe një kopje mbahet nga organi i autorizuar/organizmi europian.</w:t>
      </w:r>
    </w:p>
    <w:p w:rsidR="006103C7" w:rsidRPr="00B11AF0" w:rsidRDefault="006103C7" w:rsidP="006103C7">
      <w:pPr>
        <w:pStyle w:val="Paragrafi0"/>
        <w:rPr>
          <w:sz w:val="21"/>
          <w:szCs w:val="21"/>
        </w:rPr>
      </w:pPr>
      <w:r w:rsidRPr="00B11AF0">
        <w:rPr>
          <w:sz w:val="21"/>
          <w:szCs w:val="21"/>
        </w:rPr>
        <w:t>Nëse fabrikuesit ose përfaqësuesit të tij të autorizuar i refuzohet certifikata e tipit, organi i autorizuar/organizmi europian jep arsyet e detajuara për këtë refuzim.</w:t>
      </w:r>
    </w:p>
    <w:p w:rsidR="006103C7" w:rsidRPr="00B11AF0" w:rsidRDefault="006103C7" w:rsidP="006103C7">
      <w:pPr>
        <w:pStyle w:val="Paragrafi0"/>
        <w:rPr>
          <w:sz w:val="21"/>
          <w:szCs w:val="21"/>
        </w:rPr>
      </w:pPr>
      <w:r w:rsidRPr="00B11AF0">
        <w:rPr>
          <w:sz w:val="21"/>
          <w:szCs w:val="21"/>
        </w:rPr>
        <w:t>Në këtë rast parashikohet procedurë apelimi.</w:t>
      </w:r>
    </w:p>
    <w:p w:rsidR="006103C7" w:rsidRPr="00B11AF0" w:rsidRDefault="006103C7" w:rsidP="006103C7">
      <w:pPr>
        <w:pStyle w:val="Paragrafi0"/>
        <w:rPr>
          <w:sz w:val="21"/>
          <w:szCs w:val="21"/>
        </w:rPr>
      </w:pPr>
      <w:r w:rsidRPr="00B11AF0">
        <w:rPr>
          <w:sz w:val="21"/>
          <w:szCs w:val="21"/>
        </w:rPr>
        <w:t>9.1.6 Aplikanti informon organin e autorizuar/ organizmin europian, i cili mban dokumentet teknike në lidhje me certifikatën e shqyrtimit EC të tipit për të gjitha modifikimet në pajisjen e aprovuar, për të cilat duhet të marrë  aprovim tjetër, kur ndryshime të tilla mund të ndikojnë në përputhshmërinë me kërkesat thelbësore ose me kushtet e përshkruara për përdorimin e produktit. Aprovimi tjetër jepet në formën e një shtese te certifikata origjinale e shqyrtimit EC të tipit.</w:t>
      </w:r>
    </w:p>
    <w:p w:rsidR="006103C7" w:rsidRPr="00B11AF0" w:rsidRDefault="006103C7" w:rsidP="006103C7">
      <w:pPr>
        <w:pStyle w:val="Paragrafi0"/>
        <w:rPr>
          <w:sz w:val="21"/>
          <w:szCs w:val="21"/>
        </w:rPr>
      </w:pPr>
      <w:r w:rsidRPr="00B11AF0">
        <w:rPr>
          <w:sz w:val="21"/>
          <w:szCs w:val="21"/>
        </w:rPr>
        <w:t>9.1.7 Organi i autorizuar/organizmi europian u komunikon organizmave të tjerë informacionin përkatës lidhur me certifikatat e shqyrtimit EC të tipit dhe shtesat e miratuara ose heqjen e tyre.</w:t>
      </w:r>
    </w:p>
    <w:p w:rsidR="006103C7" w:rsidRDefault="006103C7" w:rsidP="006103C7">
      <w:pPr>
        <w:pStyle w:val="Paragrafi0"/>
        <w:rPr>
          <w:sz w:val="21"/>
          <w:szCs w:val="21"/>
        </w:rPr>
      </w:pPr>
      <w:r w:rsidRPr="00B11AF0">
        <w:rPr>
          <w:sz w:val="21"/>
          <w:szCs w:val="21"/>
        </w:rPr>
        <w:t>9.1.8 Organet e tjera të  autorizuara/organizmat europianë mund të marrin kopje të certifikatave të shqyrtimit EC të tipit dhe/ose shtesat e tyre. Anekset e certifikatave EC të shqyrtimit të tipit mbahen në dispozicion të organeve të tjera të autorizuara / organizmave të  tjerë europianë.</w:t>
      </w:r>
    </w:p>
    <w:p w:rsidR="006103C7" w:rsidRPr="00B11AF0" w:rsidRDefault="006103C7" w:rsidP="006103C7">
      <w:pPr>
        <w:pStyle w:val="Paragrafi0"/>
        <w:rPr>
          <w:sz w:val="21"/>
          <w:szCs w:val="21"/>
        </w:rPr>
      </w:pPr>
      <w:r w:rsidRPr="00B11AF0">
        <w:rPr>
          <w:sz w:val="21"/>
          <w:szCs w:val="21"/>
        </w:rPr>
        <w:t>9.1.9 Fabrikuesi ose përfaqësuesi i tij i autorizuar mban së bashku me dokumentet teknike edhe kopjet e certifikatave të shqyrtimit EC të tipit dhe shtesat e tyre për një periudhë së paku 10 vjet që nga prodhimi i fundit i  produktit përkatës.</w:t>
      </w:r>
    </w:p>
    <w:p w:rsidR="006103C7" w:rsidRDefault="006103C7" w:rsidP="006103C7">
      <w:pPr>
        <w:pStyle w:val="Paragrafi0"/>
        <w:rPr>
          <w:sz w:val="21"/>
          <w:szCs w:val="21"/>
        </w:rPr>
      </w:pPr>
      <w:r w:rsidRPr="00B11AF0">
        <w:rPr>
          <w:sz w:val="21"/>
          <w:szCs w:val="21"/>
        </w:rPr>
        <w:t>Kur as fabrikuesi as përfaqësuesi i tij i autorizuar nuk janë në Shqipëri, detyrimi për mbajtjen në dispozicion të dokumenteve teknike është  nën përgjegjësinë e personit që e vendos produktin në treg.</w:t>
      </w:r>
    </w:p>
    <w:p w:rsidR="006103C7" w:rsidRPr="00B11AF0" w:rsidRDefault="006103C7" w:rsidP="006103C7">
      <w:pPr>
        <w:pStyle w:val="Paragrafi0"/>
        <w:rPr>
          <w:sz w:val="21"/>
          <w:szCs w:val="21"/>
        </w:rPr>
      </w:pPr>
    </w:p>
    <w:p w:rsidR="006103C7" w:rsidRPr="00B11AF0" w:rsidRDefault="006103C7" w:rsidP="006103C7">
      <w:pPr>
        <w:pStyle w:val="Paragrafi0"/>
        <w:rPr>
          <w:sz w:val="21"/>
          <w:szCs w:val="21"/>
        </w:rPr>
      </w:pPr>
      <w:r w:rsidRPr="00B11AF0">
        <w:rPr>
          <w:sz w:val="21"/>
          <w:szCs w:val="21"/>
        </w:rPr>
        <w:t>9.2 Konformiteti i tipit (moduli C)</w:t>
      </w:r>
    </w:p>
    <w:p w:rsidR="006103C7" w:rsidRPr="00B11AF0" w:rsidRDefault="006103C7" w:rsidP="006103C7">
      <w:pPr>
        <w:pStyle w:val="Paragrafi0"/>
        <w:rPr>
          <w:sz w:val="21"/>
          <w:szCs w:val="21"/>
        </w:rPr>
      </w:pPr>
      <w:r w:rsidRPr="00B11AF0">
        <w:rPr>
          <w:sz w:val="21"/>
          <w:szCs w:val="21"/>
        </w:rPr>
        <w:t>9.2.1 Ky modul përshkruan atë pjesë të procedurës me anë të së cilës fabrikuesi ose përfaqësuesi i tij i autorizuar siguron dhe deklaron se pajisjet në fjalë janë në përputhje me tipin, e përshkruar në certifikatën e shqyrtimit EC të tipit dhe plotëson kërkesat e këtij rregulli teknik, që zbatohen mbi to. Fabrikuesi ose përfaqësuesi i tij i autorizuar do të vendosë shenjën CE në çdo pajisje dhe harton me shkrim deklaratën e konformitetit.</w:t>
      </w:r>
    </w:p>
    <w:p w:rsidR="006103C7" w:rsidRPr="00B11AF0" w:rsidRDefault="006103C7" w:rsidP="006103C7">
      <w:pPr>
        <w:pStyle w:val="Paragrafi0"/>
        <w:rPr>
          <w:sz w:val="21"/>
          <w:szCs w:val="21"/>
        </w:rPr>
      </w:pPr>
      <w:r w:rsidRPr="00B11AF0">
        <w:rPr>
          <w:sz w:val="21"/>
          <w:szCs w:val="21"/>
        </w:rPr>
        <w:t>9.2.2 Fabrikuesi merr  të gjitha masat e nevojshme për të siguruar se procesi i prodhimit garanton përputhjen e pajisjeve të prodhuara me tipin, siç përshkruhet në certifikatën e shqyrtimit EC të tipit, si dhe me kërkesat e efiçencës së këtij rregulli teknik.</w:t>
      </w:r>
    </w:p>
    <w:p w:rsidR="006103C7" w:rsidRPr="00B11AF0" w:rsidRDefault="006103C7" w:rsidP="006103C7">
      <w:pPr>
        <w:pStyle w:val="Paragrafi0"/>
        <w:rPr>
          <w:sz w:val="21"/>
          <w:szCs w:val="21"/>
        </w:rPr>
      </w:pPr>
      <w:r w:rsidRPr="00B11AF0">
        <w:rPr>
          <w:sz w:val="21"/>
          <w:szCs w:val="21"/>
        </w:rPr>
        <w:t>9.2.3 Fabrikuesi ose përfaqësuesi i tij i autorizuar mban një kopje të deklaratës së konformitetit të paktën për një periudhe 10-vjeçare nga data e fundit e prodhimit të produktit në fjalë.</w:t>
      </w:r>
    </w:p>
    <w:p w:rsidR="006103C7" w:rsidRPr="00B11AF0" w:rsidRDefault="006103C7" w:rsidP="006103C7">
      <w:pPr>
        <w:pStyle w:val="Paragrafi0"/>
        <w:rPr>
          <w:sz w:val="21"/>
          <w:szCs w:val="21"/>
        </w:rPr>
      </w:pPr>
      <w:r w:rsidRPr="00B11AF0">
        <w:rPr>
          <w:sz w:val="21"/>
          <w:szCs w:val="21"/>
        </w:rPr>
        <w:t>Kur as fabrikuesi as përfaqësuesi i tij i autorizuar nuk ndodhen në Shqipëri, detyrimin për disponibilitetin e dokumenteve teknike e ka  personi që vendos produktin në treg.</w:t>
      </w:r>
    </w:p>
    <w:p w:rsidR="006103C7" w:rsidRPr="00B11AF0" w:rsidRDefault="006103C7" w:rsidP="006103C7">
      <w:pPr>
        <w:pStyle w:val="Paragrafi0"/>
        <w:rPr>
          <w:sz w:val="21"/>
          <w:szCs w:val="21"/>
        </w:rPr>
      </w:pPr>
      <w:r w:rsidRPr="00B11AF0">
        <w:rPr>
          <w:sz w:val="21"/>
          <w:szCs w:val="21"/>
        </w:rPr>
        <w:t>9.2.4 Organi i autorizuar/organizmi europian</w:t>
      </w:r>
      <w:r w:rsidRPr="00B11AF0" w:rsidDel="00824B36">
        <w:rPr>
          <w:sz w:val="21"/>
          <w:szCs w:val="21"/>
        </w:rPr>
        <w:t xml:space="preserve"> </w:t>
      </w:r>
      <w:r w:rsidRPr="00B11AF0">
        <w:rPr>
          <w:sz w:val="21"/>
          <w:szCs w:val="21"/>
        </w:rPr>
        <w:t xml:space="preserve">i zgjedhur nga fabrikuesi kryen ose detyron shqyrtimet e produktit në intervale rastësore. Një mostër e përshtatshme e produktit që merret në vendin e prodhimit nga organi i autorizuar/organizmi europian shqyrtohet dhe testohet, sipas standardit/eve përkatës të përcaktuar në pikën 5.2 ose kryhen prova të njëvlershme për të kontrolluar përputhjen e produktit me kërkesat përkatëse të rregullit teknik. </w:t>
      </w:r>
    </w:p>
    <w:p w:rsidR="006103C7" w:rsidRPr="00B11AF0" w:rsidRDefault="006103C7" w:rsidP="006103C7">
      <w:pPr>
        <w:pStyle w:val="Paragrafi0"/>
        <w:rPr>
          <w:sz w:val="21"/>
          <w:szCs w:val="21"/>
        </w:rPr>
      </w:pPr>
      <w:r w:rsidRPr="00B11AF0">
        <w:rPr>
          <w:sz w:val="21"/>
          <w:szCs w:val="21"/>
        </w:rPr>
        <w:t>Në rastin kur një ose më shumë mostra të produkteve të shqyrtuara nuk janë në përputhje, organi i autorizuar/organizmi europian</w:t>
      </w:r>
      <w:r w:rsidRPr="00B11AF0" w:rsidDel="00CA1E16">
        <w:rPr>
          <w:sz w:val="21"/>
          <w:szCs w:val="21"/>
        </w:rPr>
        <w:t xml:space="preserve"> </w:t>
      </w:r>
      <w:r w:rsidRPr="00B11AF0">
        <w:rPr>
          <w:sz w:val="21"/>
          <w:szCs w:val="21"/>
        </w:rPr>
        <w:t>duhet të marrë masat  përkatëse.</w:t>
      </w:r>
    </w:p>
    <w:p w:rsidR="006103C7" w:rsidRPr="00B11AF0" w:rsidRDefault="006103C7" w:rsidP="006103C7">
      <w:pPr>
        <w:pStyle w:val="Paragrafi0"/>
        <w:rPr>
          <w:sz w:val="21"/>
          <w:szCs w:val="21"/>
        </w:rPr>
      </w:pPr>
      <w:r w:rsidRPr="00B11AF0">
        <w:rPr>
          <w:sz w:val="21"/>
          <w:szCs w:val="21"/>
        </w:rPr>
        <w:t>9.3 Sigurimi i cilësisë së prodhimit (moduli D)</w:t>
      </w:r>
    </w:p>
    <w:p w:rsidR="006103C7" w:rsidRPr="00B11AF0" w:rsidRDefault="006103C7" w:rsidP="006103C7">
      <w:pPr>
        <w:pStyle w:val="Paragrafi0"/>
        <w:rPr>
          <w:sz w:val="21"/>
          <w:szCs w:val="21"/>
        </w:rPr>
      </w:pPr>
      <w:r w:rsidRPr="00B11AF0">
        <w:rPr>
          <w:sz w:val="21"/>
          <w:szCs w:val="21"/>
        </w:rPr>
        <w:t xml:space="preserve">9.3.1 Ky modul përshkruan procedurën me anë të së cilës fabrikuesi, i cili plotëson detyrimet e pikës 9.3.2 siguron dhe deklaron se pajisjet janë në përputhje me tipin e përshkruar në certifikatën e shqyrtimit EC të tipit dhe plotëson kërkesat e rregullit teknik që zbatohet mbi to. </w:t>
      </w:r>
    </w:p>
    <w:p w:rsidR="006103C7" w:rsidRPr="00B11AF0" w:rsidRDefault="006103C7" w:rsidP="006103C7">
      <w:pPr>
        <w:pStyle w:val="Paragrafi0"/>
        <w:rPr>
          <w:sz w:val="21"/>
          <w:szCs w:val="21"/>
        </w:rPr>
      </w:pPr>
      <w:r w:rsidRPr="00B11AF0">
        <w:rPr>
          <w:sz w:val="21"/>
          <w:szCs w:val="21"/>
        </w:rPr>
        <w:t xml:space="preserve">Fabrikuesi ose përfaqësuesi i tij i autorizuar vendos shenjën CE në çdo pajisje dhe harton me shkrim deklaratën e konformitetit. </w:t>
      </w:r>
    </w:p>
    <w:p w:rsidR="006103C7" w:rsidRPr="00B11AF0" w:rsidRDefault="006103C7" w:rsidP="006103C7">
      <w:pPr>
        <w:pStyle w:val="Paragrafi0"/>
        <w:rPr>
          <w:sz w:val="21"/>
          <w:szCs w:val="21"/>
        </w:rPr>
      </w:pPr>
      <w:r w:rsidRPr="00B11AF0">
        <w:rPr>
          <w:sz w:val="21"/>
          <w:szCs w:val="21"/>
        </w:rPr>
        <w:t>Markimi CE shoqërohet nga numri i identifikimit i organit të autorizuar/organizmit europian përgjegjës për kontrollet  e përcaktuara në pikën 9.3.4.</w:t>
      </w:r>
    </w:p>
    <w:p w:rsidR="006103C7" w:rsidRPr="00B11AF0" w:rsidRDefault="006103C7" w:rsidP="006103C7">
      <w:pPr>
        <w:pStyle w:val="Paragrafi0"/>
        <w:rPr>
          <w:sz w:val="21"/>
          <w:szCs w:val="21"/>
        </w:rPr>
      </w:pPr>
      <w:r w:rsidRPr="00B11AF0">
        <w:rPr>
          <w:sz w:val="21"/>
          <w:szCs w:val="21"/>
        </w:rPr>
        <w:t>9.3.2 Fabrikuesi operon me një sistem të aprovuar të cilësisë  për prodhimin, inspektimin përfundimtar të pajisjes dhe provave, të përcaktuara në pikën 9.3.3 dhe është objekt i kontrolleve të përcaktuara në pikën 9.3.4.</w:t>
      </w:r>
    </w:p>
    <w:p w:rsidR="006103C7" w:rsidRPr="00B11AF0" w:rsidRDefault="006103C7" w:rsidP="006103C7">
      <w:pPr>
        <w:pStyle w:val="Paragrafi0"/>
        <w:rPr>
          <w:sz w:val="21"/>
          <w:szCs w:val="21"/>
        </w:rPr>
      </w:pPr>
      <w:r w:rsidRPr="00B11AF0">
        <w:rPr>
          <w:sz w:val="21"/>
          <w:szCs w:val="21"/>
        </w:rPr>
        <w:t>9.3.3 Sistemi i cilësisë</w:t>
      </w:r>
    </w:p>
    <w:p w:rsidR="006103C7" w:rsidRPr="00B11AF0" w:rsidRDefault="006103C7" w:rsidP="006103C7">
      <w:pPr>
        <w:pStyle w:val="Paragrafi0"/>
        <w:rPr>
          <w:sz w:val="21"/>
          <w:szCs w:val="21"/>
        </w:rPr>
      </w:pPr>
      <w:r w:rsidRPr="00B11AF0">
        <w:rPr>
          <w:sz w:val="21"/>
          <w:szCs w:val="21"/>
        </w:rPr>
        <w:t>9.3.3.1 Fabrikuesi paraqet aplikimin për vlerësimin e sistemit të tij të cilësisë për pajisjet tek organi i autorizuar /organizmi europian i zgjedhur nga vetë ai.</w:t>
      </w:r>
    </w:p>
    <w:p w:rsidR="006103C7" w:rsidRPr="00B11AF0" w:rsidRDefault="006103C7" w:rsidP="006103C7">
      <w:pPr>
        <w:pStyle w:val="Paragrafi0"/>
        <w:rPr>
          <w:sz w:val="21"/>
          <w:szCs w:val="21"/>
        </w:rPr>
      </w:pPr>
      <w:r w:rsidRPr="00B11AF0">
        <w:rPr>
          <w:sz w:val="21"/>
          <w:szCs w:val="21"/>
        </w:rPr>
        <w:t>Aplikimi përfshin:</w:t>
      </w:r>
    </w:p>
    <w:p w:rsidR="006103C7" w:rsidRPr="00B11AF0" w:rsidRDefault="006103C7" w:rsidP="006103C7">
      <w:pPr>
        <w:pStyle w:val="Paragrafi0"/>
        <w:rPr>
          <w:sz w:val="21"/>
          <w:szCs w:val="21"/>
        </w:rPr>
      </w:pPr>
      <w:r w:rsidRPr="00B11AF0">
        <w:rPr>
          <w:sz w:val="21"/>
          <w:szCs w:val="21"/>
        </w:rPr>
        <w:t>a) të gjithë informacionin përkatës për kategorinë e parashikuar të pajisjes;</w:t>
      </w:r>
    </w:p>
    <w:p w:rsidR="006103C7" w:rsidRPr="00B11AF0" w:rsidRDefault="006103C7" w:rsidP="006103C7">
      <w:pPr>
        <w:pStyle w:val="Paragrafi0"/>
        <w:rPr>
          <w:sz w:val="21"/>
          <w:szCs w:val="21"/>
        </w:rPr>
      </w:pPr>
      <w:r w:rsidRPr="00B11AF0">
        <w:rPr>
          <w:sz w:val="21"/>
          <w:szCs w:val="21"/>
        </w:rPr>
        <w:t>b) dokumentet lidhur me sistemin e cilësisë;</w:t>
      </w:r>
    </w:p>
    <w:p w:rsidR="006103C7" w:rsidRPr="00B11AF0" w:rsidRDefault="006103C7" w:rsidP="006103C7">
      <w:pPr>
        <w:pStyle w:val="Paragrafi0"/>
        <w:rPr>
          <w:sz w:val="21"/>
          <w:szCs w:val="21"/>
        </w:rPr>
      </w:pPr>
      <w:r w:rsidRPr="00B11AF0">
        <w:rPr>
          <w:sz w:val="21"/>
          <w:szCs w:val="21"/>
        </w:rPr>
        <w:t>c) dokumentet teknike mbi tipin e aprovuar dhe një kopje të certifikatës, të shqyrtimit EC të tipit.</w:t>
      </w:r>
    </w:p>
    <w:p w:rsidR="006103C7" w:rsidRPr="00B11AF0" w:rsidRDefault="006103C7" w:rsidP="006103C7">
      <w:pPr>
        <w:pStyle w:val="Paragrafi0"/>
        <w:rPr>
          <w:sz w:val="21"/>
          <w:szCs w:val="21"/>
        </w:rPr>
      </w:pPr>
      <w:r w:rsidRPr="00B11AF0">
        <w:rPr>
          <w:sz w:val="21"/>
          <w:szCs w:val="21"/>
        </w:rPr>
        <w:t>9.3.3.2 Sistemi i cilësisë siguron përputhjen e pajisjeve me tipin e përshkruar në certifikatën e shqyrtimit EC të tipit dhe me kërkesat e rregullit teknik që zbatohen mbi to.</w:t>
      </w:r>
    </w:p>
    <w:p w:rsidR="006103C7" w:rsidRPr="00B11AF0" w:rsidRDefault="006103C7" w:rsidP="006103C7">
      <w:pPr>
        <w:pStyle w:val="Paragrafi0"/>
        <w:rPr>
          <w:sz w:val="21"/>
          <w:szCs w:val="21"/>
        </w:rPr>
      </w:pPr>
      <w:r w:rsidRPr="00B11AF0">
        <w:rPr>
          <w:sz w:val="21"/>
          <w:szCs w:val="21"/>
        </w:rPr>
        <w:t>Të gjitha elementet, kërkesat dhe kushtet e përshtatura nga fabrikuesi dokumentohen me shkrim  në mënyrë sistematike dhe të rregullt në formën e politikave, procedurave dhe instruksioneve. Dokumentet e sistemit të cilësisë lejojnë një interpretim të qëndrueshëm të programeve të cilësisë, planeve, manualeve dhe regjistrave/dosjeve teknike të cilësisë.</w:t>
      </w:r>
    </w:p>
    <w:p w:rsidR="006103C7" w:rsidRPr="00B11AF0" w:rsidRDefault="006103C7" w:rsidP="006103C7">
      <w:pPr>
        <w:pStyle w:val="Paragrafi0"/>
        <w:rPr>
          <w:sz w:val="21"/>
          <w:szCs w:val="21"/>
        </w:rPr>
      </w:pPr>
      <w:r w:rsidRPr="00B11AF0">
        <w:rPr>
          <w:sz w:val="21"/>
          <w:szCs w:val="21"/>
        </w:rPr>
        <w:t>Ai përmban veçanërisht një përshkrim të mjaftueshëm të:</w:t>
      </w:r>
    </w:p>
    <w:p w:rsidR="006103C7" w:rsidRPr="00B11AF0" w:rsidRDefault="006103C7" w:rsidP="006103C7">
      <w:pPr>
        <w:pStyle w:val="Paragrafi0"/>
        <w:rPr>
          <w:sz w:val="21"/>
          <w:szCs w:val="21"/>
        </w:rPr>
      </w:pPr>
      <w:r w:rsidRPr="00B11AF0">
        <w:rPr>
          <w:sz w:val="21"/>
          <w:szCs w:val="21"/>
        </w:rPr>
        <w:t>a) objektivave të cilësisë, strukturës organizative, përgjegjësive dhe kompetencave të menaxhimit në lidhje  me cilësinë e pajisjes;</w:t>
      </w:r>
    </w:p>
    <w:p w:rsidR="006103C7" w:rsidRDefault="006103C7" w:rsidP="006103C7">
      <w:pPr>
        <w:pStyle w:val="Paragrafi0"/>
        <w:rPr>
          <w:sz w:val="21"/>
          <w:szCs w:val="21"/>
        </w:rPr>
      </w:pPr>
      <w:r w:rsidRPr="00B11AF0">
        <w:rPr>
          <w:sz w:val="21"/>
          <w:szCs w:val="21"/>
        </w:rPr>
        <w:t>b) fabrikimit, kontrollit të cilësisë dhe teknikave të sigurimit të cilësisë, proceseve dhe veprimeve sistematike që janë përdorur;</w:t>
      </w:r>
    </w:p>
    <w:p w:rsidR="006103C7" w:rsidRPr="00B11AF0" w:rsidRDefault="006103C7" w:rsidP="006103C7">
      <w:pPr>
        <w:pStyle w:val="Paragrafi0"/>
        <w:rPr>
          <w:sz w:val="21"/>
          <w:szCs w:val="21"/>
        </w:rPr>
      </w:pPr>
      <w:r w:rsidRPr="00B11AF0">
        <w:rPr>
          <w:sz w:val="21"/>
          <w:szCs w:val="21"/>
        </w:rPr>
        <w:t>c) shqyrtimeve dhe provave që kryen përpara, gjatë dhe pas prodhimit, dhe frekuencën me të cilën ato kryhen;</w:t>
      </w:r>
    </w:p>
    <w:p w:rsidR="006103C7" w:rsidRPr="00B11AF0" w:rsidRDefault="006103C7" w:rsidP="006103C7">
      <w:pPr>
        <w:pStyle w:val="Paragrafi0"/>
        <w:rPr>
          <w:sz w:val="21"/>
          <w:szCs w:val="21"/>
        </w:rPr>
      </w:pPr>
      <w:r w:rsidRPr="00B11AF0">
        <w:rPr>
          <w:sz w:val="21"/>
          <w:szCs w:val="21"/>
        </w:rPr>
        <w:t>d) regjistrave të cilësisë, të tilla si raporte inspektimi dhe të dhëna mbi provat, të dhëna mbi kalibrimin, si dhe raporte mbi kualifikimin e personelit të përfshirë në to etj;</w:t>
      </w:r>
    </w:p>
    <w:p w:rsidR="006103C7" w:rsidRPr="00B11AF0" w:rsidRDefault="006103C7" w:rsidP="006103C7">
      <w:pPr>
        <w:pStyle w:val="Paragrafi0"/>
        <w:rPr>
          <w:sz w:val="21"/>
          <w:szCs w:val="21"/>
        </w:rPr>
      </w:pPr>
      <w:r w:rsidRPr="00B11AF0">
        <w:rPr>
          <w:sz w:val="21"/>
          <w:szCs w:val="21"/>
        </w:rPr>
        <w:t xml:space="preserve">e) mënyrave të monitorimit të realizimit të cilësisë së kërkuar të pajisjes dhe funksionimit efektiv të sistemit të cilësisë. </w:t>
      </w:r>
    </w:p>
    <w:p w:rsidR="006103C7" w:rsidRPr="00B11AF0" w:rsidRDefault="006103C7" w:rsidP="006103C7">
      <w:pPr>
        <w:pStyle w:val="Paragrafi0"/>
        <w:rPr>
          <w:sz w:val="21"/>
          <w:szCs w:val="21"/>
        </w:rPr>
      </w:pPr>
      <w:r w:rsidRPr="00B11AF0">
        <w:rPr>
          <w:sz w:val="21"/>
          <w:szCs w:val="21"/>
        </w:rPr>
        <w:t xml:space="preserve">9.3.3.3 Organi i autorizuar/organizmi europian vlerëson sistemin e cilësisë për të përcaktuar nëse ai plotëson kërkesat e përcaktuara  në pikën 9.3.3.2. Ai prezumon përputhjen me ato kërkesa që lidhen me sistemet e cilësisë që zbaton standardi përkatës i harmonizuar. Ekipi i auditimit duhet të ketë të paktën një anëtar me eksperiencë në vlerësimin e teknologjisë së produktit përkatës. Procedura e vlerësimit përfshin një vizitë inspektimi në ambientet e punës së fabrikuesit. </w:t>
      </w:r>
    </w:p>
    <w:p w:rsidR="006103C7" w:rsidRPr="00B11AF0" w:rsidRDefault="006103C7" w:rsidP="006103C7">
      <w:pPr>
        <w:pStyle w:val="Paragrafi0"/>
        <w:rPr>
          <w:sz w:val="21"/>
          <w:szCs w:val="21"/>
        </w:rPr>
      </w:pPr>
      <w:r w:rsidRPr="00B11AF0">
        <w:rPr>
          <w:sz w:val="21"/>
          <w:szCs w:val="21"/>
        </w:rPr>
        <w:t>Vendimi i njoftohet fabrikuesit. Njoftimi përmban konkluzionet e shqyrtimit dhe vendimin e arsyetuar të vlerësimit.</w:t>
      </w:r>
    </w:p>
    <w:p w:rsidR="006103C7" w:rsidRPr="00B11AF0" w:rsidRDefault="006103C7" w:rsidP="006103C7">
      <w:pPr>
        <w:pStyle w:val="Paragrafi0"/>
        <w:rPr>
          <w:sz w:val="21"/>
          <w:szCs w:val="21"/>
        </w:rPr>
      </w:pPr>
      <w:r w:rsidRPr="00B11AF0">
        <w:rPr>
          <w:sz w:val="21"/>
          <w:szCs w:val="21"/>
        </w:rPr>
        <w:t xml:space="preserve">9.3.3.4 Fabrikuesi merr përsipër plotësimin e detyrimeve  të dala nga sistemi i aprovuar i cilësisë dhe e ruan atë në një nivel të përshtatshëm dhe efektiv.  </w:t>
      </w:r>
    </w:p>
    <w:p w:rsidR="006103C7" w:rsidRPr="00B11AF0" w:rsidRDefault="006103C7" w:rsidP="006103C7">
      <w:pPr>
        <w:pStyle w:val="Paragrafi0"/>
        <w:rPr>
          <w:sz w:val="21"/>
          <w:szCs w:val="21"/>
        </w:rPr>
      </w:pPr>
      <w:r w:rsidRPr="00B11AF0">
        <w:rPr>
          <w:sz w:val="21"/>
          <w:szCs w:val="21"/>
        </w:rPr>
        <w:t xml:space="preserve">Fabrikuesi ose përfaqësuesi i tij i autorizuar mban të informuar, për çdo ndryshim të parashikuar në sistemin e cilësisë organin e autorizuar/organizmin europian që ka aprovuar sistemin e cilësisë. </w:t>
      </w:r>
    </w:p>
    <w:p w:rsidR="006103C7" w:rsidRPr="00B11AF0" w:rsidRDefault="006103C7" w:rsidP="006103C7">
      <w:pPr>
        <w:pStyle w:val="Paragrafi0"/>
        <w:rPr>
          <w:sz w:val="21"/>
          <w:szCs w:val="21"/>
        </w:rPr>
      </w:pPr>
      <w:r w:rsidRPr="00B11AF0">
        <w:rPr>
          <w:sz w:val="21"/>
          <w:szCs w:val="21"/>
        </w:rPr>
        <w:t>Organi i autorizuar/organizmi europian vlerëson ndryshimet e propozuara dhe vendos nëse sistemi i ndryshuar i cilësisë plotëson kërkesat e përcaktuara në 9.3.3.2 apo kërkohet një rivlerësim i tij.</w:t>
      </w:r>
    </w:p>
    <w:p w:rsidR="006103C7" w:rsidRPr="00B11AF0" w:rsidRDefault="006103C7" w:rsidP="006103C7">
      <w:pPr>
        <w:pStyle w:val="Paragrafi0"/>
        <w:rPr>
          <w:sz w:val="21"/>
          <w:szCs w:val="21"/>
        </w:rPr>
      </w:pPr>
      <w:r w:rsidRPr="00B11AF0">
        <w:rPr>
          <w:sz w:val="21"/>
          <w:szCs w:val="21"/>
        </w:rPr>
        <w:t>Ai njofton fabrikuesin mbi vendimin e tij. Njoftimi përmban konkuzionet e shqyrtimit dhe vendimin e arsyetuar të vlerësimit.</w:t>
      </w:r>
    </w:p>
    <w:p w:rsidR="006103C7" w:rsidRPr="00B11AF0" w:rsidRDefault="006103C7" w:rsidP="006103C7">
      <w:pPr>
        <w:pStyle w:val="Paragrafi0"/>
        <w:rPr>
          <w:sz w:val="21"/>
          <w:szCs w:val="21"/>
        </w:rPr>
      </w:pPr>
      <w:r w:rsidRPr="00B11AF0">
        <w:rPr>
          <w:sz w:val="21"/>
          <w:szCs w:val="21"/>
        </w:rPr>
        <w:t>9.3.4 Mbikëqyrja nën përgjegjësinë e organit të autorizuar/organizmit europian</w:t>
      </w:r>
    </w:p>
    <w:p w:rsidR="006103C7" w:rsidRPr="00B11AF0" w:rsidRDefault="006103C7" w:rsidP="006103C7">
      <w:pPr>
        <w:pStyle w:val="Paragrafi0"/>
        <w:rPr>
          <w:sz w:val="21"/>
          <w:szCs w:val="21"/>
        </w:rPr>
      </w:pPr>
      <w:r w:rsidRPr="00B11AF0">
        <w:rPr>
          <w:sz w:val="21"/>
          <w:szCs w:val="21"/>
        </w:rPr>
        <w:t>9.3.4.1 Mbikëqyrja ka si qëllim që të sigurojë se fabrikuesi përmbush siç duhet detyrimet që rrjedhin nga sistemi i aprovuar i cilësisë.</w:t>
      </w:r>
    </w:p>
    <w:p w:rsidR="006103C7" w:rsidRPr="00B11AF0" w:rsidRDefault="006103C7" w:rsidP="006103C7">
      <w:pPr>
        <w:pStyle w:val="Paragrafi0"/>
        <w:rPr>
          <w:sz w:val="21"/>
          <w:szCs w:val="21"/>
        </w:rPr>
      </w:pPr>
      <w:r w:rsidRPr="00B11AF0">
        <w:rPr>
          <w:sz w:val="21"/>
          <w:szCs w:val="21"/>
        </w:rPr>
        <w:t>9.3.4.2 Fabrikuesi duhet të lejojë që organi i autorizuar/organizmi europian të hyjë për qëllime inspektimi në ambientet e prodhimit, inspektimit, provave dhe magazinimit dhe t‘i sigurojë atij të gjithë informacionin e nevojshëm, veçanërisht mbi:</w:t>
      </w:r>
    </w:p>
    <w:p w:rsidR="006103C7" w:rsidRPr="00B11AF0" w:rsidRDefault="006103C7" w:rsidP="006103C7">
      <w:pPr>
        <w:pStyle w:val="Paragrafi0"/>
        <w:rPr>
          <w:sz w:val="21"/>
          <w:szCs w:val="21"/>
        </w:rPr>
      </w:pPr>
      <w:r w:rsidRPr="00B11AF0">
        <w:rPr>
          <w:sz w:val="21"/>
          <w:szCs w:val="21"/>
        </w:rPr>
        <w:t>a) dokumentet e sistemit të cilësisë;</w:t>
      </w:r>
    </w:p>
    <w:p w:rsidR="006103C7" w:rsidRPr="00B11AF0" w:rsidRDefault="006103C7" w:rsidP="006103C7">
      <w:pPr>
        <w:pStyle w:val="Paragrafi0"/>
        <w:rPr>
          <w:sz w:val="21"/>
          <w:szCs w:val="21"/>
        </w:rPr>
      </w:pPr>
      <w:r w:rsidRPr="00B11AF0">
        <w:rPr>
          <w:sz w:val="21"/>
          <w:szCs w:val="21"/>
        </w:rPr>
        <w:t>b) regjistrat e cilësisë, të tilla si raporte inspektimi dhe të dhëna mbi provat, të dhëna mbi kalibrimin, raportet e kualifikimit të personelit të përfshirë  etj;</w:t>
      </w:r>
    </w:p>
    <w:p w:rsidR="006103C7" w:rsidRPr="00B11AF0" w:rsidRDefault="006103C7" w:rsidP="006103C7">
      <w:pPr>
        <w:pStyle w:val="Paragrafi0"/>
        <w:rPr>
          <w:sz w:val="21"/>
          <w:szCs w:val="21"/>
        </w:rPr>
      </w:pPr>
      <w:r w:rsidRPr="00B11AF0">
        <w:rPr>
          <w:sz w:val="21"/>
          <w:szCs w:val="21"/>
        </w:rPr>
        <w:t>9.3.4.3 Organi i autorizuar/organizmi europian periodikisht kryen auditime që sigurojnë se fabrikuesi mirëmban dhe zbaton sistemin e cilësisë dhe e pajis fabrikuesin me  një raport auditimi.</w:t>
      </w:r>
    </w:p>
    <w:p w:rsidR="006103C7" w:rsidRPr="00B11AF0" w:rsidRDefault="006103C7" w:rsidP="006103C7">
      <w:pPr>
        <w:pStyle w:val="Paragrafi0"/>
        <w:rPr>
          <w:sz w:val="21"/>
          <w:szCs w:val="21"/>
        </w:rPr>
      </w:pPr>
      <w:r w:rsidRPr="00B11AF0">
        <w:rPr>
          <w:sz w:val="21"/>
          <w:szCs w:val="21"/>
        </w:rPr>
        <w:t>9.3.4.4 Organi i autorizuar/organizmi europian mund të bëjë vizita të palajmëruara te fabrikuesi.</w:t>
      </w:r>
    </w:p>
    <w:p w:rsidR="006103C7" w:rsidRPr="00B11AF0" w:rsidRDefault="006103C7" w:rsidP="006103C7">
      <w:pPr>
        <w:pStyle w:val="Paragrafi0"/>
        <w:rPr>
          <w:sz w:val="21"/>
          <w:szCs w:val="21"/>
        </w:rPr>
      </w:pPr>
      <w:r w:rsidRPr="00B11AF0">
        <w:rPr>
          <w:sz w:val="21"/>
          <w:szCs w:val="21"/>
        </w:rPr>
        <w:t>Gjatë vizitave të tilla, organi i autorizuar/organizmi europian kryen prova ose detyron të kryhen prova për të verifikuar që sistemi i cilësisë funksionon korrektësisht; nëse duhet organi i autorizuar/organizmi europian pajis fabrikuesin me një raport mbi vizitën dhe, nëse ka kryer prova dhe raportin e provave.</w:t>
      </w:r>
    </w:p>
    <w:p w:rsidR="006103C7" w:rsidRPr="00B11AF0" w:rsidRDefault="006103C7" w:rsidP="006103C7">
      <w:pPr>
        <w:pStyle w:val="Paragrafi0"/>
        <w:rPr>
          <w:sz w:val="21"/>
          <w:szCs w:val="21"/>
        </w:rPr>
      </w:pPr>
      <w:r w:rsidRPr="00B11AF0">
        <w:rPr>
          <w:sz w:val="21"/>
          <w:szCs w:val="21"/>
        </w:rPr>
        <w:t>9.3.4.5 Fabrikuesi, për një periudhë të paktën 10 vjet nga prodhimi i fundit  i produktit, mban në dispozicion të strukturës përgjegjëse të mbikëqyrjes së tregut :</w:t>
      </w:r>
    </w:p>
    <w:p w:rsidR="006103C7" w:rsidRPr="00B11AF0" w:rsidRDefault="006103C7" w:rsidP="006103C7">
      <w:pPr>
        <w:pStyle w:val="Paragrafi0"/>
        <w:rPr>
          <w:sz w:val="21"/>
          <w:szCs w:val="21"/>
        </w:rPr>
      </w:pPr>
      <w:r w:rsidRPr="00B11AF0">
        <w:rPr>
          <w:sz w:val="21"/>
          <w:szCs w:val="21"/>
        </w:rPr>
        <w:t>a) dokumentin e përcaktuar në pikën 9.3.3.1.“b”;</w:t>
      </w:r>
    </w:p>
    <w:p w:rsidR="006103C7" w:rsidRPr="00B11AF0" w:rsidRDefault="006103C7" w:rsidP="006103C7">
      <w:pPr>
        <w:pStyle w:val="Paragrafi0"/>
        <w:rPr>
          <w:sz w:val="21"/>
          <w:szCs w:val="21"/>
        </w:rPr>
      </w:pPr>
      <w:r w:rsidRPr="00B11AF0">
        <w:rPr>
          <w:sz w:val="21"/>
          <w:szCs w:val="21"/>
        </w:rPr>
        <w:t>b) te dhënat e përcaktuara në pikën 9.3.3.4, paragrafi “b”;</w:t>
      </w:r>
    </w:p>
    <w:p w:rsidR="006103C7" w:rsidRPr="00B11AF0" w:rsidRDefault="006103C7" w:rsidP="006103C7">
      <w:pPr>
        <w:pStyle w:val="Paragrafi0"/>
        <w:rPr>
          <w:sz w:val="21"/>
          <w:szCs w:val="21"/>
        </w:rPr>
      </w:pPr>
      <w:r w:rsidRPr="00B11AF0">
        <w:rPr>
          <w:sz w:val="21"/>
          <w:szCs w:val="21"/>
        </w:rPr>
        <w:t>c) vendimet dhe raportet e organit të autorizuar /organizmit europian që janë të percaktuara në pikën 9.3.3.4, paragrafi i fundit,  në pikat 9.3.4.3 dhe 9.3.4.4.</w:t>
      </w:r>
    </w:p>
    <w:p w:rsidR="006103C7" w:rsidRPr="00B11AF0" w:rsidRDefault="006103C7" w:rsidP="006103C7">
      <w:pPr>
        <w:pStyle w:val="Paragrafi0"/>
        <w:rPr>
          <w:sz w:val="21"/>
          <w:szCs w:val="21"/>
        </w:rPr>
      </w:pPr>
      <w:r w:rsidRPr="00B11AF0">
        <w:rPr>
          <w:sz w:val="21"/>
          <w:szCs w:val="21"/>
        </w:rPr>
        <w:t>9.3.4.6 Çdo organ i autorizuar/organizëm europian informon organizmat e tjerë mbi informacionin përkatës  lidhur me lëshimin e aprovimeve t</w:t>
      </w:r>
      <w:r w:rsidRPr="00B11AF0">
        <w:rPr>
          <w:rFonts w:ascii="Times New Roman" w:hAnsi="Times New Roman"/>
          <w:sz w:val="21"/>
          <w:szCs w:val="21"/>
          <w:lang w:eastAsia="ja-JP"/>
        </w:rPr>
        <w:t>ë</w:t>
      </w:r>
      <w:r w:rsidRPr="00B11AF0">
        <w:rPr>
          <w:sz w:val="21"/>
          <w:szCs w:val="21"/>
        </w:rPr>
        <w:t xml:space="preserve"> sistemit të cilësisë ose heqjen e tyre.</w:t>
      </w:r>
    </w:p>
    <w:p w:rsidR="006103C7" w:rsidRPr="00B11AF0" w:rsidRDefault="006103C7" w:rsidP="006103C7">
      <w:pPr>
        <w:pStyle w:val="Paragrafi0"/>
        <w:rPr>
          <w:sz w:val="21"/>
          <w:szCs w:val="21"/>
        </w:rPr>
      </w:pPr>
      <w:r w:rsidRPr="00B11AF0">
        <w:rPr>
          <w:sz w:val="21"/>
          <w:szCs w:val="21"/>
        </w:rPr>
        <w:t>9.4 Sigurimi i cilësisë së produktit (moduli E)</w:t>
      </w:r>
    </w:p>
    <w:p w:rsidR="006103C7" w:rsidRPr="00B11AF0" w:rsidRDefault="006103C7" w:rsidP="006103C7">
      <w:pPr>
        <w:pStyle w:val="Paragrafi0"/>
        <w:rPr>
          <w:sz w:val="21"/>
          <w:szCs w:val="21"/>
        </w:rPr>
      </w:pPr>
      <w:r w:rsidRPr="00B11AF0">
        <w:rPr>
          <w:sz w:val="21"/>
          <w:szCs w:val="21"/>
        </w:rPr>
        <w:t>9.4.1  Ky modul përshkruan procedurën me anë të së cilës fabrikuesi, i cili plotëson detyrimet e pikës 9.4.2 siguron dhe deklaron se boilerët dhe pajisjet janë në përputhje me tipin e përshkruar në certifikatën e shqyrtimit EC të tipit. Fabrikuesi ose përfaqësuesi i tij i autorizuar vendos shenjën CE në çdo boiler dhe pajisje dhe harton me shkrim deklaratën e konformitetit.</w:t>
      </w:r>
    </w:p>
    <w:p w:rsidR="006103C7" w:rsidRPr="00B11AF0" w:rsidRDefault="006103C7" w:rsidP="006103C7">
      <w:pPr>
        <w:pStyle w:val="Paragrafi0"/>
        <w:rPr>
          <w:sz w:val="21"/>
          <w:szCs w:val="21"/>
        </w:rPr>
      </w:pPr>
      <w:r w:rsidRPr="00B11AF0">
        <w:rPr>
          <w:sz w:val="21"/>
          <w:szCs w:val="21"/>
        </w:rPr>
        <w:t>Markimi CE shoqërohet nga numri i identifikimit i organit të autorizuar/organizmit  europian</w:t>
      </w:r>
      <w:r w:rsidRPr="00B11AF0" w:rsidDel="00AB0DBF">
        <w:rPr>
          <w:sz w:val="21"/>
          <w:szCs w:val="21"/>
        </w:rPr>
        <w:t xml:space="preserve"> </w:t>
      </w:r>
      <w:r w:rsidRPr="00B11AF0">
        <w:rPr>
          <w:sz w:val="21"/>
          <w:szCs w:val="21"/>
        </w:rPr>
        <w:t>përgjegjës për kontrollet siç përcaktohet në pikën 9.4.4.</w:t>
      </w:r>
    </w:p>
    <w:p w:rsidR="006103C7" w:rsidRPr="00B11AF0" w:rsidRDefault="006103C7" w:rsidP="006103C7">
      <w:pPr>
        <w:pStyle w:val="Paragrafi0"/>
        <w:rPr>
          <w:sz w:val="21"/>
          <w:szCs w:val="21"/>
        </w:rPr>
      </w:pPr>
      <w:r w:rsidRPr="00B11AF0">
        <w:rPr>
          <w:sz w:val="21"/>
          <w:szCs w:val="21"/>
        </w:rPr>
        <w:t>9.4.2 Fabrikuesi operon me një sistem të aprovuar cilësie për inspektimin përfundimtar dhe testimin e boilerit dhe pajisjes siç specifikohet në pikën 9.4.3 dhe është objekt i kontrolleve siç përcaktohet në pikën 9.4.4.</w:t>
      </w:r>
    </w:p>
    <w:p w:rsidR="006103C7" w:rsidRPr="00B11AF0" w:rsidRDefault="006103C7" w:rsidP="006103C7">
      <w:pPr>
        <w:pStyle w:val="Paragrafi0"/>
        <w:rPr>
          <w:sz w:val="21"/>
          <w:szCs w:val="21"/>
        </w:rPr>
      </w:pPr>
      <w:r w:rsidRPr="00B11AF0">
        <w:rPr>
          <w:sz w:val="21"/>
          <w:szCs w:val="21"/>
        </w:rPr>
        <w:t>9.4.3 Sistemi i cilësisë</w:t>
      </w:r>
    </w:p>
    <w:p w:rsidR="006103C7" w:rsidRPr="00B11AF0" w:rsidRDefault="006103C7" w:rsidP="006103C7">
      <w:pPr>
        <w:pStyle w:val="Paragrafi0"/>
        <w:rPr>
          <w:sz w:val="21"/>
          <w:szCs w:val="21"/>
        </w:rPr>
      </w:pPr>
      <w:r w:rsidRPr="00B11AF0">
        <w:rPr>
          <w:sz w:val="21"/>
          <w:szCs w:val="21"/>
        </w:rPr>
        <w:t>9.4.3.1 Fabrikuesi paraqet te një organ i autorizuar/organizëm europian</w:t>
      </w:r>
      <w:r w:rsidRPr="00B11AF0" w:rsidDel="00AB0DBF">
        <w:rPr>
          <w:sz w:val="21"/>
          <w:szCs w:val="21"/>
        </w:rPr>
        <w:t xml:space="preserve"> </w:t>
      </w:r>
      <w:r w:rsidRPr="00B11AF0">
        <w:rPr>
          <w:sz w:val="21"/>
          <w:szCs w:val="21"/>
        </w:rPr>
        <w:t>të zgjedhur nga vetë ai, një aplikim  për vlerësimin e sistemit të cilësisë për boilerët dhe pajisjet e tij.</w:t>
      </w:r>
    </w:p>
    <w:p w:rsidR="006103C7" w:rsidRPr="00B11AF0" w:rsidRDefault="006103C7" w:rsidP="006103C7">
      <w:pPr>
        <w:pStyle w:val="Paragrafi0"/>
        <w:rPr>
          <w:sz w:val="21"/>
          <w:szCs w:val="21"/>
        </w:rPr>
      </w:pPr>
      <w:r w:rsidRPr="00B11AF0">
        <w:rPr>
          <w:sz w:val="21"/>
          <w:szCs w:val="21"/>
        </w:rPr>
        <w:t>Aplikimi përfshin:</w:t>
      </w:r>
    </w:p>
    <w:p w:rsidR="006103C7" w:rsidRPr="00B11AF0" w:rsidRDefault="006103C7" w:rsidP="006103C7">
      <w:pPr>
        <w:pStyle w:val="Paragrafi0"/>
        <w:rPr>
          <w:sz w:val="21"/>
          <w:szCs w:val="21"/>
        </w:rPr>
      </w:pPr>
      <w:r w:rsidRPr="00B11AF0">
        <w:rPr>
          <w:sz w:val="21"/>
          <w:szCs w:val="21"/>
        </w:rPr>
        <w:t>a) të gjithë informacionin përkatës për kategorinë e kërkuar të boilerit ose pajisjes;</w:t>
      </w:r>
    </w:p>
    <w:p w:rsidR="006103C7" w:rsidRPr="00B11AF0" w:rsidRDefault="006103C7" w:rsidP="006103C7">
      <w:pPr>
        <w:pStyle w:val="Paragrafi0"/>
        <w:rPr>
          <w:sz w:val="21"/>
          <w:szCs w:val="21"/>
        </w:rPr>
      </w:pPr>
      <w:r w:rsidRPr="00B11AF0">
        <w:rPr>
          <w:sz w:val="21"/>
          <w:szCs w:val="21"/>
        </w:rPr>
        <w:t>b) dokumentacionin e sistemit të cilësisë;</w:t>
      </w:r>
    </w:p>
    <w:p w:rsidR="006103C7" w:rsidRPr="00B11AF0" w:rsidRDefault="006103C7" w:rsidP="006103C7">
      <w:pPr>
        <w:pStyle w:val="Paragrafi0"/>
        <w:rPr>
          <w:sz w:val="21"/>
          <w:szCs w:val="21"/>
        </w:rPr>
      </w:pPr>
      <w:r w:rsidRPr="00B11AF0">
        <w:rPr>
          <w:sz w:val="21"/>
          <w:szCs w:val="21"/>
        </w:rPr>
        <w:t>c) dokumentet teknike lidhur me tipin e aprovuar dhe një kopje të certifikatës së shqyrtimit CE të tipit.</w:t>
      </w:r>
    </w:p>
    <w:p w:rsidR="006103C7" w:rsidRPr="00B11AF0" w:rsidRDefault="006103C7" w:rsidP="006103C7">
      <w:pPr>
        <w:pStyle w:val="Paragrafi0"/>
        <w:rPr>
          <w:sz w:val="21"/>
          <w:szCs w:val="21"/>
        </w:rPr>
      </w:pPr>
      <w:r w:rsidRPr="00B11AF0">
        <w:rPr>
          <w:sz w:val="21"/>
          <w:szCs w:val="21"/>
        </w:rPr>
        <w:t xml:space="preserve">9.4.3.2 Mbështetur në sistemin e cilësisë, çdo boiler ose pajisje i nënshtrohet shqyrtimit dhe kryerjes së provave përkatëse siç përcaktohet në standardin/et përkatës, përcaktuar në pikën 5.2 ose kryerjes së testimeve të barasvlefshme që të sigurohet përputhja e tij me kërkesat përkatëse të rregullit teknik. </w:t>
      </w:r>
    </w:p>
    <w:p w:rsidR="006103C7" w:rsidRPr="00B11AF0" w:rsidRDefault="006103C7" w:rsidP="006103C7">
      <w:pPr>
        <w:pStyle w:val="Paragrafi0"/>
        <w:rPr>
          <w:sz w:val="21"/>
          <w:szCs w:val="21"/>
        </w:rPr>
      </w:pPr>
      <w:r w:rsidRPr="00B11AF0">
        <w:rPr>
          <w:sz w:val="21"/>
          <w:szCs w:val="21"/>
        </w:rPr>
        <w:t xml:space="preserve">Të gjitha elementet, kërkesat dhe kushtet e përshtatura nga fabrikuesi dokumentohen me shkrim  në mënyrë sistematike dhe të rregullt në formën e politikave, procedurave dhe instruksioneve. Dokumentacioni i sistemit të cilësisë lejon një interpretim në mënyrë të rregullt të programeve të cilësisë, planeve, manualeve dhe dosjeve teknike. </w:t>
      </w:r>
    </w:p>
    <w:p w:rsidR="006103C7" w:rsidRPr="00B11AF0" w:rsidRDefault="006103C7" w:rsidP="006103C7">
      <w:pPr>
        <w:pStyle w:val="Paragrafi0"/>
        <w:rPr>
          <w:sz w:val="21"/>
          <w:szCs w:val="21"/>
        </w:rPr>
      </w:pPr>
      <w:r w:rsidRPr="00B11AF0">
        <w:rPr>
          <w:sz w:val="21"/>
          <w:szCs w:val="21"/>
        </w:rPr>
        <w:t>Ai përmban veçanërisht një përshkrim të mjaftueshëm të:</w:t>
      </w:r>
    </w:p>
    <w:p w:rsidR="006103C7" w:rsidRPr="00B11AF0" w:rsidRDefault="006103C7" w:rsidP="006103C7">
      <w:pPr>
        <w:pStyle w:val="Paragrafi0"/>
        <w:rPr>
          <w:sz w:val="21"/>
          <w:szCs w:val="21"/>
        </w:rPr>
      </w:pPr>
      <w:r w:rsidRPr="00B11AF0">
        <w:rPr>
          <w:sz w:val="21"/>
          <w:szCs w:val="21"/>
        </w:rPr>
        <w:t>a) objektivave të cilësisë, strukturës organizative, përgjegjësive dhe kompetencave të menaxhimit në lidhje  me cilësinë e pajisjes;</w:t>
      </w:r>
    </w:p>
    <w:p w:rsidR="006103C7" w:rsidRPr="00B11AF0" w:rsidRDefault="006103C7" w:rsidP="006103C7">
      <w:pPr>
        <w:pStyle w:val="Paragrafi0"/>
        <w:rPr>
          <w:sz w:val="21"/>
          <w:szCs w:val="21"/>
        </w:rPr>
      </w:pPr>
      <w:r w:rsidRPr="00B11AF0">
        <w:rPr>
          <w:sz w:val="21"/>
          <w:szCs w:val="21"/>
        </w:rPr>
        <w:t>b) shqyrtimeve dhe provave të kryera  pas prodhimit;</w:t>
      </w:r>
    </w:p>
    <w:p w:rsidR="006103C7" w:rsidRPr="00B11AF0" w:rsidRDefault="006103C7" w:rsidP="006103C7">
      <w:pPr>
        <w:pStyle w:val="Paragrafi0"/>
        <w:rPr>
          <w:sz w:val="21"/>
          <w:szCs w:val="21"/>
        </w:rPr>
      </w:pPr>
      <w:r w:rsidRPr="00B11AF0">
        <w:rPr>
          <w:sz w:val="21"/>
          <w:szCs w:val="21"/>
        </w:rPr>
        <w:t>c) mënyrave të monitorimit për funksionimin efektiv të sistemit të cilësisë;</w:t>
      </w:r>
    </w:p>
    <w:p w:rsidR="006103C7" w:rsidRPr="00B11AF0" w:rsidRDefault="006103C7" w:rsidP="006103C7">
      <w:pPr>
        <w:pStyle w:val="Paragrafi0"/>
        <w:rPr>
          <w:sz w:val="21"/>
          <w:szCs w:val="21"/>
        </w:rPr>
      </w:pPr>
      <w:r w:rsidRPr="00B11AF0">
        <w:rPr>
          <w:sz w:val="21"/>
          <w:szCs w:val="21"/>
        </w:rPr>
        <w:t>d) regjistrave të cilësisë/dosjeve teknike të cilësisë, të tilla si raporte inspektimi, të dhëna mbi testimet, të dhëna mbi kalibrimet, raporte të kualifikimit të personelit të përfshirë në to etj.</w:t>
      </w:r>
    </w:p>
    <w:p w:rsidR="006103C7" w:rsidRPr="00B11AF0" w:rsidRDefault="006103C7" w:rsidP="006103C7">
      <w:pPr>
        <w:pStyle w:val="Paragrafi0"/>
        <w:rPr>
          <w:sz w:val="21"/>
          <w:szCs w:val="21"/>
        </w:rPr>
      </w:pPr>
      <w:r w:rsidRPr="00B11AF0">
        <w:rPr>
          <w:sz w:val="21"/>
          <w:szCs w:val="21"/>
        </w:rPr>
        <w:t xml:space="preserve">9.4.3.3 Organi i autorizuar/organizmi europian vlerëson sistemin e cilësisë për të përcaktuar nëse ai plotëson kërkesat e përcaktuara në pikën 9.4.3.2. Ai prezumon përputhjen me ato kërkesa që lidhen me sistemet e cilësisë që zbaton standardi përkatës i harmonizuar. </w:t>
      </w:r>
    </w:p>
    <w:p w:rsidR="006103C7" w:rsidRPr="00B11AF0" w:rsidRDefault="006103C7" w:rsidP="006103C7">
      <w:pPr>
        <w:pStyle w:val="Paragrafi0"/>
        <w:rPr>
          <w:sz w:val="21"/>
          <w:szCs w:val="21"/>
        </w:rPr>
      </w:pPr>
      <w:r w:rsidRPr="00B11AF0">
        <w:rPr>
          <w:sz w:val="21"/>
          <w:szCs w:val="21"/>
        </w:rPr>
        <w:t xml:space="preserve">Ekipi i auditimit duhet të ketë të paktën një anëtar me eksperiencë në vlerësimin e teknologjisë së produktit përkatës. Procedura e vlerësimit përfshin një vizitë inspektimi në ambientet e punës së fabrikuesit. </w:t>
      </w:r>
    </w:p>
    <w:p w:rsidR="006103C7" w:rsidRPr="00B11AF0" w:rsidRDefault="006103C7" w:rsidP="006103C7">
      <w:pPr>
        <w:pStyle w:val="Paragrafi0"/>
        <w:rPr>
          <w:sz w:val="21"/>
          <w:szCs w:val="21"/>
        </w:rPr>
      </w:pPr>
      <w:r w:rsidRPr="00B11AF0">
        <w:rPr>
          <w:sz w:val="21"/>
          <w:szCs w:val="21"/>
        </w:rPr>
        <w:t>Vendimi i njoftohet fabrikuesit. Njoftimi përmban konkluzionet e shqyrtimit dhe vendimin e arsyetuar të vlerësimit.</w:t>
      </w:r>
    </w:p>
    <w:p w:rsidR="006103C7" w:rsidRPr="00B11AF0" w:rsidRDefault="006103C7" w:rsidP="006103C7">
      <w:pPr>
        <w:pStyle w:val="Paragrafi0"/>
        <w:rPr>
          <w:sz w:val="21"/>
          <w:szCs w:val="21"/>
        </w:rPr>
      </w:pPr>
      <w:r w:rsidRPr="00B11AF0">
        <w:rPr>
          <w:sz w:val="21"/>
          <w:szCs w:val="21"/>
        </w:rPr>
        <w:t>9.4.3.4 Fabrikuesi merr përsipër plotësimin e detyrimeve të dala nga sistemi i aprovuar i cilësisë dhe e mirëmban atë në një nivel të përshtatshëm dhe efektiv.</w:t>
      </w:r>
    </w:p>
    <w:p w:rsidR="006103C7" w:rsidRPr="00B11AF0" w:rsidRDefault="006103C7" w:rsidP="006103C7">
      <w:pPr>
        <w:pStyle w:val="Paragrafi0"/>
        <w:rPr>
          <w:sz w:val="21"/>
          <w:szCs w:val="21"/>
        </w:rPr>
      </w:pPr>
      <w:r w:rsidRPr="00B11AF0">
        <w:rPr>
          <w:sz w:val="21"/>
          <w:szCs w:val="21"/>
        </w:rPr>
        <w:t xml:space="preserve">Fabrikuesi ose përfaqësuesi i tij i autorizuar mban të informuar, për çdo ndryshim të parashikuar në sistemin e cilësisë organin e autorizuar/organizmin europian që ka aprovuar sistemin e cilësisë. </w:t>
      </w:r>
    </w:p>
    <w:p w:rsidR="006103C7" w:rsidRPr="00B11AF0" w:rsidRDefault="006103C7" w:rsidP="006103C7">
      <w:pPr>
        <w:pStyle w:val="Paragrafi0"/>
        <w:rPr>
          <w:sz w:val="21"/>
          <w:szCs w:val="21"/>
        </w:rPr>
      </w:pPr>
      <w:r w:rsidRPr="00B11AF0">
        <w:rPr>
          <w:sz w:val="21"/>
          <w:szCs w:val="21"/>
        </w:rPr>
        <w:t xml:space="preserve">Organi i autorizuar/organizmi europian vlerëson ndryshimet e propozuara dhe vendos nëse sistemi i ndryshuar i cilësisë plotëson kërkesat e përcaktuara në 9.4.3.2 apo kërkohet një rivlerësim i tij.          </w:t>
      </w:r>
    </w:p>
    <w:p w:rsidR="006103C7" w:rsidRPr="00B11AF0" w:rsidRDefault="006103C7" w:rsidP="006103C7">
      <w:pPr>
        <w:pStyle w:val="Paragrafi0"/>
        <w:rPr>
          <w:sz w:val="21"/>
          <w:szCs w:val="21"/>
        </w:rPr>
      </w:pPr>
      <w:r w:rsidRPr="00B11AF0">
        <w:rPr>
          <w:sz w:val="21"/>
          <w:szCs w:val="21"/>
        </w:rPr>
        <w:t>Ai njofton fabrikuesin mbi vendimin e tij. Njoftimi përmban konkuzionet e shqyrtimit dhe vendimin e arsyetuar të vlerësimit.</w:t>
      </w:r>
    </w:p>
    <w:p w:rsidR="006103C7" w:rsidRPr="00B11AF0" w:rsidRDefault="006103C7" w:rsidP="006103C7">
      <w:pPr>
        <w:pStyle w:val="Paragrafi0"/>
        <w:rPr>
          <w:sz w:val="21"/>
          <w:szCs w:val="21"/>
        </w:rPr>
      </w:pPr>
      <w:r w:rsidRPr="00B11AF0">
        <w:rPr>
          <w:sz w:val="21"/>
          <w:szCs w:val="21"/>
        </w:rPr>
        <w:t xml:space="preserve">9.4.4 Mbikëqyrja/monitorimi nën përgjegjësinë e organit të autorizuar/organizmit europian. </w:t>
      </w:r>
    </w:p>
    <w:p w:rsidR="006103C7" w:rsidRPr="00B11AF0" w:rsidRDefault="006103C7" w:rsidP="006103C7">
      <w:pPr>
        <w:pStyle w:val="Paragrafi0"/>
        <w:rPr>
          <w:sz w:val="21"/>
          <w:szCs w:val="21"/>
        </w:rPr>
      </w:pPr>
      <w:r w:rsidRPr="00B11AF0">
        <w:rPr>
          <w:sz w:val="21"/>
          <w:szCs w:val="21"/>
        </w:rPr>
        <w:t>9.4.4.1 Mbikëqyrja ka si qëllim që të sigurojë se fabrikuesi përmbush siç duhet detyrimet që rrjedhin nga sistemi i aprovuar i cilësisë.</w:t>
      </w:r>
    </w:p>
    <w:p w:rsidR="006103C7" w:rsidRPr="00B11AF0" w:rsidRDefault="006103C7" w:rsidP="006103C7">
      <w:pPr>
        <w:pStyle w:val="Paragrafi0"/>
        <w:rPr>
          <w:sz w:val="21"/>
          <w:szCs w:val="21"/>
        </w:rPr>
      </w:pPr>
      <w:r w:rsidRPr="00B11AF0">
        <w:rPr>
          <w:sz w:val="21"/>
          <w:szCs w:val="21"/>
        </w:rPr>
        <w:t>9.4.4.2 Fabrikuesi duhet të lejojë që organi i autorizuar/organizmi europian të hyjë për qëllime inspektimi në ambientet e prodhimit, inspektimit, provave dhe magazinimit dhe t’i sigurojë atij të gjithë informacionin e nevojshëm, veçanërisht mbi:</w:t>
      </w:r>
    </w:p>
    <w:p w:rsidR="006103C7" w:rsidRPr="00B11AF0" w:rsidRDefault="006103C7" w:rsidP="006103C7">
      <w:pPr>
        <w:pStyle w:val="Paragrafi0"/>
        <w:rPr>
          <w:sz w:val="21"/>
          <w:szCs w:val="21"/>
        </w:rPr>
      </w:pPr>
      <w:r w:rsidRPr="00B11AF0">
        <w:rPr>
          <w:sz w:val="21"/>
          <w:szCs w:val="21"/>
        </w:rPr>
        <w:t>a) dokumentacionin e sistemit të cilësisë;</w:t>
      </w:r>
    </w:p>
    <w:p w:rsidR="006103C7" w:rsidRPr="00B11AF0" w:rsidRDefault="006103C7" w:rsidP="006103C7">
      <w:pPr>
        <w:pStyle w:val="Paragrafi0"/>
        <w:rPr>
          <w:sz w:val="21"/>
          <w:szCs w:val="21"/>
        </w:rPr>
      </w:pPr>
      <w:r w:rsidRPr="00B11AF0">
        <w:rPr>
          <w:sz w:val="21"/>
          <w:szCs w:val="21"/>
        </w:rPr>
        <w:t>b) dokumentet teknike;</w:t>
      </w:r>
    </w:p>
    <w:p w:rsidR="006103C7" w:rsidRPr="00B11AF0" w:rsidRDefault="006103C7" w:rsidP="006103C7">
      <w:pPr>
        <w:pStyle w:val="Paragrafi0"/>
        <w:rPr>
          <w:sz w:val="21"/>
          <w:szCs w:val="21"/>
        </w:rPr>
      </w:pPr>
      <w:r w:rsidRPr="00B11AF0">
        <w:rPr>
          <w:sz w:val="21"/>
          <w:szCs w:val="21"/>
        </w:rPr>
        <w:t>c) regjistrat e cilësisë, të tilla si raporte inspektimi dhe të dhëna mbi provat, të dhëna mbi kalibrimin, raportet e kualifikimit të personelit të përfshirë  etj.</w:t>
      </w:r>
    </w:p>
    <w:p w:rsidR="006103C7" w:rsidRPr="00B11AF0" w:rsidRDefault="006103C7" w:rsidP="006103C7">
      <w:pPr>
        <w:pStyle w:val="Paragrafi0"/>
        <w:rPr>
          <w:sz w:val="21"/>
          <w:szCs w:val="21"/>
        </w:rPr>
      </w:pPr>
      <w:r w:rsidRPr="00B11AF0">
        <w:rPr>
          <w:sz w:val="21"/>
          <w:szCs w:val="21"/>
        </w:rPr>
        <w:t>9.4.4.3 Organi i autorizuar/organizmi europian periodikisht kryen auditime që sigurojnë se fabrikuesi mirëmban dhe zbaton sistemin e cilësisë dhe e pajis fabrikuesin me një raport auditimi.</w:t>
      </w:r>
    </w:p>
    <w:p w:rsidR="006103C7" w:rsidRPr="00B11AF0" w:rsidRDefault="006103C7" w:rsidP="006103C7">
      <w:pPr>
        <w:pStyle w:val="Paragrafi0"/>
        <w:rPr>
          <w:sz w:val="21"/>
          <w:szCs w:val="21"/>
        </w:rPr>
      </w:pPr>
      <w:r w:rsidRPr="00B11AF0">
        <w:rPr>
          <w:sz w:val="21"/>
          <w:szCs w:val="21"/>
        </w:rPr>
        <w:t>9.4.4.4 Organi i autorizuar/organizmi europian</w:t>
      </w:r>
      <w:r w:rsidRPr="00B11AF0" w:rsidDel="003E56C2">
        <w:rPr>
          <w:sz w:val="21"/>
          <w:szCs w:val="21"/>
        </w:rPr>
        <w:t xml:space="preserve"> </w:t>
      </w:r>
      <w:r w:rsidRPr="00B11AF0">
        <w:rPr>
          <w:sz w:val="21"/>
          <w:szCs w:val="21"/>
        </w:rPr>
        <w:t>bën vizita të palajmëruara te fabrikuesi.</w:t>
      </w:r>
    </w:p>
    <w:p w:rsidR="006103C7" w:rsidRPr="00B11AF0" w:rsidRDefault="006103C7" w:rsidP="006103C7">
      <w:pPr>
        <w:pStyle w:val="Paragrafi0"/>
        <w:rPr>
          <w:sz w:val="21"/>
          <w:szCs w:val="21"/>
        </w:rPr>
      </w:pPr>
      <w:r w:rsidRPr="00B11AF0">
        <w:rPr>
          <w:sz w:val="21"/>
          <w:szCs w:val="21"/>
        </w:rPr>
        <w:t>Gjatë vizitave të tilla, organi i autorizuar/organizmi europian kryen prova ose detyron të kryhen prova për të verifikuar që sistemi i cilësisë funksionon korrektësisht; nëse duhet, organi i autorizuar/organizmi europian</w:t>
      </w:r>
      <w:r w:rsidRPr="00B11AF0" w:rsidDel="003E56C2">
        <w:rPr>
          <w:sz w:val="21"/>
          <w:szCs w:val="21"/>
        </w:rPr>
        <w:t xml:space="preserve"> </w:t>
      </w:r>
      <w:r w:rsidRPr="00B11AF0">
        <w:rPr>
          <w:sz w:val="21"/>
          <w:szCs w:val="21"/>
        </w:rPr>
        <w:t>e pajis fabrikuesin me një raport mbi vizitën dhe, nëse ka kryer prova, edhe me raportin e provave.</w:t>
      </w:r>
    </w:p>
    <w:p w:rsidR="006103C7" w:rsidRPr="00B11AF0" w:rsidRDefault="006103C7" w:rsidP="006103C7">
      <w:pPr>
        <w:pStyle w:val="Paragrafi0"/>
        <w:rPr>
          <w:sz w:val="21"/>
          <w:szCs w:val="21"/>
        </w:rPr>
      </w:pPr>
      <w:r w:rsidRPr="00B11AF0">
        <w:rPr>
          <w:sz w:val="21"/>
          <w:szCs w:val="21"/>
        </w:rPr>
        <w:t>9.4.4.5 Fabrikuesi, për një periudhë të paktën 10 vjet nga prodhimi i fundit i boilerit ose i pajisjes, mban në dispozicion të strukturës përgjegjëse të mbikëqyrjes së tregut:</w:t>
      </w:r>
    </w:p>
    <w:p w:rsidR="006103C7" w:rsidRPr="00B11AF0" w:rsidRDefault="006103C7" w:rsidP="006103C7">
      <w:pPr>
        <w:pStyle w:val="Paragrafi0"/>
        <w:rPr>
          <w:sz w:val="21"/>
          <w:szCs w:val="21"/>
        </w:rPr>
      </w:pPr>
      <w:r w:rsidRPr="00B11AF0">
        <w:rPr>
          <w:sz w:val="21"/>
          <w:szCs w:val="21"/>
        </w:rPr>
        <w:t>a) dokumentet e referuara në pikën 9.4.3.1 “c”;</w:t>
      </w:r>
    </w:p>
    <w:p w:rsidR="006103C7" w:rsidRDefault="006103C7" w:rsidP="006103C7">
      <w:pPr>
        <w:pStyle w:val="Paragrafi0"/>
        <w:rPr>
          <w:sz w:val="21"/>
          <w:szCs w:val="21"/>
        </w:rPr>
      </w:pPr>
      <w:r w:rsidRPr="00B11AF0">
        <w:rPr>
          <w:sz w:val="21"/>
          <w:szCs w:val="21"/>
        </w:rPr>
        <w:t>b) ndryshimet e referuara në  pikën 9.4.3.4, paragrafi 2;</w:t>
      </w:r>
    </w:p>
    <w:p w:rsidR="006103C7" w:rsidRPr="00B11AF0" w:rsidRDefault="006103C7" w:rsidP="006103C7">
      <w:pPr>
        <w:pStyle w:val="Paragrafi0"/>
        <w:rPr>
          <w:sz w:val="21"/>
          <w:szCs w:val="21"/>
        </w:rPr>
      </w:pPr>
      <w:r w:rsidRPr="00B11AF0">
        <w:rPr>
          <w:sz w:val="21"/>
          <w:szCs w:val="21"/>
        </w:rPr>
        <w:t xml:space="preserve">   c) vendimet dhe raportet e organit të autorizuar/organizmit europian,</w:t>
      </w:r>
      <w:r w:rsidRPr="00B11AF0" w:rsidDel="00755FC2">
        <w:rPr>
          <w:sz w:val="21"/>
          <w:szCs w:val="21"/>
        </w:rPr>
        <w:t xml:space="preserve"> </w:t>
      </w:r>
      <w:r w:rsidRPr="00B11AF0">
        <w:rPr>
          <w:sz w:val="21"/>
          <w:szCs w:val="21"/>
        </w:rPr>
        <w:t>të cilat janë përcaktuar në pikën 9.4.3.4, paragrafi i fundit në pikën 9.4.4,3 dhe 9.4.4.4.</w:t>
      </w:r>
    </w:p>
    <w:p w:rsidR="006103C7" w:rsidRPr="00B11AF0" w:rsidRDefault="006103C7" w:rsidP="006103C7">
      <w:pPr>
        <w:pStyle w:val="Paragrafi0"/>
        <w:rPr>
          <w:sz w:val="21"/>
          <w:szCs w:val="21"/>
        </w:rPr>
      </w:pPr>
      <w:r w:rsidRPr="00B11AF0">
        <w:rPr>
          <w:sz w:val="21"/>
          <w:szCs w:val="21"/>
        </w:rPr>
        <w:t>9.4.4.6 Çdo organ i autorizuar/organizëm europian informon organizmat e tjerë mbi informacionin përkatës  lidhur me lëshimin e aprovimeve të sistemit të cilësisë ose heqjen e tyre.</w:t>
      </w:r>
    </w:p>
    <w:p w:rsidR="006103C7" w:rsidRPr="00B11AF0" w:rsidRDefault="006103C7" w:rsidP="006103C7">
      <w:pPr>
        <w:pStyle w:val="Paragrafi0"/>
        <w:rPr>
          <w:sz w:val="21"/>
          <w:szCs w:val="21"/>
        </w:rPr>
      </w:pPr>
      <w:r w:rsidRPr="00B11AF0">
        <w:rPr>
          <w:sz w:val="21"/>
          <w:szCs w:val="21"/>
        </w:rPr>
        <w:t>10. Kriteret minimale që merren parasysh për autorizimin e organeve të autorizuara</w:t>
      </w:r>
    </w:p>
    <w:p w:rsidR="006103C7" w:rsidRPr="00B11AF0" w:rsidRDefault="006103C7" w:rsidP="006103C7">
      <w:pPr>
        <w:pStyle w:val="Paragrafi0"/>
        <w:rPr>
          <w:sz w:val="21"/>
          <w:szCs w:val="21"/>
        </w:rPr>
      </w:pPr>
      <w:r w:rsidRPr="00B11AF0">
        <w:rPr>
          <w:sz w:val="21"/>
          <w:szCs w:val="21"/>
        </w:rPr>
        <w:t>10.1 Organi, drejtuesi i tij dhe stafi përgjegjës për  kryerjen e provave të verifikimit nuk duhet të jenë projektues, fabrikues, furnizues ose instalues të pajisjeve të cilat ata inspektojnë, as përfaqësues të autorizuar të njërit prej këtyre personave. Ata nuk përfshihen as drejtpërdrejt ose si përfaqësues të autorizuar në projektim, konstruktim, marketing ose mirëmbajtje të boilereve dhe pajisjeve të tilla. Kjo nuk pengon mundësinë e shkëmbimit të informacionit teknik ndërmjet fabrikuesit dhe organit.</w:t>
      </w:r>
    </w:p>
    <w:p w:rsidR="006103C7" w:rsidRPr="00B11AF0" w:rsidRDefault="006103C7" w:rsidP="006103C7">
      <w:pPr>
        <w:pStyle w:val="Paragrafi0"/>
        <w:rPr>
          <w:sz w:val="21"/>
          <w:szCs w:val="21"/>
        </w:rPr>
      </w:pPr>
      <w:r w:rsidRPr="00B11AF0">
        <w:rPr>
          <w:sz w:val="21"/>
          <w:szCs w:val="21"/>
        </w:rPr>
        <w:t>10.2 Organi dhe stafi i tij kryejnë provat e verifikimit dhe mbikëqyrjes në shkallën më të lartë të integritetit profesional dhe kompetencës teknike dhe janë të lirë nga të gjitha presionet dhe nxitjet, veçanërisht financiare, që influencojnë në gjykimet e tyre mbi rezultatet e inspektimit, veçanërisht nga persona ose grupe personash me interes në rezultatin e verifikimeve.</w:t>
      </w:r>
    </w:p>
    <w:p w:rsidR="006103C7" w:rsidRPr="00B11AF0" w:rsidRDefault="006103C7" w:rsidP="006103C7">
      <w:pPr>
        <w:pStyle w:val="Paragrafi0"/>
        <w:rPr>
          <w:sz w:val="21"/>
          <w:szCs w:val="21"/>
        </w:rPr>
      </w:pPr>
      <w:r w:rsidRPr="00B11AF0">
        <w:rPr>
          <w:sz w:val="21"/>
          <w:szCs w:val="21"/>
        </w:rPr>
        <w:t>10.3 Organi duhet të ketë në dispozicion stafin e nevojshëm dhe të zotërojë mjetet e nevojshme që  të kryejë në mënyrën e duhur detyrat administrative dhe teknike që lidhen me verifikimin; si dhe të ketë mundësinë për disponimin e pajisjeve te nevojshme për verifikime të veçanta.</w:t>
      </w:r>
    </w:p>
    <w:p w:rsidR="006103C7" w:rsidRPr="00B11AF0" w:rsidRDefault="006103C7" w:rsidP="006103C7">
      <w:pPr>
        <w:pStyle w:val="Paragrafi0"/>
        <w:rPr>
          <w:sz w:val="21"/>
          <w:szCs w:val="21"/>
        </w:rPr>
      </w:pPr>
      <w:r w:rsidRPr="00B11AF0">
        <w:rPr>
          <w:sz w:val="21"/>
          <w:szCs w:val="21"/>
        </w:rPr>
        <w:t>10.4 Stafi përgjegjës për inspektim duhet të ketë:</w:t>
      </w:r>
    </w:p>
    <w:p w:rsidR="006103C7" w:rsidRPr="00B11AF0" w:rsidRDefault="006103C7" w:rsidP="006103C7">
      <w:pPr>
        <w:pStyle w:val="Paragrafi0"/>
        <w:rPr>
          <w:sz w:val="21"/>
          <w:szCs w:val="21"/>
        </w:rPr>
      </w:pPr>
      <w:r w:rsidRPr="00B11AF0">
        <w:rPr>
          <w:sz w:val="21"/>
          <w:szCs w:val="21"/>
        </w:rPr>
        <w:t>a) formimin dhe trajnimin teknik profesional;</w:t>
      </w:r>
    </w:p>
    <w:p w:rsidR="006103C7" w:rsidRPr="00B11AF0" w:rsidRDefault="006103C7" w:rsidP="006103C7">
      <w:pPr>
        <w:pStyle w:val="Paragrafi0"/>
        <w:rPr>
          <w:sz w:val="21"/>
          <w:szCs w:val="21"/>
        </w:rPr>
      </w:pPr>
      <w:r w:rsidRPr="00B11AF0">
        <w:rPr>
          <w:sz w:val="21"/>
          <w:szCs w:val="21"/>
        </w:rPr>
        <w:t xml:space="preserve">b) njohuri të mjaftueshme të kërkesave mbi provat që ata kryejnë dhe eksperiencë të mjaftueshme mbi këto prova; </w:t>
      </w:r>
    </w:p>
    <w:p w:rsidR="006103C7" w:rsidRPr="00B11AF0" w:rsidRDefault="006103C7" w:rsidP="006103C7">
      <w:pPr>
        <w:pStyle w:val="Paragrafi0"/>
        <w:rPr>
          <w:sz w:val="21"/>
          <w:szCs w:val="21"/>
        </w:rPr>
      </w:pPr>
      <w:r w:rsidRPr="00B11AF0">
        <w:rPr>
          <w:sz w:val="21"/>
          <w:szCs w:val="21"/>
        </w:rPr>
        <w:t>c) aftësi në hartimin e certifikatave, regjistrimeve dhe raporteve që kërkohen për verifikimin e provave.</w:t>
      </w:r>
    </w:p>
    <w:p w:rsidR="006103C7" w:rsidRPr="00B11AF0" w:rsidRDefault="006103C7" w:rsidP="006103C7">
      <w:pPr>
        <w:pStyle w:val="Paragrafi0"/>
        <w:rPr>
          <w:sz w:val="21"/>
          <w:szCs w:val="21"/>
        </w:rPr>
      </w:pPr>
      <w:r w:rsidRPr="00B11AF0">
        <w:rPr>
          <w:sz w:val="21"/>
          <w:szCs w:val="21"/>
        </w:rPr>
        <w:t>10.5 Paanësia e stafit duhet të jetë e garantuar. Shpërblimi i tyre nuk varet nga numri i provave të kryera ose nga rezultati i këtyre provave.</w:t>
      </w:r>
    </w:p>
    <w:p w:rsidR="006103C7" w:rsidRPr="00B11AF0" w:rsidRDefault="006103C7" w:rsidP="006103C7">
      <w:pPr>
        <w:pStyle w:val="Paragrafi0"/>
        <w:rPr>
          <w:sz w:val="21"/>
          <w:szCs w:val="21"/>
        </w:rPr>
      </w:pPr>
      <w:r w:rsidRPr="00B11AF0">
        <w:rPr>
          <w:sz w:val="21"/>
          <w:szCs w:val="21"/>
        </w:rPr>
        <w:t>10.6 Organi i autorizuar pajiset me sigurimin e përgjegjësisë në përputhje me nenin 14, paragrafi 2/d të ligjit nr. 9779, datë 16.7.2007 “Për sigurinë e përgjithshme, kërkesat thelbësore dhe vlerësimin e konformitetit të produkteve joushqimore”.</w:t>
      </w:r>
    </w:p>
    <w:p w:rsidR="006103C7" w:rsidRPr="00B11AF0" w:rsidRDefault="006103C7" w:rsidP="006103C7">
      <w:pPr>
        <w:pStyle w:val="Paragrafi0"/>
        <w:rPr>
          <w:sz w:val="21"/>
          <w:szCs w:val="21"/>
        </w:rPr>
      </w:pPr>
      <w:r w:rsidRPr="00B11AF0">
        <w:rPr>
          <w:sz w:val="21"/>
          <w:szCs w:val="21"/>
        </w:rPr>
        <w:t>10.7 Stafi i organit të autorizuar ruan sekretin profesional lidhur me të gjithë informacionin e grumbulluar gjatë kryerjes së detyrave të tyre (përjashtuar autoritetet kompetente kombëtare) të përcaktuara në këtë rregull teknik ose në akte të tjera ligjore ose nënligjore.</w:t>
      </w:r>
    </w:p>
    <w:sectPr w:rsidR="006103C7" w:rsidRPr="00B11A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03C7"/>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B44"/>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3C7"/>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49C41A-4BCD-4BE1-B7EB-E92DD59E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3C7"/>
    <w:rPr>
      <w:rFonts w:eastAsia="MS Mincho"/>
      <w:sz w:val="24"/>
      <w:szCs w:val="24"/>
      <w:lang w:val="sq-AL"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rPr>
  </w:style>
  <w:style w:type="paragraph" w:customStyle="1" w:styleId="autoritetiemer0">
    <w:name w:val="autoritetiemer"/>
    <w:basedOn w:val="Normal"/>
    <w:rsid w:val="00392BE0"/>
    <w:pPr>
      <w:spacing w:before="100" w:beforeAutospacing="1" w:after="100" w:afterAutospacing="1"/>
    </w:pPr>
    <w:rPr>
      <w:lang w:val="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ce-marking.org/images/cemark.gif"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4850</Words>
  <Characters>27648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32434</CharactersWithSpaces>
  <SharedDoc>false</SharedDoc>
  <HLinks>
    <vt:vector size="6" baseType="variant">
      <vt:variant>
        <vt:i4>3145830</vt:i4>
      </vt:variant>
      <vt:variant>
        <vt:i4>14564</vt:i4>
      </vt:variant>
      <vt:variant>
        <vt:i4>1025</vt:i4>
      </vt:variant>
      <vt:variant>
        <vt:i4>1</vt:i4>
      </vt:variant>
      <vt:variant>
        <vt:lpwstr>http://www.ce-marking.org/images/cemark.gif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