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21F" w:rsidRPr="00D9063C" w:rsidRDefault="0057421F" w:rsidP="0057421F">
      <w:pPr>
        <w:pStyle w:val="Akti"/>
        <w:keepNext w:val="0"/>
      </w:pPr>
      <w:bookmarkStart w:id="0" w:name="_GoBack"/>
      <w:bookmarkEnd w:id="0"/>
      <w:r w:rsidRPr="00D9063C">
        <w:t>VENDIM</w:t>
      </w:r>
    </w:p>
    <w:p w:rsidR="0057421F" w:rsidRPr="00D9063C" w:rsidRDefault="0057421F" w:rsidP="0057421F">
      <w:pPr>
        <w:pStyle w:val="NumriData"/>
        <w:keepNext w:val="0"/>
        <w:rPr>
          <w:szCs w:val="22"/>
        </w:rPr>
      </w:pPr>
      <w:r w:rsidRPr="00D9063C">
        <w:rPr>
          <w:szCs w:val="22"/>
        </w:rPr>
        <w:t>Nr.1113, datë 13.11.2009</w:t>
      </w:r>
    </w:p>
    <w:p w:rsidR="0057421F" w:rsidRPr="00AA732C" w:rsidRDefault="0057421F" w:rsidP="0057421F">
      <w:pPr>
        <w:pStyle w:val="Paragrafi0"/>
        <w:rPr>
          <w:sz w:val="16"/>
          <w:szCs w:val="22"/>
        </w:rPr>
      </w:pPr>
    </w:p>
    <w:p w:rsidR="0057421F" w:rsidRPr="00D9063C" w:rsidRDefault="0057421F" w:rsidP="0057421F">
      <w:pPr>
        <w:pStyle w:val="Titulli0"/>
        <w:keepNext w:val="0"/>
      </w:pPr>
      <w:r w:rsidRPr="00D9063C">
        <w:t>PËR KUOTAT E PRANIMEVE NË INSTITUCIONET PUBLIKE TË ARSIMIT TË LARTË DHE TARIFAT E SHKOLLIMIT PËR STUDIMET E CIKLIT TË PARË, ME KOHË TË PJESSHME, E TË EDUKIMIT NË DISTANCË, NË VITIN AKADEMIK 2009-2010</w:t>
      </w:r>
    </w:p>
    <w:p w:rsidR="0057421F" w:rsidRPr="00AA732C" w:rsidRDefault="0057421F" w:rsidP="0057421F">
      <w:pPr>
        <w:pStyle w:val="Paragrafi0"/>
        <w:rPr>
          <w:sz w:val="16"/>
          <w:szCs w:val="22"/>
        </w:rPr>
      </w:pP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Në mbështetje të nenit 100 të Kushtetutës dhe të neneve 33, 35, 36 e 75 të ligjit nr.9741, datë 21.5.2007 “Për arsimin e lartë në Republikën e Shqipërisë”, të ndryshuar, me propozimin e Ministrit të Arsimit dhe Shkencës, Këshilli i Ministrave</w:t>
      </w:r>
    </w:p>
    <w:p w:rsidR="0057421F" w:rsidRPr="00AA732C" w:rsidRDefault="0057421F" w:rsidP="0057421F">
      <w:pPr>
        <w:pStyle w:val="Paragrafi0"/>
        <w:rPr>
          <w:sz w:val="16"/>
          <w:szCs w:val="22"/>
        </w:rPr>
      </w:pPr>
    </w:p>
    <w:p w:rsidR="0057421F" w:rsidRPr="00D9063C" w:rsidRDefault="0057421F" w:rsidP="0057421F">
      <w:pPr>
        <w:pStyle w:val="VENDOSI0"/>
        <w:keepNext w:val="0"/>
      </w:pPr>
      <w:r w:rsidRPr="00D9063C">
        <w:t>VENDOSI:</w:t>
      </w:r>
    </w:p>
    <w:p w:rsidR="0057421F" w:rsidRPr="00AA732C" w:rsidRDefault="0057421F" w:rsidP="0057421F">
      <w:pPr>
        <w:pStyle w:val="Paragrafi0"/>
        <w:rPr>
          <w:sz w:val="14"/>
          <w:szCs w:val="22"/>
        </w:rPr>
      </w:pP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1. Kuotat e përgjithshme të pranimeve në institucionet publike të arsimit të lartë, për studimet e ciklit të parë, me kohë të pjesshme, e të edukimit në distancë, për vitin akademik 2009-2010, të jenë 6145, të cilat të ndahen, si më poshtë vijon: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868"/>
        <w:gridCol w:w="2988"/>
      </w:tblGrid>
      <w:tr w:rsidR="0057421F" w:rsidRPr="00D9063C" w:rsidTr="0057421F">
        <w:trPr>
          <w:trHeight w:val="1880"/>
        </w:trPr>
        <w:tc>
          <w:tcPr>
            <w:tcW w:w="5868" w:type="dxa"/>
          </w:tcPr>
          <w:p w:rsidR="0057421F" w:rsidRPr="00D9063C" w:rsidRDefault="0057421F" w:rsidP="0057421F">
            <w:pPr>
              <w:pStyle w:val="Paragrafi0"/>
              <w:rPr>
                <w:szCs w:val="22"/>
              </w:rPr>
            </w:pPr>
            <w:r w:rsidRPr="00D9063C">
              <w:rPr>
                <w:szCs w:val="22"/>
              </w:rPr>
              <w:t>a) Kuotat e pranimeve të reja, në programet e studimit të ciklit të parë, me kohë të pjesshme</w:t>
            </w:r>
          </w:p>
          <w:p w:rsidR="0057421F" w:rsidRPr="00D9063C" w:rsidRDefault="0057421F" w:rsidP="0057421F">
            <w:pPr>
              <w:pStyle w:val="Paragrafi0"/>
              <w:rPr>
                <w:szCs w:val="22"/>
              </w:rPr>
            </w:pPr>
            <w:r w:rsidRPr="00D9063C">
              <w:rPr>
                <w:szCs w:val="22"/>
              </w:rPr>
              <w:t xml:space="preserve">b) Kuotat e pranimeve të reja, në programet e studimit të ciklit të parë, të edukimit në distancë                                                                                                               </w:t>
            </w:r>
          </w:p>
          <w:p w:rsidR="0057421F" w:rsidRPr="00D9063C" w:rsidRDefault="0057421F" w:rsidP="0057421F">
            <w:pPr>
              <w:pStyle w:val="Paragrafi0"/>
              <w:rPr>
                <w:szCs w:val="22"/>
              </w:rPr>
            </w:pPr>
            <w:r w:rsidRPr="00D9063C">
              <w:rPr>
                <w:szCs w:val="22"/>
              </w:rPr>
              <w:t xml:space="preserve">c) Kuotat për transferim studimesh                               </w:t>
            </w:r>
          </w:p>
          <w:p w:rsidR="0057421F" w:rsidRPr="00D9063C" w:rsidRDefault="0057421F" w:rsidP="0057421F">
            <w:pPr>
              <w:pStyle w:val="Paragrafi0"/>
              <w:rPr>
                <w:szCs w:val="22"/>
              </w:rPr>
            </w:pPr>
            <w:r w:rsidRPr="00D9063C">
              <w:rPr>
                <w:szCs w:val="22"/>
              </w:rPr>
              <w:t xml:space="preserve">ç) Kuota për shqiptarë nga trojet jashtë kufijve të vendit dhe për shtetas të tjerë të huaj                                       </w:t>
            </w:r>
          </w:p>
        </w:tc>
        <w:tc>
          <w:tcPr>
            <w:tcW w:w="2988" w:type="dxa"/>
          </w:tcPr>
          <w:p w:rsidR="0057421F" w:rsidRPr="00D9063C" w:rsidRDefault="0057421F" w:rsidP="0057421F">
            <w:pPr>
              <w:pStyle w:val="Paragrafi0"/>
              <w:ind w:left="612" w:firstLine="108"/>
              <w:jc w:val="right"/>
              <w:rPr>
                <w:szCs w:val="22"/>
              </w:rPr>
            </w:pPr>
            <w:r w:rsidRPr="00D9063C">
              <w:rPr>
                <w:szCs w:val="22"/>
              </w:rPr>
              <w:t xml:space="preserve">                                    5905;</w:t>
            </w:r>
          </w:p>
          <w:p w:rsidR="0057421F" w:rsidRPr="00D9063C" w:rsidRDefault="0057421F" w:rsidP="0057421F">
            <w:pPr>
              <w:pStyle w:val="Paragrafi0"/>
              <w:jc w:val="right"/>
              <w:rPr>
                <w:szCs w:val="22"/>
              </w:rPr>
            </w:pPr>
            <w:r w:rsidRPr="00D9063C">
              <w:rPr>
                <w:szCs w:val="22"/>
              </w:rPr>
              <w:t xml:space="preserve"> 40;</w:t>
            </w:r>
          </w:p>
          <w:p w:rsidR="0057421F" w:rsidRPr="00D9063C" w:rsidRDefault="0057421F" w:rsidP="0057421F">
            <w:pPr>
              <w:pStyle w:val="Paragrafi0"/>
              <w:jc w:val="right"/>
              <w:rPr>
                <w:szCs w:val="22"/>
              </w:rPr>
            </w:pPr>
          </w:p>
          <w:p w:rsidR="0057421F" w:rsidRPr="00D9063C" w:rsidRDefault="0057421F" w:rsidP="0057421F">
            <w:pPr>
              <w:pStyle w:val="Paragrafi0"/>
              <w:jc w:val="right"/>
              <w:rPr>
                <w:szCs w:val="22"/>
              </w:rPr>
            </w:pPr>
            <w:r w:rsidRPr="00D9063C">
              <w:rPr>
                <w:szCs w:val="22"/>
              </w:rPr>
              <w:t xml:space="preserve">100;                                 </w:t>
            </w:r>
          </w:p>
          <w:p w:rsidR="0057421F" w:rsidRPr="00D9063C" w:rsidRDefault="0057421F" w:rsidP="0057421F">
            <w:pPr>
              <w:pStyle w:val="Paragrafi0"/>
              <w:ind w:firstLine="0"/>
              <w:jc w:val="right"/>
              <w:rPr>
                <w:szCs w:val="22"/>
              </w:rPr>
            </w:pPr>
            <w:r w:rsidRPr="00D9063C">
              <w:rPr>
                <w:szCs w:val="22"/>
              </w:rPr>
              <w:t xml:space="preserve">                                      </w:t>
            </w:r>
          </w:p>
          <w:p w:rsidR="0057421F" w:rsidRPr="00D9063C" w:rsidRDefault="0057421F" w:rsidP="0057421F">
            <w:pPr>
              <w:pStyle w:val="Paragrafi0"/>
              <w:jc w:val="right"/>
              <w:rPr>
                <w:szCs w:val="22"/>
              </w:rPr>
            </w:pPr>
            <w:r w:rsidRPr="00D9063C">
              <w:rPr>
                <w:szCs w:val="22"/>
              </w:rPr>
              <w:t xml:space="preserve">100.                      </w:t>
            </w:r>
          </w:p>
        </w:tc>
      </w:tr>
    </w:tbl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2. Kuotat e pranimeve të reja, në programet e studimit të ciklit të parë, me kohë të pjesshme, dhe të edukimit në distancë, sipas shkronjave “a” e “b”, të pikës 1 të këtij vendimi, të shpërndahen sipas tabelës nr.1, që i bashkëlidhet këtij vendimi.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Kuota e çdo programi studimi  në raportin 2:1, përkatësisht, për pranimet e reja, për programe studimi të ciklit të parë, me kohë të pjesshme, dhe për pranimet e reja, për programe të dyta studimi.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3. Kuotat për transferim studimesh, të përcaktuara në shkronjën “c” të pikës 1 të këtij vendimi, shpërndahen nga Ministria e Arsimit dhe Shkencës, sipas kërkesave të institucioneve publike të arsimit të lartë.</w:t>
      </w:r>
    </w:p>
    <w:p w:rsidR="0057421F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4. Kuotat për shqiptarët nga trojet jashtë kufijve të vendit dhe shtetasit e tjerë të huaj, që do të studiojnë në institucionet publike të arsimit të lartë të Republikës së Shqipërisë, të përcaktuara në shkronjën “ç” të pikës 1 të këtij vendimi, administrohen nga Ministria e Arsimit dhe Shkencës dhe shpërndahen në bazë të marrëveshjeve dypalëshe ose shumëpalëshe, si dhe të kërkesave individuale të këtyre shtetasve.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5. Çdo shtetas shqiptar, i cili ka përfunduar shkollën e mesme dhe zotëron dëftesë pjekurie apo diplomë tjetër studimi, të fituar brenda ose jashtë vendit, ekuivalente me të, ka të drejtë të kandidojë për në programet e studimit të ciklit të parë, me kohë të pjesshme, në institucionet publike të arsimit të lartë.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6. Transferimet e studentëve në numrin përkatës të kuotës, të përcaktuar në shkronjën “c” të pikës 1 të këtij vendimi, bëhen nga vetë institucionet publike të arsimit të lartë, në përputhje me kriteret e përcaktuara e të bëra publike paraprakisht.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7. Kandidatët, që dëshirojnë të ndjekin studimet, me kohë të pjesshme, në një program të dytë studimi, brenda kuotës së përcaktuar në pikën 2 të këtij vendimi, e fitojnë këtë të drejtë, sipas kritereve të përcaktuara nga vetë institucionet publike të arsimit të lartë e të bëra publike paraprakisht.</w:t>
      </w:r>
    </w:p>
    <w:p w:rsidR="0057421F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8. Tarifat e shkollimit (për 180 kredite) dhe tarifat e shkollimit për çdo kredit për studentët, që do të regjistrohen në vitin e parë, në programet e studimit të ciklit të parë, me kohë të pjesshme, në vitin akademik 2009-2010, të jenë, për çdo program studimi dhe institucion publik të arsimit të lartë, sipas përcaktimeve të bëra në tabelën nr.2, që i bashkëlidhet këtij vendimi.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9. Tarifat e shkollimit (për 180 kredite) dhe tarifat e shkollimit për çdo kredit për studentët, që do të regjistrohen në vitin e parë, në programe të dyta  studimi të ciklit të parë, me kohë të pjesshme, në vitin akademik 2009-2010, të jenë, për çdo program studimi dhe institucion publik të arsimit të lartë, sipas përcaktimeve të bëra në tabelën nr.3, që i bashkëlidhet këtij vendimi.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10. Përjashtohen nga tarifa e shkollimit kandidatët, të cilët fitojnë të drejtën për të studiuar në një program studimi të ciklit të parë, me kohë të pjesshme, si program i parë studimi, në institucionet publike të arsimit të lartë, në vitin akademik 2009-2010, që u përkasin këtyre shtresave shoqërore, si të verbërit, të shurdhët, invalidët paraplegjikë e tetraplegjikë, kryefamiljaret (gratë) me fëmijë, kandidatët, që vijnë nga familje, të cilat trajtohen me ndihmë sociale, si dhe fëmijët, që gëzojnë statusin ligjor të jetimit.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11. Këtë të drejtë e kanë edhe studentët e viteve më të larta, që u përkasin po këtyre shtresave shoqërore.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12. Studentët e paguajnë tarifën e shkollimit të ndarë në këste vjetore, në përputhje me kreditet e lëndëve, që do të frekuentojnë në çdo vit akademik. Studenti i nënshtrohet tarifës së shkollimit për një lëndë sa herë e frekuenton atë.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13. Studentët e shkëlqyer nuk e paguajnë tarifën e shkollimit në vitin pasardhës.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14. Shqiptarët nga trojet jashtë kufijve të vendit dhe shtetasit e tjerë të huaj, që do të vazhdojnë studimet në një program studimi, me kohë të pjesshme, në institucionet publike të arsimit të lartë, i nënshtrohen së njëjtës tarifë shkollimi si shtetasit shqiptarë, me përjashtim të rasteve kur me marrëveshje zyrtare shtetërore, janë përcaktuar mënyra të tjera për tarifat.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15. Ngarkohen Ministria e Arsimit dhe Shkencës dhe institucionet publike të arsimit të lartë për zbatimin e këtij vendimi.</w:t>
      </w:r>
    </w:p>
    <w:p w:rsidR="0057421F" w:rsidRPr="00D9063C" w:rsidRDefault="0057421F" w:rsidP="0057421F">
      <w:pPr>
        <w:pStyle w:val="Paragrafi0"/>
        <w:rPr>
          <w:szCs w:val="22"/>
        </w:rPr>
      </w:pPr>
      <w:r w:rsidRPr="00D9063C">
        <w:rPr>
          <w:szCs w:val="22"/>
        </w:rPr>
        <w:t>Ky vendim hyn në fuqi pas botimit në Fletoren Zyrtare.</w:t>
      </w:r>
    </w:p>
    <w:p w:rsidR="0057421F" w:rsidRPr="00D9063C" w:rsidRDefault="0057421F" w:rsidP="0057421F">
      <w:pPr>
        <w:pStyle w:val="Paragrafi0"/>
        <w:rPr>
          <w:szCs w:val="22"/>
        </w:rPr>
      </w:pPr>
    </w:p>
    <w:p w:rsidR="0057421F" w:rsidRPr="00D9063C" w:rsidRDefault="0057421F" w:rsidP="0057421F">
      <w:pPr>
        <w:pStyle w:val="Autoriteti"/>
        <w:keepNext w:val="0"/>
      </w:pPr>
      <w:r w:rsidRPr="00D9063C">
        <w:t>KRYEMINISTRI</w:t>
      </w:r>
    </w:p>
    <w:p w:rsidR="0057421F" w:rsidRPr="00D9063C" w:rsidRDefault="0057421F" w:rsidP="0057421F">
      <w:pPr>
        <w:pStyle w:val="AutoritetiEmer"/>
      </w:pPr>
      <w:r w:rsidRPr="00D9063C">
        <w:t>Sali Berisha</w:t>
      </w:r>
    </w:p>
    <w:p w:rsidR="0057421F" w:rsidRPr="00D9063C" w:rsidRDefault="0057421F" w:rsidP="0057421F">
      <w:pPr>
        <w:pStyle w:val="Paragrafi0"/>
        <w:ind w:firstLine="0"/>
        <w:rPr>
          <w:szCs w:val="22"/>
        </w:rPr>
      </w:pPr>
    </w:p>
    <w:p w:rsidR="0057421F" w:rsidRPr="00D9063C" w:rsidRDefault="0057421F" w:rsidP="0057421F">
      <w:pPr>
        <w:pStyle w:val="Paragrafi0"/>
        <w:ind w:firstLine="0"/>
        <w:jc w:val="center"/>
        <w:rPr>
          <w:rFonts w:ascii="Symbol" w:hAnsi="Symbol"/>
          <w:szCs w:val="22"/>
        </w:rPr>
      </w:pPr>
      <w:r w:rsidRPr="00D9063C">
        <w:rPr>
          <w:szCs w:val="22"/>
        </w:rPr>
        <w:t xml:space="preserve">KUOTA E PRANIMEVE TË REJA  PËR VITIN AKADEMIK 2009-2010   </w:t>
      </w:r>
    </w:p>
    <w:p w:rsidR="0057421F" w:rsidRPr="00D9063C" w:rsidRDefault="0057421F" w:rsidP="0057421F">
      <w:pPr>
        <w:pStyle w:val="Paragrafi0"/>
        <w:ind w:firstLine="0"/>
        <w:jc w:val="center"/>
        <w:rPr>
          <w:szCs w:val="22"/>
        </w:rPr>
      </w:pPr>
    </w:p>
    <w:p w:rsidR="0057421F" w:rsidRPr="00D9063C" w:rsidRDefault="0057421F" w:rsidP="0057421F">
      <w:pPr>
        <w:pStyle w:val="Paragrafi0"/>
        <w:ind w:firstLine="0"/>
        <w:jc w:val="right"/>
        <w:rPr>
          <w:szCs w:val="22"/>
        </w:rPr>
      </w:pPr>
      <w:r w:rsidRPr="00D9063C">
        <w:rPr>
          <w:szCs w:val="22"/>
        </w:rPr>
        <w:t>Tabela nr.1</w:t>
      </w:r>
    </w:p>
    <w:p w:rsidR="0057421F" w:rsidRPr="00D9063C" w:rsidRDefault="0057421F" w:rsidP="0057421F">
      <w:pPr>
        <w:pStyle w:val="Paragrafi0"/>
        <w:ind w:firstLine="0"/>
        <w:jc w:val="center"/>
        <w:rPr>
          <w:szCs w:val="22"/>
        </w:rPr>
      </w:pPr>
    </w:p>
    <w:p w:rsidR="0057421F" w:rsidRPr="00D9063C" w:rsidRDefault="0057421F" w:rsidP="0057421F">
      <w:pPr>
        <w:pStyle w:val="Paragrafi0"/>
        <w:ind w:firstLine="0"/>
        <w:jc w:val="center"/>
        <w:rPr>
          <w:szCs w:val="22"/>
        </w:rPr>
      </w:pPr>
      <w:r w:rsidRPr="00D9063C">
        <w:rPr>
          <w:szCs w:val="22"/>
        </w:rPr>
        <w:t>Kuota e pranimeve të reja  në programet e studimit të ciklit të parë, me kohë të pjesshme dhe edukim në distancë në vitin akademik 2009-2010</w:t>
      </w:r>
    </w:p>
    <w:p w:rsidR="0057421F" w:rsidRPr="00D9063C" w:rsidRDefault="0057421F" w:rsidP="0057421F">
      <w:pPr>
        <w:pStyle w:val="Paragrafi0"/>
        <w:ind w:firstLine="0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7"/>
        <w:gridCol w:w="3235"/>
        <w:gridCol w:w="720"/>
        <w:gridCol w:w="720"/>
        <w:gridCol w:w="720"/>
        <w:gridCol w:w="720"/>
        <w:gridCol w:w="719"/>
        <w:gridCol w:w="720"/>
        <w:gridCol w:w="655"/>
      </w:tblGrid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Nr.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Programi i studimit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UT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UBT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UE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UGJ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D9063C">
                  <w:rPr>
                    <w:b/>
                    <w:szCs w:val="22"/>
                  </w:rPr>
                  <w:t>UK</w:t>
                </w:r>
              </w:smartTag>
            </w:smartTag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t>USH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b/>
                <w:szCs w:val="22"/>
              </w:rPr>
            </w:pPr>
            <w:r w:rsidRPr="00D9063C">
              <w:rPr>
                <w:b/>
                <w:szCs w:val="22"/>
              </w:rPr>
              <w:sym w:font="Symbol" w:char="F053"/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Histori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310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Gjeografi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310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Histori-gjeografi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Gjuhë-letërsi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610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Gazetari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Edukatë qytetare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Anglisht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Frëngjisht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Italisht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Gjuhë spanjolle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Rusisht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Gjermanisht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Gjuhë letërsi greke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Gjuhë turke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Cikli i ulët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435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Cikli i ulët parashkollor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335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Fizkulturë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Matematikë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Fizikë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Inxh.matematike dhe informatike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Matematikë-fizikë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180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Biologji-kimi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Biologji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Kimi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Kimi ushqimore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Kimi industriale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Matematike-informatike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Informatikë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Teknologji informacioni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Punë Sociale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Filozofi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Filozofi-sociologji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Sociologji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Pedagogji e specializuar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Psikologji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Shkencat politike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Drejtësi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Shëndeti publik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Mjekësi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Stomatologji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Farmaci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Infermieri e përgjithshme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Teknik imazherie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Teknik laboratori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Fizioterapi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Infermieri (Kukës)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Mami (Infermieri)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Tek. i lartë laboratori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Fizioterapi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Logopedi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Imazheri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Administrim publik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Administrim-biznes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130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365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Ekonomiks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Ekonomia dhe e drejta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Financë-kontabilitet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130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480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Info ekonomike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Administrim-biznes (turizëm)Sarandë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Administrim-biznes (Kukës)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Turizëm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235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Marketing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Turizëm (Pogradec)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Inxh.navigacioni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Inxh.metalurgji materiale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Inxh.tekstile dhe mode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Inxhinieri elektrike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Inxh.elektronike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 informatike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 telekominikacioni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Inxh.mekatronike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Inxhinieri ndërtimi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 hidroteknik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Arkitekturë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Inxh.matematike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Inxh.fizike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 gjeodet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Inxh.mjedisi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 në shkencat e tokës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Inxh.gjeoinformatike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Inxh.i gjeoburimeve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Menaxhim agrobiznesi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175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Ekonomi dhe P. Agrare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Financë-kontabilitet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100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Mbrojtje bimësh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Hortikulturë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125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Prodhim bimor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Zootekni dhe biznes blegtoral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89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jc w:val="left"/>
              <w:rPr>
                <w:szCs w:val="22"/>
              </w:rPr>
            </w:pPr>
            <w:r w:rsidRPr="00D9063C">
              <w:rPr>
                <w:szCs w:val="22"/>
              </w:rPr>
              <w:t>Akuakulturë dhe menaxh. peshkimi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90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Agromjedis dhe ekologji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91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Tek. agroushqimore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92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Vreshtari-enologji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93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 pyjesh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94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Inxhinier përpunim druri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60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95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Mjekësi veterinare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96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Agromekanizim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30</w:t>
            </w: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97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Shkenca të administrimit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98</w:t>
            </w: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Menaxhim turizmi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</w:tr>
      <w:tr w:rsidR="0057421F" w:rsidRPr="00D9063C" w:rsidTr="0057421F">
        <w:trPr>
          <w:jc w:val="center"/>
        </w:trPr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</w:p>
        </w:tc>
        <w:tc>
          <w:tcPr>
            <w:tcW w:w="32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GJITHSEJ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1510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850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1150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900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775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720</w:t>
            </w:r>
          </w:p>
        </w:tc>
        <w:tc>
          <w:tcPr>
            <w:tcW w:w="648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5905</w:t>
            </w:r>
          </w:p>
        </w:tc>
      </w:tr>
    </w:tbl>
    <w:p w:rsidR="0057421F" w:rsidRPr="00D9063C" w:rsidRDefault="0057421F" w:rsidP="0057421F">
      <w:pPr>
        <w:pStyle w:val="Paragrafi0"/>
        <w:ind w:firstLine="0"/>
        <w:rPr>
          <w:szCs w:val="22"/>
        </w:rPr>
      </w:pPr>
    </w:p>
    <w:tbl>
      <w:tblPr>
        <w:tblStyle w:val="TableGrid"/>
        <w:tblW w:w="0" w:type="auto"/>
        <w:tblInd w:w="288" w:type="dxa"/>
        <w:tblLook w:val="01E0" w:firstRow="1" w:lastRow="1" w:firstColumn="1" w:lastColumn="1" w:noHBand="0" w:noVBand="0"/>
      </w:tblPr>
      <w:tblGrid>
        <w:gridCol w:w="540"/>
        <w:gridCol w:w="3060"/>
        <w:gridCol w:w="720"/>
      </w:tblGrid>
      <w:tr w:rsidR="0057421F" w:rsidRPr="00D9063C" w:rsidTr="0057421F">
        <w:tc>
          <w:tcPr>
            <w:tcW w:w="5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Nr.</w:t>
            </w:r>
          </w:p>
        </w:tc>
        <w:tc>
          <w:tcPr>
            <w:tcW w:w="306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Programi i studimit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UPT</w:t>
            </w:r>
          </w:p>
        </w:tc>
      </w:tr>
      <w:tr w:rsidR="0057421F" w:rsidRPr="00D9063C" w:rsidTr="0057421F">
        <w:tc>
          <w:tcPr>
            <w:tcW w:w="54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1</w:t>
            </w:r>
          </w:p>
        </w:tc>
        <w:tc>
          <w:tcPr>
            <w:tcW w:w="306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Inxh.Mek/Inxh.Logjistikë Prodhimi</w:t>
            </w:r>
          </w:p>
        </w:tc>
        <w:tc>
          <w:tcPr>
            <w:tcW w:w="720" w:type="dxa"/>
          </w:tcPr>
          <w:p w:rsidR="0057421F" w:rsidRPr="00D9063C" w:rsidRDefault="0057421F" w:rsidP="0057421F">
            <w:pPr>
              <w:pStyle w:val="Paragrafi0"/>
              <w:ind w:firstLine="0"/>
              <w:rPr>
                <w:szCs w:val="22"/>
              </w:rPr>
            </w:pPr>
            <w:r w:rsidRPr="00D9063C">
              <w:rPr>
                <w:szCs w:val="22"/>
              </w:rPr>
              <w:t>40</w:t>
            </w:r>
          </w:p>
        </w:tc>
      </w:tr>
    </w:tbl>
    <w:p w:rsidR="0057421F" w:rsidRPr="00D9063C" w:rsidRDefault="0057421F" w:rsidP="0057421F">
      <w:pPr>
        <w:pStyle w:val="Paragrafi0"/>
        <w:ind w:firstLine="0"/>
        <w:rPr>
          <w:szCs w:val="22"/>
        </w:rPr>
      </w:pPr>
    </w:p>
    <w:p w:rsidR="0057421F" w:rsidRPr="00D9063C" w:rsidRDefault="0057421F" w:rsidP="0057421F">
      <w:pPr>
        <w:pStyle w:val="Paragrafi0"/>
        <w:ind w:firstLine="0"/>
        <w:rPr>
          <w:szCs w:val="22"/>
        </w:rPr>
      </w:pPr>
      <w:r w:rsidRPr="00D9063C">
        <w:rPr>
          <w:szCs w:val="22"/>
        </w:rPr>
        <w:t>Tabela nr.2. Tarifat e shkollimit për program të parë studimi me kohë të pjesshme</w:t>
      </w:r>
    </w:p>
    <w:p w:rsidR="0057421F" w:rsidRPr="00D9063C" w:rsidRDefault="0057421F" w:rsidP="0057421F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780"/>
        <w:gridCol w:w="2214"/>
        <w:gridCol w:w="2214"/>
      </w:tblGrid>
      <w:tr w:rsidR="0057421F" w:rsidRPr="00D9063C" w:rsidTr="0057421F">
        <w:tc>
          <w:tcPr>
            <w:tcW w:w="648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Nr.</w:t>
            </w:r>
          </w:p>
        </w:tc>
        <w:tc>
          <w:tcPr>
            <w:tcW w:w="3780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Universiteti</w:t>
            </w:r>
          </w:p>
        </w:tc>
        <w:tc>
          <w:tcPr>
            <w:tcW w:w="2214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Tarifë për kredit për</w:t>
            </w:r>
          </w:p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prog. të parë</w:t>
            </w:r>
          </w:p>
        </w:tc>
        <w:tc>
          <w:tcPr>
            <w:tcW w:w="2214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Tarifë totale për prog.</w:t>
            </w:r>
          </w:p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të parë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Bujqësor i Tiranës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Bujqësisë dhe i Mjedisit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Hortikulturë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Mbrojtje bimësh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Prodhim bimor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Zootekni dhe biznes blegtoral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Akuakulturë dhe menaxhim peshkimi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Agromjedis dhe ekologji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Agromekanizëm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Ekonomisë dhe i Agrobiznesit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Menaxhim agrobiznesi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Ekonomi dhe politikë agrare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Pyjore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Mbarështim pyjesh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Përpunim druri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Bioteknologjisë dhe i Ushqimit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Teknologji agroushqimore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Vreshtari enologji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126,000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Tiranës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Natyrore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1,600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288,000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Histori-filologji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Drejtësisë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Drejtësi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550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99,000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Sociale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Psikologji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Punë sociale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  <w:vMerge w:val="restart"/>
          </w:tcPr>
          <w:p w:rsidR="0057421F" w:rsidRPr="00D9063C" w:rsidRDefault="0057421F" w:rsidP="000005F7">
            <w:pPr>
              <w:pStyle w:val="Tabele"/>
            </w:pPr>
            <w:r w:rsidRPr="00D9063C">
              <w:t xml:space="preserve">             Universiteti Politeknik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Inxh.Mek. (Eduk.distance)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4428" w:type="dxa"/>
            <w:gridSpan w:val="2"/>
            <w:vMerge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1,800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324,000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Gjirokastrës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Shkencave Shoqërore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Kontabilitet-financë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 publik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Histori-gjeografi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Natyrës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288,000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Matematikë-fizikë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600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Korçës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Menaxhim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Marketing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Turizëm/Pogradec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Fakulteti i mësuesisë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Bujqësisë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Hortikulturë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Elbasanit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Punonjës social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Filozofi-sociologji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Histori-gjeografi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Edukatë qytetare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Matematikë-fizikë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600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288,000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Shkodrës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750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135,000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Drejtësisë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Drejtësi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550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99,000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edukimit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natyrës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600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600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1,700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288,000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shoqërore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</w:tbl>
    <w:p w:rsidR="0057421F" w:rsidRPr="00D9063C" w:rsidRDefault="0057421F" w:rsidP="0057421F">
      <w:pPr>
        <w:pStyle w:val="Paragrafi0"/>
        <w:ind w:firstLine="0"/>
        <w:rPr>
          <w:szCs w:val="22"/>
        </w:rPr>
      </w:pPr>
    </w:p>
    <w:p w:rsidR="0057421F" w:rsidRPr="00D9063C" w:rsidRDefault="0057421F" w:rsidP="0057421F">
      <w:pPr>
        <w:pStyle w:val="Paragrafi0"/>
        <w:ind w:firstLine="0"/>
        <w:rPr>
          <w:szCs w:val="22"/>
        </w:rPr>
      </w:pPr>
      <w:r w:rsidRPr="00D9063C">
        <w:rPr>
          <w:szCs w:val="22"/>
        </w:rPr>
        <w:t>Tabela nr.3. Tarifat e shkollimit për program të dytë studimi me kohë të pjesshme</w:t>
      </w:r>
    </w:p>
    <w:p w:rsidR="0057421F" w:rsidRPr="00D9063C" w:rsidRDefault="0057421F" w:rsidP="0057421F">
      <w:pPr>
        <w:pStyle w:val="Paragrafi0"/>
        <w:rPr>
          <w:szCs w:val="22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8"/>
        <w:gridCol w:w="3780"/>
        <w:gridCol w:w="2214"/>
        <w:gridCol w:w="2214"/>
      </w:tblGrid>
      <w:tr w:rsidR="0057421F" w:rsidRPr="00D9063C" w:rsidTr="0057421F">
        <w:tc>
          <w:tcPr>
            <w:tcW w:w="648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Nr.</w:t>
            </w:r>
          </w:p>
        </w:tc>
        <w:tc>
          <w:tcPr>
            <w:tcW w:w="3780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Universiteti</w:t>
            </w:r>
          </w:p>
        </w:tc>
        <w:tc>
          <w:tcPr>
            <w:tcW w:w="2214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Tarifë për kredit për</w:t>
            </w:r>
          </w:p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prog. të dytë</w:t>
            </w:r>
          </w:p>
        </w:tc>
        <w:tc>
          <w:tcPr>
            <w:tcW w:w="2214" w:type="dxa"/>
          </w:tcPr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Tarifë totale për prog</w:t>
            </w:r>
          </w:p>
          <w:p w:rsidR="0057421F" w:rsidRPr="000005F7" w:rsidRDefault="0057421F" w:rsidP="000005F7">
            <w:pPr>
              <w:pStyle w:val="Tabele"/>
              <w:jc w:val="center"/>
              <w:rPr>
                <w:b/>
              </w:rPr>
            </w:pPr>
            <w:r w:rsidRPr="000005F7">
              <w:rPr>
                <w:b/>
              </w:rPr>
              <w:t>të dytë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Bujqësor i Tiranës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Bujqësisë dhe i Mjedisit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Hortikulturë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Mbrojtje bimësh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Prodhim bimor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Zootekni dhe biznes blegtoral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Akuakulturë dhe menaxhim peshkimi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Agromjedis dhe ekologji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Agromekanizëm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ekonomisë dhe i agrobiznesit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Menaxhim agrobiznesi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Ekonomi dhe politikë agrare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850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153,000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pyjore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Mbarështim pyjesh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Përpunim druri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bioteknologjisë dhe i ushqimit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Teknologji agroushqimore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Vreshtari biologji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Tiranës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natyrore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1,300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234,000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Histori-Filologji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Drejtësisë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Drejtësi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sociale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Psikologji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Punë sociale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1,500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270,000</w:t>
            </w:r>
          </w:p>
        </w:tc>
      </w:tr>
      <w:tr w:rsidR="0057421F" w:rsidRPr="00D9063C" w:rsidTr="0057421F">
        <w:tc>
          <w:tcPr>
            <w:tcW w:w="4428" w:type="dxa"/>
            <w:gridSpan w:val="2"/>
            <w:vMerge w:val="restart"/>
          </w:tcPr>
          <w:p w:rsidR="0057421F" w:rsidRPr="00D9063C" w:rsidRDefault="0057421F" w:rsidP="000005F7">
            <w:pPr>
              <w:pStyle w:val="Tabele"/>
            </w:pPr>
            <w:r w:rsidRPr="00D9063C">
              <w:t xml:space="preserve">             Universiteti Politeknik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Inxh.Mek. (Eduk.distance)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4428" w:type="dxa"/>
            <w:gridSpan w:val="2"/>
            <w:vMerge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2,000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360,000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Gjirokastrës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Shkencave Shoqërore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Kontabilitet-financë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 publik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Histori-gjeografi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natyrës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Matematikë-fizikë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Korçës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Menaxhim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Marketing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Turizëm/Pogradec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mësuesisë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bujqësisë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Agrobiznes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Hortikulturë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Elbasanit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Punonjës social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Filozofi-sociologji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Histori-gjeografi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Edukatë qytetare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Matematikë-fizikë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Universiteti i Shkodrës</w:t>
            </w:r>
          </w:p>
          <w:p w:rsidR="0057421F" w:rsidRPr="00D9063C" w:rsidRDefault="0057421F" w:rsidP="000005F7">
            <w:pPr>
              <w:pStyle w:val="Tabele"/>
            </w:pPr>
            <w:r w:rsidRPr="00D9063C">
              <w:t>Fakulteti i Ekonomisë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Administrim-biznes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Financë-kontabilitet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3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Turizëm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drejtësisë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4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Drejtësi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edukimit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5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6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Cikli i ulët parashkollor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të natyrës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7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Matematikë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8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Fizikë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9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Biologji-kimi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4428" w:type="dxa"/>
            <w:gridSpan w:val="2"/>
          </w:tcPr>
          <w:p w:rsidR="0057421F" w:rsidRPr="00D9063C" w:rsidRDefault="0057421F" w:rsidP="000005F7">
            <w:pPr>
              <w:pStyle w:val="Tabele"/>
            </w:pPr>
            <w:r w:rsidRPr="00D9063C">
              <w:t>Fakulteti i shkencave shoqërore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10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Gjuhë-letërsi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11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Histori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  <w:tr w:rsidR="0057421F" w:rsidRPr="00D9063C" w:rsidTr="0057421F">
        <w:tc>
          <w:tcPr>
            <w:tcW w:w="648" w:type="dxa"/>
          </w:tcPr>
          <w:p w:rsidR="0057421F" w:rsidRPr="00D9063C" w:rsidRDefault="0057421F" w:rsidP="000005F7">
            <w:pPr>
              <w:pStyle w:val="Tabele"/>
            </w:pPr>
            <w:r w:rsidRPr="00D9063C">
              <w:t>12</w:t>
            </w:r>
          </w:p>
        </w:tc>
        <w:tc>
          <w:tcPr>
            <w:tcW w:w="3780" w:type="dxa"/>
          </w:tcPr>
          <w:p w:rsidR="0057421F" w:rsidRPr="00D9063C" w:rsidRDefault="0057421F" w:rsidP="000005F7">
            <w:pPr>
              <w:pStyle w:val="Tabele"/>
            </w:pPr>
            <w:r w:rsidRPr="00D9063C">
              <w:t>Gjeografi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1,100</w:t>
            </w:r>
          </w:p>
        </w:tc>
        <w:tc>
          <w:tcPr>
            <w:tcW w:w="2214" w:type="dxa"/>
          </w:tcPr>
          <w:p w:rsidR="0057421F" w:rsidRPr="00D9063C" w:rsidRDefault="0057421F" w:rsidP="000005F7">
            <w:pPr>
              <w:pStyle w:val="Tabele"/>
            </w:pPr>
            <w:r w:rsidRPr="00D9063C">
              <w:t>198,000</w:t>
            </w:r>
          </w:p>
        </w:tc>
      </w:tr>
    </w:tbl>
    <w:p w:rsidR="0057421F" w:rsidRPr="00D9063C" w:rsidRDefault="0057421F" w:rsidP="0057421F">
      <w:pPr>
        <w:pStyle w:val="Paragrafi0"/>
        <w:rPr>
          <w:szCs w:val="22"/>
        </w:rPr>
      </w:pPr>
    </w:p>
    <w:sectPr w:rsidR="0057421F" w:rsidRPr="00D906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421F"/>
    <w:rsid w:val="000005F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A7B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421F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BEE6F2-06CE-4CF2-B9B7-7A6EE799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21F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qFormat/>
    <w:rsid w:val="0057421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57421F"/>
    <w:rPr>
      <w:b/>
      <w:bCs/>
    </w:rPr>
  </w:style>
  <w:style w:type="paragraph" w:styleId="BodyTextIndent">
    <w:name w:val="Body Text Indent"/>
    <w:basedOn w:val="Normal"/>
    <w:rsid w:val="0057421F"/>
    <w:pPr>
      <w:spacing w:before="100" w:beforeAutospacing="1" w:after="100" w:afterAutospacing="1"/>
    </w:pPr>
  </w:style>
  <w:style w:type="character" w:customStyle="1" w:styleId="titlechar">
    <w:name w:val="titlechar"/>
    <w:basedOn w:val="DefaultParagraphFont"/>
    <w:rsid w:val="0057421F"/>
  </w:style>
  <w:style w:type="paragraph" w:styleId="Title">
    <w:name w:val="Title"/>
    <w:basedOn w:val="Normal"/>
    <w:qFormat/>
    <w:rsid w:val="0057421F"/>
    <w:pPr>
      <w:spacing w:before="100" w:beforeAutospacing="1" w:after="100" w:afterAutospacing="1"/>
    </w:pPr>
  </w:style>
  <w:style w:type="table" w:styleId="TableGrid">
    <w:name w:val="Table Grid"/>
    <w:basedOn w:val="TableNormal"/>
    <w:rsid w:val="005742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742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7421F"/>
  </w:style>
  <w:style w:type="paragraph" w:styleId="ListBullet2">
    <w:name w:val="List Bullet 2"/>
    <w:basedOn w:val="Normal"/>
    <w:rsid w:val="0057421F"/>
    <w:pPr>
      <w:numPr>
        <w:numId w:val="16"/>
      </w:numPr>
    </w:pPr>
  </w:style>
  <w:style w:type="character" w:customStyle="1" w:styleId="CharChar1">
    <w:name w:val=" Char Char1"/>
    <w:basedOn w:val="DefaultParagraphFont"/>
    <w:rsid w:val="0057421F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57421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7421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57421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57421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57421F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57421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7421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7421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7421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7421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7421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57421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57421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57421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7421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7421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57421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57421F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57421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57421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57421F"/>
    <w:pPr>
      <w:ind w:left="720"/>
    </w:pPr>
  </w:style>
  <w:style w:type="paragraph" w:customStyle="1" w:styleId="Pas">
    <w:name w:val="Pas"/>
    <w:basedOn w:val="Normal"/>
    <w:rsid w:val="0057421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57421F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57421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57421F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57421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57421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7421F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57421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7421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57421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7421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57421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57421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styleId="Header">
    <w:name w:val="header"/>
    <w:basedOn w:val="Normal"/>
    <w:rsid w:val="0057421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2266</Words>
  <Characters>12921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