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EEF" w:rsidRPr="00027E95" w:rsidRDefault="00BA1EEF" w:rsidP="00BA1EEF">
      <w:pPr>
        <w:pStyle w:val="Akti"/>
        <w:rPr>
          <w:sz w:val="21"/>
          <w:szCs w:val="21"/>
        </w:rPr>
      </w:pPr>
      <w:bookmarkStart w:id="0" w:name="_GoBack"/>
      <w:bookmarkEnd w:id="0"/>
      <w:r w:rsidRPr="00027E95">
        <w:rPr>
          <w:sz w:val="21"/>
          <w:szCs w:val="21"/>
        </w:rPr>
        <w:t>Vendim</w:t>
      </w:r>
    </w:p>
    <w:p w:rsidR="00BA1EEF" w:rsidRPr="00027E95" w:rsidRDefault="00BA1EEF" w:rsidP="00BA1EEF">
      <w:pPr>
        <w:pStyle w:val="NumriData"/>
        <w:rPr>
          <w:sz w:val="21"/>
          <w:szCs w:val="21"/>
        </w:rPr>
      </w:pPr>
      <w:r w:rsidRPr="00027E95">
        <w:rPr>
          <w:sz w:val="21"/>
          <w:szCs w:val="21"/>
        </w:rPr>
        <w:t>Nr.1144, datë 13.11.2009</w:t>
      </w:r>
    </w:p>
    <w:p w:rsidR="00BA1EEF" w:rsidRPr="00027E95" w:rsidRDefault="00BA1EEF" w:rsidP="00BA1EEF">
      <w:pPr>
        <w:pStyle w:val="Paragrafi0"/>
        <w:rPr>
          <w:sz w:val="21"/>
          <w:szCs w:val="21"/>
        </w:rPr>
      </w:pPr>
    </w:p>
    <w:p w:rsidR="00BA1EEF" w:rsidRPr="00027E95" w:rsidRDefault="00BA1EEF" w:rsidP="00BA1EEF">
      <w:pPr>
        <w:pStyle w:val="Titulli0"/>
        <w:rPr>
          <w:sz w:val="21"/>
          <w:szCs w:val="21"/>
        </w:rPr>
      </w:pPr>
      <w:r w:rsidRPr="00027E95">
        <w:rPr>
          <w:sz w:val="21"/>
          <w:szCs w:val="21"/>
        </w:rPr>
        <w:t>Për një ndryshim në vendimin nr.205, datë 13.4.1999 të Këshillit të Ministrave “Për dispozitat zbatuese të kodit doganor”, të ndryshuar</w:t>
      </w:r>
    </w:p>
    <w:p w:rsidR="00BA1EEF" w:rsidRPr="00027E95" w:rsidRDefault="00BA1EEF" w:rsidP="00BA1EEF">
      <w:pPr>
        <w:pStyle w:val="Paragrafi0"/>
        <w:rPr>
          <w:sz w:val="21"/>
          <w:szCs w:val="21"/>
        </w:rPr>
      </w:pPr>
    </w:p>
    <w:p w:rsidR="00BA1EEF" w:rsidRPr="00027E95" w:rsidRDefault="00BA1EEF" w:rsidP="00BA1EEF">
      <w:pPr>
        <w:pStyle w:val="Paragrafi0"/>
        <w:rPr>
          <w:sz w:val="21"/>
          <w:szCs w:val="21"/>
        </w:rPr>
      </w:pPr>
      <w:r w:rsidRPr="00027E95">
        <w:rPr>
          <w:sz w:val="21"/>
          <w:szCs w:val="21"/>
        </w:rPr>
        <w:t>Në mbështetje të nenit 100 të Kushtetutës dhe të neneve 208 dhe 212 të ligjit nr.8449, datë 27.1.1999 “Kodi Doganor i Republikës së Shqipërisë”, të ndryshuar, me propozimin e Ministrit të Financave, Këshilli i Ministrave</w:t>
      </w:r>
    </w:p>
    <w:p w:rsidR="00BA1EEF" w:rsidRPr="00027E95" w:rsidRDefault="00BA1EEF" w:rsidP="00BA1EEF">
      <w:pPr>
        <w:pStyle w:val="Paragrafi0"/>
        <w:rPr>
          <w:sz w:val="21"/>
          <w:szCs w:val="21"/>
        </w:rPr>
      </w:pPr>
    </w:p>
    <w:p w:rsidR="00BA1EEF" w:rsidRPr="00027E95" w:rsidRDefault="00BA1EEF" w:rsidP="00BA1EEF">
      <w:pPr>
        <w:pStyle w:val="VENDOSI0"/>
        <w:rPr>
          <w:sz w:val="21"/>
          <w:szCs w:val="21"/>
        </w:rPr>
      </w:pPr>
      <w:r w:rsidRPr="00027E95">
        <w:rPr>
          <w:sz w:val="21"/>
          <w:szCs w:val="21"/>
        </w:rPr>
        <w:t>Vendosi:</w:t>
      </w:r>
    </w:p>
    <w:p w:rsidR="00BA1EEF" w:rsidRPr="00027E95" w:rsidRDefault="00BA1EEF" w:rsidP="00BA1EEF">
      <w:pPr>
        <w:pStyle w:val="Paragrafi0"/>
        <w:rPr>
          <w:sz w:val="21"/>
          <w:szCs w:val="21"/>
        </w:rPr>
      </w:pPr>
    </w:p>
    <w:p w:rsidR="00BA1EEF" w:rsidRPr="00027E95" w:rsidRDefault="00BA1EEF" w:rsidP="00BA1EEF">
      <w:pPr>
        <w:pStyle w:val="Paragrafi0"/>
        <w:rPr>
          <w:sz w:val="21"/>
          <w:szCs w:val="21"/>
        </w:rPr>
      </w:pPr>
      <w:r w:rsidRPr="00027E95">
        <w:rPr>
          <w:sz w:val="21"/>
          <w:szCs w:val="21"/>
        </w:rPr>
        <w:t>Shkronja “d” e pikës 1 të nenit 247 të kreut 2 “Magazinimi doganor” të titullit III, të pjesës II të vendimit nr.205, datë 13.4.1999 të Këshillit të Ministrave, të ndryshuar, ndryshohet si më poshtë vijon:</w:t>
      </w:r>
    </w:p>
    <w:p w:rsidR="00BA1EEF" w:rsidRPr="00027E95" w:rsidRDefault="00BA1EEF" w:rsidP="00BA1EEF">
      <w:pPr>
        <w:pStyle w:val="Paragrafi0"/>
        <w:rPr>
          <w:sz w:val="21"/>
          <w:szCs w:val="21"/>
        </w:rPr>
      </w:pPr>
      <w:r w:rsidRPr="00027E95">
        <w:rPr>
          <w:sz w:val="21"/>
          <w:szCs w:val="21"/>
        </w:rPr>
        <w:t>“d) Në çdo rast, hyrja e mallrave në regjimin e magazinimit doganor duhet të mbulohet me garanci, sipas njërës prej formave të garancive, të përcaktuara në Kodin Doganor, dhe konkretisht:</w:t>
      </w:r>
    </w:p>
    <w:p w:rsidR="00BA1EEF" w:rsidRPr="00027E95" w:rsidRDefault="00BA1EEF" w:rsidP="00BA1EEF">
      <w:pPr>
        <w:pStyle w:val="Paragrafi0"/>
        <w:rPr>
          <w:sz w:val="21"/>
          <w:szCs w:val="21"/>
        </w:rPr>
      </w:pPr>
      <w:r w:rsidRPr="00027E95">
        <w:rPr>
          <w:sz w:val="21"/>
          <w:szCs w:val="21"/>
        </w:rPr>
        <w:t>i) Depozitë në të holla, kur shuma e kërkuar si garanci nuk e kalon vlerën 10 000 000 (dhjetë milionë) lekë;</w:t>
      </w:r>
    </w:p>
    <w:p w:rsidR="00BA1EEF" w:rsidRPr="00027E95" w:rsidRDefault="00BA1EEF" w:rsidP="00BA1EEF">
      <w:pPr>
        <w:pStyle w:val="Paragrafi0"/>
        <w:rPr>
          <w:sz w:val="21"/>
          <w:szCs w:val="21"/>
        </w:rPr>
      </w:pPr>
      <w:r w:rsidRPr="00027E95">
        <w:rPr>
          <w:sz w:val="21"/>
          <w:szCs w:val="21"/>
        </w:rPr>
        <w:t>ii) Kur shuma e kërkuar si garanci e kalon vlerën 10 000 000 (dhjetë milionë lekë), garantimi do të bëhet përmes formave të mëposhtme:</w:t>
      </w:r>
    </w:p>
    <w:p w:rsidR="00BA1EEF" w:rsidRPr="00027E95" w:rsidRDefault="00BA1EEF" w:rsidP="00BA1EEF">
      <w:pPr>
        <w:pStyle w:val="Paragrafi0"/>
        <w:rPr>
          <w:sz w:val="21"/>
          <w:szCs w:val="21"/>
        </w:rPr>
      </w:pPr>
      <w:r w:rsidRPr="00027E95">
        <w:rPr>
          <w:sz w:val="21"/>
          <w:szCs w:val="21"/>
        </w:rPr>
        <w:t>ii/a) Depozitë në të holla ose</w:t>
      </w:r>
    </w:p>
    <w:p w:rsidR="00BA1EEF" w:rsidRPr="00027E95" w:rsidRDefault="00BA1EEF" w:rsidP="00BA1EEF">
      <w:pPr>
        <w:pStyle w:val="Paragrafi0"/>
        <w:rPr>
          <w:sz w:val="21"/>
          <w:szCs w:val="21"/>
        </w:rPr>
      </w:pPr>
      <w:r w:rsidRPr="00027E95">
        <w:rPr>
          <w:sz w:val="21"/>
          <w:szCs w:val="21"/>
        </w:rPr>
        <w:t>ii/b) Depozitë në të holla deri në vlerën 10 000 000 (dhjetë milionë) lekë dhe pjesa  e mbetur, deri në masën e kërkuar të garancisë, mund të plotësohet përmes njërës nga format e garancisë, si më poshtë vijon:</w:t>
      </w:r>
    </w:p>
    <w:p w:rsidR="00BA1EEF" w:rsidRPr="00027E95" w:rsidRDefault="00BA1EEF" w:rsidP="00BA1EEF">
      <w:pPr>
        <w:pStyle w:val="Paragrafi0"/>
        <w:ind w:left="720" w:firstLine="0"/>
        <w:rPr>
          <w:sz w:val="21"/>
          <w:szCs w:val="21"/>
        </w:rPr>
      </w:pPr>
      <w:r w:rsidRPr="00027E95">
        <w:rPr>
          <w:sz w:val="21"/>
          <w:szCs w:val="21"/>
        </w:rPr>
        <w:t>- dorëzani ose</w:t>
      </w:r>
    </w:p>
    <w:p w:rsidR="00BA1EEF" w:rsidRPr="00027E95" w:rsidRDefault="00BA1EEF" w:rsidP="00BA1EEF">
      <w:pPr>
        <w:pStyle w:val="Paragrafi0"/>
        <w:rPr>
          <w:sz w:val="21"/>
          <w:szCs w:val="21"/>
        </w:rPr>
      </w:pPr>
      <w:r w:rsidRPr="00027E95">
        <w:rPr>
          <w:sz w:val="21"/>
          <w:szCs w:val="21"/>
        </w:rPr>
        <w:t>- mall gjendje(stok) në kushte ruajtjeje e sigurie (plumbosje doganore) brenda mjediseve të miratuara, me kusht që vlera e tij në çdo kohë të jetë jo më pak se trefishi i shumës së kërkuar si garanci.”.</w:t>
      </w:r>
    </w:p>
    <w:p w:rsidR="00BA1EEF" w:rsidRPr="00027E95" w:rsidRDefault="00BA1EEF" w:rsidP="00BA1EEF">
      <w:pPr>
        <w:pStyle w:val="Paragrafi0"/>
        <w:ind w:left="720" w:firstLine="0"/>
        <w:rPr>
          <w:sz w:val="21"/>
          <w:szCs w:val="21"/>
        </w:rPr>
      </w:pPr>
      <w:r w:rsidRPr="00027E95">
        <w:rPr>
          <w:sz w:val="21"/>
          <w:szCs w:val="21"/>
        </w:rPr>
        <w:t>Ky vendim hyn në fuqi pas botimit në Fletoren Zyrtare.</w:t>
      </w:r>
    </w:p>
    <w:p w:rsidR="00BA1EEF" w:rsidRPr="00027E95" w:rsidRDefault="00BA1EEF" w:rsidP="00BA1EEF">
      <w:pPr>
        <w:pStyle w:val="Autoriteti"/>
        <w:rPr>
          <w:sz w:val="21"/>
          <w:szCs w:val="21"/>
        </w:rPr>
      </w:pPr>
      <w:r w:rsidRPr="00027E95">
        <w:rPr>
          <w:sz w:val="21"/>
          <w:szCs w:val="21"/>
        </w:rPr>
        <w:t>Kryeministri</w:t>
      </w:r>
    </w:p>
    <w:p w:rsidR="00BA1EEF" w:rsidRPr="00027E95" w:rsidRDefault="00BA1EEF" w:rsidP="00BA1EEF">
      <w:pPr>
        <w:pStyle w:val="AutoritetiEmer"/>
        <w:rPr>
          <w:sz w:val="21"/>
          <w:szCs w:val="21"/>
        </w:rPr>
      </w:pPr>
      <w:r w:rsidRPr="00027E95">
        <w:rPr>
          <w:sz w:val="21"/>
          <w:szCs w:val="21"/>
        </w:rPr>
        <w:t>Sali Berisha</w:t>
      </w:r>
    </w:p>
    <w:sectPr w:rsidR="00BA1EEF" w:rsidRPr="00027E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1EEF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65D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3BA8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1EEF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3D4B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40E1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F8C680-F754-4301-95A4-4B04AC97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2019-03-18T14:04:00Z</dcterms:created>
  <dcterms:modified xsi:type="dcterms:W3CDTF">2019-03-18T14:04:00Z</dcterms:modified>
</cp:coreProperties>
</file>