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06F5" w:rsidRPr="00D9404C" w:rsidRDefault="00F506F5" w:rsidP="00F506F5">
      <w:pPr>
        <w:pStyle w:val="Akti"/>
      </w:pPr>
      <w:bookmarkStart w:id="0" w:name="_GoBack"/>
      <w:bookmarkEnd w:id="0"/>
      <w:r w:rsidRPr="00D9404C">
        <w:t>Vendim</w:t>
      </w:r>
    </w:p>
    <w:p w:rsidR="00F506F5" w:rsidRPr="00D9404C" w:rsidRDefault="00F506F5" w:rsidP="00F506F5">
      <w:pPr>
        <w:pStyle w:val="NumriData"/>
        <w:rPr>
          <w:szCs w:val="22"/>
        </w:rPr>
      </w:pPr>
      <w:r w:rsidRPr="00D9404C">
        <w:rPr>
          <w:szCs w:val="22"/>
        </w:rPr>
        <w:t>Nr.1105, datë 18.11.2009</w:t>
      </w:r>
    </w:p>
    <w:p w:rsidR="00F506F5" w:rsidRPr="00D9404C" w:rsidRDefault="00F506F5" w:rsidP="00F506F5">
      <w:pPr>
        <w:pStyle w:val="Paragrafi0"/>
        <w:rPr>
          <w:szCs w:val="22"/>
        </w:rPr>
      </w:pPr>
    </w:p>
    <w:p w:rsidR="00F506F5" w:rsidRPr="00D9404C" w:rsidRDefault="00F506F5" w:rsidP="00F506F5">
      <w:pPr>
        <w:pStyle w:val="Titulli0"/>
      </w:pPr>
      <w:r w:rsidRPr="00D9404C">
        <w:t>Për shtyrjen e afatit të zhvillimit të procedurave të disa prokurimeve nga drejtoria e përgjithshme e rrugëve, si autoritet kontraktor</w:t>
      </w:r>
    </w:p>
    <w:p w:rsidR="00F506F5" w:rsidRPr="00D9404C" w:rsidRDefault="00F506F5" w:rsidP="00F506F5">
      <w:pPr>
        <w:pStyle w:val="Paragrafi0"/>
        <w:rPr>
          <w:lang w:val="en-GB"/>
        </w:rPr>
      </w:pPr>
    </w:p>
    <w:p w:rsidR="00F506F5" w:rsidRPr="00D9404C" w:rsidRDefault="00F506F5" w:rsidP="00F506F5">
      <w:pPr>
        <w:pStyle w:val="BazLigjPropozues"/>
      </w:pPr>
      <w:r w:rsidRPr="00D9404C">
        <w:t>Në mbështetje të nenit 100 të Kushtetutës, të nenit 75 të ligjit nr.9643, datë 20.11.2007 “Për prokurimin publik”, të ndryshuar, dhe të nenit 9 të ligjit nr.10025, datë 27.11.2008 “Për buxhetin e vitit 2009”, të ndryshuar, me propozimin e Ministrit të Punëve Publike, Transportit dhe Telekomunikacionit, Këshilli i Ministrave</w:t>
      </w:r>
    </w:p>
    <w:p w:rsidR="00F506F5" w:rsidRPr="00D9404C" w:rsidRDefault="00F506F5" w:rsidP="00F506F5">
      <w:pPr>
        <w:pStyle w:val="Paragrafi0"/>
        <w:rPr>
          <w:szCs w:val="22"/>
          <w:lang w:val="en-GB"/>
        </w:rPr>
      </w:pPr>
    </w:p>
    <w:p w:rsidR="00F506F5" w:rsidRPr="00D9404C" w:rsidRDefault="00F506F5" w:rsidP="00F506F5">
      <w:pPr>
        <w:pStyle w:val="VENDOSI0"/>
      </w:pPr>
      <w:r w:rsidRPr="00D9404C">
        <w:t>Vendosi:</w:t>
      </w:r>
    </w:p>
    <w:p w:rsidR="00F506F5" w:rsidRPr="00D9404C" w:rsidRDefault="00F506F5" w:rsidP="00F506F5">
      <w:pPr>
        <w:pStyle w:val="Paragrafi0"/>
        <w:rPr>
          <w:szCs w:val="22"/>
        </w:rPr>
      </w:pPr>
    </w:p>
    <w:p w:rsidR="00F506F5" w:rsidRPr="00D9404C" w:rsidRDefault="00F506F5" w:rsidP="00F506F5">
      <w:pPr>
        <w:pStyle w:val="Paragrafi0"/>
        <w:rPr>
          <w:szCs w:val="22"/>
        </w:rPr>
      </w:pPr>
      <w:r w:rsidRPr="00D9404C">
        <w:rPr>
          <w:szCs w:val="22"/>
        </w:rPr>
        <w:t>1. Lejimin e Drejtorisë së Përgjithshme të Rrugëve, që, brenda datës 20 dhjetor të vitit 2009, të zhvillojë procedurat e prokurimit për objektet e përcaktuara në tabelën, që i bashkëlidhet këtij vendimi.</w:t>
      </w:r>
    </w:p>
    <w:p w:rsidR="00F506F5" w:rsidRPr="00D9404C" w:rsidRDefault="00F506F5" w:rsidP="00F506F5">
      <w:pPr>
        <w:pStyle w:val="Paragrafi0"/>
        <w:rPr>
          <w:szCs w:val="22"/>
        </w:rPr>
      </w:pPr>
      <w:r w:rsidRPr="00D9404C">
        <w:rPr>
          <w:szCs w:val="22"/>
        </w:rPr>
        <w:t>2. Ngarkohen Ministria e Punëve Publike,Transportit dhe Telekomunikacionit, Ministria e Financave dhe Agjencia e Prokurimit Publik për zbatimin e këtij vendimi.</w:t>
      </w:r>
    </w:p>
    <w:p w:rsidR="00F506F5" w:rsidRPr="00D9404C" w:rsidRDefault="00F506F5" w:rsidP="00F506F5">
      <w:pPr>
        <w:pStyle w:val="Paragrafi0"/>
        <w:rPr>
          <w:szCs w:val="22"/>
        </w:rPr>
      </w:pPr>
      <w:r w:rsidRPr="00D9404C">
        <w:rPr>
          <w:szCs w:val="22"/>
        </w:rPr>
        <w:t>Ky vendim hyn në fuqi menjëherë.</w:t>
      </w:r>
    </w:p>
    <w:p w:rsidR="00F506F5" w:rsidRPr="00D9404C" w:rsidRDefault="00F506F5" w:rsidP="00F506F5">
      <w:pPr>
        <w:pStyle w:val="Paragrafi0"/>
        <w:rPr>
          <w:szCs w:val="22"/>
        </w:rPr>
      </w:pPr>
    </w:p>
    <w:p w:rsidR="00F506F5" w:rsidRPr="00D9404C" w:rsidRDefault="00F506F5" w:rsidP="00F506F5">
      <w:pPr>
        <w:pStyle w:val="Autoriteti"/>
      </w:pPr>
      <w:r w:rsidRPr="00D9404C">
        <w:t>Kryeministri</w:t>
      </w:r>
    </w:p>
    <w:p w:rsidR="00F506F5" w:rsidRPr="00D9404C" w:rsidRDefault="00F506F5" w:rsidP="00F506F5">
      <w:pPr>
        <w:pStyle w:val="AutoritetiEmer"/>
      </w:pPr>
      <w:r w:rsidRPr="00D9404C">
        <w:t>Sali Berisha</w:t>
      </w:r>
    </w:p>
    <w:p w:rsidR="00F506F5" w:rsidRPr="00D9404C" w:rsidRDefault="00F506F5" w:rsidP="00F506F5">
      <w:pPr>
        <w:pStyle w:val="Paragrafi0"/>
        <w:ind w:firstLine="0"/>
        <w:rPr>
          <w:szCs w:val="22"/>
        </w:rPr>
      </w:pPr>
    </w:p>
    <w:p w:rsidR="00F506F5" w:rsidRPr="00D9404C" w:rsidRDefault="00F506F5" w:rsidP="00F506F5">
      <w:pPr>
        <w:pStyle w:val="Paragrafi0"/>
        <w:rPr>
          <w:szCs w:val="22"/>
        </w:rPr>
      </w:pPr>
      <w:r w:rsidRPr="00D9404C">
        <w:rPr>
          <w:szCs w:val="22"/>
        </w:rPr>
        <w:t>Tabela nr.1</w:t>
      </w:r>
    </w:p>
    <w:p w:rsidR="00F506F5" w:rsidRPr="00D9404C" w:rsidRDefault="00F506F5" w:rsidP="00F506F5">
      <w:pPr>
        <w:pStyle w:val="Paragrafi0"/>
        <w:rPr>
          <w:szCs w:val="22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828"/>
        <w:gridCol w:w="3766"/>
        <w:gridCol w:w="3528"/>
      </w:tblGrid>
      <w:tr w:rsidR="00F506F5" w:rsidRPr="00D9404C" w:rsidTr="00F506F5">
        <w:trPr>
          <w:jc w:val="center"/>
        </w:trPr>
        <w:tc>
          <w:tcPr>
            <w:tcW w:w="828" w:type="dxa"/>
          </w:tcPr>
          <w:p w:rsidR="00F506F5" w:rsidRPr="00D9404C" w:rsidRDefault="00F506F5" w:rsidP="00F506F5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D9404C">
              <w:rPr>
                <w:b/>
                <w:szCs w:val="22"/>
              </w:rPr>
              <w:t>Nr.</w:t>
            </w:r>
          </w:p>
        </w:tc>
        <w:tc>
          <w:tcPr>
            <w:tcW w:w="3766" w:type="dxa"/>
          </w:tcPr>
          <w:p w:rsidR="00F506F5" w:rsidRPr="00D9404C" w:rsidRDefault="00F506F5" w:rsidP="00F506F5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D9404C">
              <w:rPr>
                <w:b/>
                <w:szCs w:val="22"/>
              </w:rPr>
              <w:t>Objekti i prokurimit</w:t>
            </w:r>
          </w:p>
        </w:tc>
        <w:tc>
          <w:tcPr>
            <w:tcW w:w="3528" w:type="dxa"/>
          </w:tcPr>
          <w:p w:rsidR="00F506F5" w:rsidRPr="00D9404C" w:rsidRDefault="00F506F5" w:rsidP="00F506F5">
            <w:pPr>
              <w:pStyle w:val="Paragrafi0"/>
              <w:ind w:firstLine="0"/>
              <w:jc w:val="center"/>
              <w:rPr>
                <w:b/>
                <w:szCs w:val="22"/>
              </w:rPr>
            </w:pPr>
            <w:r w:rsidRPr="00D9404C">
              <w:rPr>
                <w:b/>
                <w:szCs w:val="22"/>
              </w:rPr>
              <w:t>Autoriteti kontraktor</w:t>
            </w:r>
          </w:p>
        </w:tc>
      </w:tr>
      <w:tr w:rsidR="00F506F5" w:rsidRPr="00D9404C" w:rsidTr="00F506F5">
        <w:trPr>
          <w:jc w:val="center"/>
        </w:trPr>
        <w:tc>
          <w:tcPr>
            <w:tcW w:w="828" w:type="dxa"/>
          </w:tcPr>
          <w:p w:rsidR="00F506F5" w:rsidRPr="00D9404C" w:rsidRDefault="00F506F5" w:rsidP="00F506F5">
            <w:pPr>
              <w:pStyle w:val="Paragrafi0"/>
              <w:ind w:firstLine="0"/>
              <w:rPr>
                <w:szCs w:val="22"/>
              </w:rPr>
            </w:pPr>
            <w:r w:rsidRPr="00D9404C">
              <w:rPr>
                <w:szCs w:val="22"/>
              </w:rPr>
              <w:t>1.</w:t>
            </w:r>
          </w:p>
        </w:tc>
        <w:tc>
          <w:tcPr>
            <w:tcW w:w="3766" w:type="dxa"/>
          </w:tcPr>
          <w:p w:rsidR="00F506F5" w:rsidRPr="00D9404C" w:rsidRDefault="00F506F5" w:rsidP="00F506F5">
            <w:pPr>
              <w:pStyle w:val="Paragrafi0"/>
              <w:ind w:firstLine="0"/>
              <w:rPr>
                <w:szCs w:val="22"/>
              </w:rPr>
            </w:pPr>
            <w:r w:rsidRPr="00D9404C">
              <w:rPr>
                <w:szCs w:val="22"/>
              </w:rPr>
              <w:t>Studim projektim rruga Koman-Fierzë</w:t>
            </w:r>
          </w:p>
        </w:tc>
        <w:tc>
          <w:tcPr>
            <w:tcW w:w="3528" w:type="dxa"/>
          </w:tcPr>
          <w:p w:rsidR="00F506F5" w:rsidRPr="00D9404C" w:rsidRDefault="00F506F5" w:rsidP="00F506F5">
            <w:pPr>
              <w:pStyle w:val="Paragrafi0"/>
              <w:ind w:firstLine="0"/>
              <w:rPr>
                <w:szCs w:val="22"/>
              </w:rPr>
            </w:pPr>
            <w:r w:rsidRPr="00D9404C">
              <w:rPr>
                <w:szCs w:val="22"/>
              </w:rPr>
              <w:t>Drejtoria e Përgjithshme e Rrugëve</w:t>
            </w:r>
          </w:p>
        </w:tc>
      </w:tr>
      <w:tr w:rsidR="00F506F5" w:rsidRPr="00D9404C" w:rsidTr="00F506F5">
        <w:trPr>
          <w:jc w:val="center"/>
        </w:trPr>
        <w:tc>
          <w:tcPr>
            <w:tcW w:w="828" w:type="dxa"/>
          </w:tcPr>
          <w:p w:rsidR="00F506F5" w:rsidRPr="00D9404C" w:rsidRDefault="00F506F5" w:rsidP="00F506F5">
            <w:pPr>
              <w:pStyle w:val="Paragrafi0"/>
              <w:ind w:firstLine="0"/>
              <w:rPr>
                <w:szCs w:val="22"/>
              </w:rPr>
            </w:pPr>
            <w:r w:rsidRPr="00D9404C">
              <w:rPr>
                <w:szCs w:val="22"/>
              </w:rPr>
              <w:t>2.</w:t>
            </w:r>
          </w:p>
        </w:tc>
        <w:tc>
          <w:tcPr>
            <w:tcW w:w="3766" w:type="dxa"/>
          </w:tcPr>
          <w:p w:rsidR="00F506F5" w:rsidRPr="00D9404C" w:rsidRDefault="00F506F5" w:rsidP="00F506F5">
            <w:pPr>
              <w:pStyle w:val="Paragrafi0"/>
              <w:ind w:firstLine="0"/>
              <w:rPr>
                <w:szCs w:val="22"/>
              </w:rPr>
            </w:pPr>
            <w:r w:rsidRPr="00D9404C">
              <w:rPr>
                <w:szCs w:val="22"/>
              </w:rPr>
              <w:t>Studim projektim rruga Elbasan-Berat</w:t>
            </w:r>
          </w:p>
        </w:tc>
        <w:tc>
          <w:tcPr>
            <w:tcW w:w="3528" w:type="dxa"/>
          </w:tcPr>
          <w:p w:rsidR="00F506F5" w:rsidRPr="00D9404C" w:rsidRDefault="00F506F5" w:rsidP="00F506F5">
            <w:pPr>
              <w:pStyle w:val="Paragrafi0"/>
              <w:ind w:firstLine="0"/>
              <w:rPr>
                <w:szCs w:val="22"/>
              </w:rPr>
            </w:pPr>
            <w:r w:rsidRPr="00D9404C">
              <w:rPr>
                <w:szCs w:val="22"/>
              </w:rPr>
              <w:t>Drejtoria e Përgjithshme e Rrugëve</w:t>
            </w:r>
          </w:p>
        </w:tc>
      </w:tr>
    </w:tbl>
    <w:p w:rsidR="00F506F5" w:rsidRPr="00D9404C" w:rsidRDefault="00F506F5" w:rsidP="00F506F5">
      <w:pPr>
        <w:pStyle w:val="Paragrafi0"/>
      </w:pPr>
    </w:p>
    <w:sectPr w:rsidR="00F506F5" w:rsidRPr="00D9404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06F5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70D2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7C0E"/>
    <w:rsid w:val="00327C6B"/>
    <w:rsid w:val="00327E43"/>
    <w:rsid w:val="00327F42"/>
    <w:rsid w:val="00330286"/>
    <w:rsid w:val="00332C88"/>
    <w:rsid w:val="00333375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6F5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416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F51D4B-78CC-40F7-B2A6-276D158DA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06F5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F506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ulliChar">
    <w:name w:val="Titulli Char"/>
    <w:basedOn w:val="DefaultParagraphFont"/>
    <w:link w:val="Titulli0"/>
    <w:rsid w:val="00F506F5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2019-03-18T14:05:00Z</dcterms:created>
  <dcterms:modified xsi:type="dcterms:W3CDTF">2019-03-18T14:05:00Z</dcterms:modified>
</cp:coreProperties>
</file>