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36C" w:rsidRPr="00D9063C" w:rsidRDefault="0025036C" w:rsidP="0025036C">
      <w:pPr>
        <w:pStyle w:val="Akti"/>
        <w:keepNext w:val="0"/>
      </w:pPr>
      <w:bookmarkStart w:id="0" w:name="_GoBack"/>
      <w:bookmarkEnd w:id="0"/>
      <w:r w:rsidRPr="00D9063C">
        <w:t>VENDIM</w:t>
      </w:r>
    </w:p>
    <w:p w:rsidR="0025036C" w:rsidRPr="00D9063C" w:rsidRDefault="0025036C" w:rsidP="0025036C">
      <w:pPr>
        <w:pStyle w:val="NumriData"/>
        <w:keepNext w:val="0"/>
        <w:rPr>
          <w:szCs w:val="22"/>
        </w:rPr>
      </w:pPr>
      <w:r w:rsidRPr="00D9063C">
        <w:rPr>
          <w:szCs w:val="22"/>
        </w:rPr>
        <w:t>Nr.1135, datë 18.11.2009</w:t>
      </w:r>
    </w:p>
    <w:p w:rsidR="0025036C" w:rsidRPr="00D9063C" w:rsidRDefault="0025036C" w:rsidP="0025036C">
      <w:pPr>
        <w:pStyle w:val="Paragrafi0"/>
        <w:rPr>
          <w:szCs w:val="22"/>
        </w:rPr>
      </w:pPr>
    </w:p>
    <w:p w:rsidR="0025036C" w:rsidRPr="00D9063C" w:rsidRDefault="0025036C" w:rsidP="0025036C">
      <w:pPr>
        <w:pStyle w:val="Titulli0"/>
        <w:keepNext w:val="0"/>
      </w:pPr>
      <w:r w:rsidRPr="00D9063C">
        <w:t xml:space="preserve">PËR SHPRONËSIMIN, PËR INTERES PUBLIK, TË PRONARËVE TË PASURIVE TË PALUAJTSHME, PRONË PRIVATE, QË PREKEN NGA RIKOnSTRUKSIONI I RRUGËS SË KORPUSIT, NË BASHKINË E SHKODRËS </w:t>
      </w:r>
    </w:p>
    <w:p w:rsidR="0025036C" w:rsidRPr="00A15EA1" w:rsidRDefault="0025036C" w:rsidP="0025036C">
      <w:pPr>
        <w:pStyle w:val="Paragrafi0"/>
        <w:rPr>
          <w:sz w:val="12"/>
          <w:szCs w:val="22"/>
        </w:rPr>
      </w:pPr>
      <w:r w:rsidRPr="00A15EA1">
        <w:rPr>
          <w:sz w:val="18"/>
          <w:szCs w:val="22"/>
        </w:rPr>
        <w:t>  </w:t>
      </w:r>
    </w:p>
    <w:p w:rsidR="0025036C" w:rsidRPr="00D9063C" w:rsidRDefault="0025036C" w:rsidP="0025036C">
      <w:pPr>
        <w:pStyle w:val="Paragrafi0"/>
        <w:rPr>
          <w:szCs w:val="22"/>
        </w:rPr>
      </w:pPr>
      <w:r w:rsidRPr="00D9063C">
        <w:rPr>
          <w:szCs w:val="22"/>
        </w:rPr>
        <w:t>Në mbështetje të nenit 100 të Kushtetutës, të neneve 5, pika 1, 20 e 21 të ligjit nr.8561, datë 22.12.1999 “Për shpronësimet dhe marrjen në përdorim të përkohshëm të pasurisë, pronë private, për interes publik”, me propozimin e Ministrit të Brendshëm, Këshilli i Ministrave</w:t>
      </w:r>
    </w:p>
    <w:p w:rsidR="0025036C" w:rsidRPr="00D9063C" w:rsidRDefault="0025036C" w:rsidP="0025036C">
      <w:pPr>
        <w:pStyle w:val="Paragrafi0"/>
        <w:rPr>
          <w:szCs w:val="22"/>
        </w:rPr>
      </w:pPr>
      <w:r w:rsidRPr="00D9063C">
        <w:rPr>
          <w:szCs w:val="22"/>
        </w:rPr>
        <w:t> </w:t>
      </w:r>
    </w:p>
    <w:p w:rsidR="0025036C" w:rsidRPr="00D9063C" w:rsidRDefault="0025036C" w:rsidP="0025036C">
      <w:pPr>
        <w:pStyle w:val="VENDOSI0"/>
        <w:keepNext w:val="0"/>
      </w:pPr>
      <w:r w:rsidRPr="00D9063C">
        <w:t>VENDOSI:</w:t>
      </w:r>
    </w:p>
    <w:p w:rsidR="0025036C" w:rsidRPr="00A15EA1" w:rsidRDefault="0025036C" w:rsidP="0025036C">
      <w:pPr>
        <w:pStyle w:val="Paragrafi0"/>
        <w:rPr>
          <w:sz w:val="16"/>
          <w:szCs w:val="22"/>
        </w:rPr>
      </w:pPr>
      <w:r w:rsidRPr="00A15EA1">
        <w:rPr>
          <w:sz w:val="16"/>
          <w:szCs w:val="22"/>
        </w:rPr>
        <w:t> </w:t>
      </w:r>
    </w:p>
    <w:p w:rsidR="0025036C" w:rsidRPr="00D9063C" w:rsidRDefault="0025036C" w:rsidP="0025036C">
      <w:pPr>
        <w:pStyle w:val="Paragrafi0"/>
        <w:rPr>
          <w:szCs w:val="22"/>
        </w:rPr>
      </w:pPr>
      <w:r w:rsidRPr="00D9063C">
        <w:rPr>
          <w:szCs w:val="22"/>
        </w:rPr>
        <w:t>1.  Shpronësimin, për interes publik, të pronarëve të pasurive të paluajtshme, pronë private, që preken nga rikonstruksioni i rrugës së Korpusit, në bashkinë e Shkodrës.</w:t>
      </w:r>
    </w:p>
    <w:p w:rsidR="0025036C" w:rsidRPr="00D9063C" w:rsidRDefault="0025036C" w:rsidP="0025036C">
      <w:pPr>
        <w:pStyle w:val="Paragrafi0"/>
        <w:rPr>
          <w:szCs w:val="22"/>
        </w:rPr>
      </w:pPr>
      <w:r w:rsidRPr="00D9063C">
        <w:rPr>
          <w:szCs w:val="22"/>
        </w:rPr>
        <w:t>2.  Shpronësimi të bëhet në favor të bashkisë së Shkodrës. </w:t>
      </w:r>
    </w:p>
    <w:p w:rsidR="0025036C" w:rsidRPr="00D9063C" w:rsidRDefault="0025036C" w:rsidP="0025036C">
      <w:pPr>
        <w:pStyle w:val="Paragrafi0"/>
        <w:rPr>
          <w:szCs w:val="22"/>
        </w:rPr>
      </w:pPr>
      <w:r w:rsidRPr="00D9063C">
        <w:rPr>
          <w:szCs w:val="22"/>
        </w:rPr>
        <w:t>3.  Pronarët e pasurive të paluajtshme, që shpronësohen, të kompensohen në vlerë të plotë, sipas masës përkatëse të kompensimit, që paraqitet në tabelën, që i bashkëlidhet këtij vendimi, për sipërfaqen 724.4 (shtatëqind e njëzet e katër pikë katër) m</w:t>
      </w:r>
      <w:r w:rsidRPr="00D9063C">
        <w:rPr>
          <w:szCs w:val="22"/>
          <w:vertAlign w:val="superscript"/>
        </w:rPr>
        <w:t>2</w:t>
      </w:r>
      <w:r w:rsidRPr="00D9063C">
        <w:rPr>
          <w:szCs w:val="22"/>
        </w:rPr>
        <w:t>, tokë truall, me vlerë 15 620 962 (pesëmbëdhjetë milionë e gjashtëqind e njëzet mijë e nëntëqind e gjashtëdhjetë e dy) lekë.</w:t>
      </w:r>
    </w:p>
    <w:p w:rsidR="0025036C" w:rsidRPr="00D9063C" w:rsidRDefault="0025036C" w:rsidP="0025036C">
      <w:pPr>
        <w:pStyle w:val="Paragrafi0"/>
        <w:rPr>
          <w:szCs w:val="22"/>
        </w:rPr>
      </w:pPr>
      <w:r w:rsidRPr="00D9063C">
        <w:rPr>
          <w:szCs w:val="22"/>
        </w:rPr>
        <w:t>4. Vlera e përgjithshme e shpronësimit, prej 15 620 962 (pesëmbëdhjetë milionë e gjashtëqind e njëzet mijë e nëntëqind e gjashtëdhjetë e dy) lekësh, të përballohet nga të ardhurat e bashkisë së Shkodrës, planifikuar në buxhetin e vitit 2009.</w:t>
      </w:r>
    </w:p>
    <w:p w:rsidR="0025036C" w:rsidRPr="00D9063C" w:rsidRDefault="0025036C" w:rsidP="0025036C">
      <w:pPr>
        <w:pStyle w:val="Paragrafi0"/>
        <w:rPr>
          <w:szCs w:val="22"/>
        </w:rPr>
      </w:pPr>
      <w:r w:rsidRPr="00D9063C">
        <w:rPr>
          <w:szCs w:val="22"/>
        </w:rPr>
        <w:t>5. Edhe vlera e shpenzimeve procedurale të përballohet nga bashkia e Shkodrës.</w:t>
      </w:r>
    </w:p>
    <w:p w:rsidR="0025036C" w:rsidRPr="00D9063C" w:rsidRDefault="0025036C" w:rsidP="0025036C">
      <w:pPr>
        <w:pStyle w:val="Paragrafi0"/>
        <w:rPr>
          <w:szCs w:val="22"/>
        </w:rPr>
      </w:pPr>
      <w:r w:rsidRPr="00D9063C">
        <w:rPr>
          <w:szCs w:val="22"/>
        </w:rPr>
        <w:t>6. Shpronësimi të përfundojë brenda tre muajve nga data e hyrjes në fuqi të këtij vendimi, ndërsa afati i përfundimit të punimeve për këtë objekt të jetë në përputhje me afatet e parashikuara nga bashkia e Shkodrës, për realizimin e projektit.</w:t>
      </w:r>
    </w:p>
    <w:p w:rsidR="0025036C" w:rsidRPr="00D9063C" w:rsidRDefault="0025036C" w:rsidP="0025036C">
      <w:pPr>
        <w:pStyle w:val="Paragrafi0"/>
        <w:rPr>
          <w:szCs w:val="22"/>
        </w:rPr>
      </w:pPr>
      <w:r w:rsidRPr="00D9063C">
        <w:rPr>
          <w:szCs w:val="22"/>
        </w:rPr>
        <w:t>7. Regjistrimi i ri i pasurisë prej 724.4 (shtatëqind e njëzet e katër pikë katër) m</w:t>
      </w:r>
      <w:r w:rsidRPr="00D9063C">
        <w:rPr>
          <w:szCs w:val="22"/>
          <w:vertAlign w:val="superscript"/>
        </w:rPr>
        <w:t>2</w:t>
      </w:r>
      <w:r w:rsidRPr="00D9063C">
        <w:rPr>
          <w:szCs w:val="22"/>
        </w:rPr>
        <w:t>, tokë truall, shpronësuar në favor të bashkisë së Shkodrës, të bëhet brenda 30 ditëve nga data e hyrjes në fuqi të këtij vendimi.</w:t>
      </w:r>
    </w:p>
    <w:p w:rsidR="0025036C" w:rsidRPr="00D9063C" w:rsidRDefault="0025036C" w:rsidP="0025036C">
      <w:pPr>
        <w:pStyle w:val="Paragrafi0"/>
        <w:rPr>
          <w:szCs w:val="22"/>
        </w:rPr>
      </w:pPr>
      <w:r w:rsidRPr="00D9063C">
        <w:rPr>
          <w:szCs w:val="22"/>
        </w:rPr>
        <w:t>8. Ngarkohen Ministria e Brendshme dhe bashkia e Shkodrës për zbatimin e këtij vendimi.</w:t>
      </w:r>
    </w:p>
    <w:p w:rsidR="0025036C" w:rsidRPr="00D9063C" w:rsidRDefault="0025036C" w:rsidP="0025036C">
      <w:pPr>
        <w:pStyle w:val="Paragrafi0"/>
        <w:rPr>
          <w:szCs w:val="22"/>
        </w:rPr>
      </w:pPr>
      <w:r w:rsidRPr="00D9063C">
        <w:rPr>
          <w:szCs w:val="22"/>
        </w:rPr>
        <w:t>Ky vendim hyn në fuqi menjëherë dhe botohet në Fletoren Zyrtare.</w:t>
      </w:r>
    </w:p>
    <w:p w:rsidR="0025036C" w:rsidRPr="00D9063C" w:rsidRDefault="0025036C" w:rsidP="0025036C">
      <w:pPr>
        <w:pStyle w:val="Paragrafi0"/>
        <w:rPr>
          <w:szCs w:val="22"/>
        </w:rPr>
      </w:pPr>
    </w:p>
    <w:p w:rsidR="0025036C" w:rsidRPr="00D9063C" w:rsidRDefault="0025036C" w:rsidP="0025036C">
      <w:pPr>
        <w:pStyle w:val="Autoriteti"/>
        <w:keepNext w:val="0"/>
      </w:pPr>
      <w:r w:rsidRPr="00D9063C">
        <w:t>KRYEMINISTRI</w:t>
      </w:r>
    </w:p>
    <w:p w:rsidR="0025036C" w:rsidRPr="00D9063C" w:rsidRDefault="0025036C" w:rsidP="0025036C">
      <w:pPr>
        <w:pStyle w:val="AutoritetiEmer"/>
      </w:pPr>
      <w:r w:rsidRPr="00D9063C">
        <w:t>Sali Berisha</w:t>
      </w:r>
    </w:p>
    <w:p w:rsidR="0025036C" w:rsidRDefault="0025036C" w:rsidP="0025036C">
      <w:pPr>
        <w:pStyle w:val="Paragrafi0"/>
        <w:ind w:firstLine="0"/>
        <w:rPr>
          <w:szCs w:val="22"/>
        </w:rPr>
      </w:pPr>
    </w:p>
    <w:p w:rsidR="0025036C" w:rsidRPr="00D9063C" w:rsidRDefault="0025036C" w:rsidP="0025036C">
      <w:pPr>
        <w:pStyle w:val="Paragrafi0"/>
        <w:jc w:val="center"/>
        <w:rPr>
          <w:szCs w:val="22"/>
        </w:rPr>
      </w:pPr>
      <w:r w:rsidRPr="00D9063C">
        <w:rPr>
          <w:szCs w:val="22"/>
        </w:rPr>
        <w:t>TË DHËNAT MBI LISTËN EMËRORE TË PERSONAVE DHE PRONAVE QË DO TË SHPRONËSOHEN PËR RIKONSTRUKSIONIN E RRUGËS “KORPUSIT” NË BASHKINË E SHKODRËS</w:t>
      </w:r>
    </w:p>
    <w:p w:rsidR="0025036C" w:rsidRPr="00D9063C" w:rsidRDefault="0025036C" w:rsidP="0025036C">
      <w:pPr>
        <w:pStyle w:val="Paragrafi0"/>
        <w:rPr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26"/>
        <w:gridCol w:w="1949"/>
        <w:gridCol w:w="1196"/>
        <w:gridCol w:w="1265"/>
        <w:gridCol w:w="1241"/>
        <w:gridCol w:w="1310"/>
        <w:gridCol w:w="1269"/>
      </w:tblGrid>
      <w:tr w:rsidR="0025036C" w:rsidRPr="00951FB7" w:rsidTr="0025036C">
        <w:tc>
          <w:tcPr>
            <w:tcW w:w="648" w:type="dxa"/>
            <w:vAlign w:val="center"/>
          </w:tcPr>
          <w:p w:rsidR="0025036C" w:rsidRPr="00951FB7" w:rsidRDefault="0025036C" w:rsidP="0025036C">
            <w:pPr>
              <w:pStyle w:val="Tabele"/>
            </w:pPr>
            <w:r w:rsidRPr="00951FB7">
              <w:t>Nr.</w:t>
            </w:r>
          </w:p>
        </w:tc>
        <w:tc>
          <w:tcPr>
            <w:tcW w:w="2160" w:type="dxa"/>
            <w:vAlign w:val="center"/>
          </w:tcPr>
          <w:p w:rsidR="0025036C" w:rsidRPr="00951FB7" w:rsidRDefault="0025036C" w:rsidP="0025036C">
            <w:pPr>
              <w:pStyle w:val="Tabele"/>
            </w:pPr>
            <w:r w:rsidRPr="00951FB7">
              <w:t>Emër, mbiemër</w:t>
            </w:r>
          </w:p>
        </w:tc>
        <w:tc>
          <w:tcPr>
            <w:tcW w:w="1314" w:type="dxa"/>
            <w:vAlign w:val="center"/>
          </w:tcPr>
          <w:p w:rsidR="0025036C" w:rsidRPr="00951FB7" w:rsidRDefault="0025036C" w:rsidP="0025036C">
            <w:pPr>
              <w:pStyle w:val="Tabele"/>
            </w:pPr>
            <w:r w:rsidRPr="00951FB7">
              <w:t>Sip m</w:t>
            </w:r>
            <w:r w:rsidRPr="00951FB7">
              <w:rPr>
                <w:vertAlign w:val="superscript"/>
              </w:rPr>
              <w:t>2</w:t>
            </w:r>
          </w:p>
        </w:tc>
        <w:tc>
          <w:tcPr>
            <w:tcW w:w="1374" w:type="dxa"/>
            <w:vAlign w:val="center"/>
          </w:tcPr>
          <w:p w:rsidR="0025036C" w:rsidRPr="00951FB7" w:rsidRDefault="0025036C" w:rsidP="0025036C">
            <w:pPr>
              <w:pStyle w:val="Tabele"/>
            </w:pPr>
            <w:r w:rsidRPr="00951FB7">
              <w:t>Çmimi</w:t>
            </w:r>
          </w:p>
          <w:p w:rsidR="0025036C" w:rsidRPr="00951FB7" w:rsidRDefault="0025036C" w:rsidP="0025036C">
            <w:pPr>
              <w:pStyle w:val="Tabele"/>
            </w:pPr>
            <w:r w:rsidRPr="00951FB7">
              <w:t>lekë m</w:t>
            </w:r>
            <w:r w:rsidRPr="00951FB7">
              <w:rPr>
                <w:vertAlign w:val="superscript"/>
              </w:rPr>
              <w:t>2</w:t>
            </w:r>
          </w:p>
        </w:tc>
        <w:tc>
          <w:tcPr>
            <w:tcW w:w="1374" w:type="dxa"/>
            <w:vAlign w:val="center"/>
          </w:tcPr>
          <w:p w:rsidR="0025036C" w:rsidRPr="00951FB7" w:rsidRDefault="0025036C" w:rsidP="0025036C">
            <w:pPr>
              <w:pStyle w:val="Tabele"/>
            </w:pPr>
            <w:r w:rsidRPr="00951FB7">
              <w:t>Vlera lekë</w:t>
            </w:r>
          </w:p>
        </w:tc>
        <w:tc>
          <w:tcPr>
            <w:tcW w:w="1375" w:type="dxa"/>
            <w:vAlign w:val="center"/>
          </w:tcPr>
          <w:p w:rsidR="0025036C" w:rsidRPr="00951FB7" w:rsidRDefault="0025036C" w:rsidP="0025036C">
            <w:pPr>
              <w:pStyle w:val="Tabele"/>
            </w:pPr>
            <w:r w:rsidRPr="00951FB7">
              <w:t>Dokum. i</w:t>
            </w:r>
          </w:p>
          <w:p w:rsidR="0025036C" w:rsidRPr="00951FB7" w:rsidRDefault="0025036C" w:rsidP="0025036C">
            <w:pPr>
              <w:pStyle w:val="Tabele"/>
            </w:pPr>
            <w:r w:rsidRPr="00951FB7">
              <w:t>pronësisë</w:t>
            </w:r>
          </w:p>
        </w:tc>
        <w:tc>
          <w:tcPr>
            <w:tcW w:w="1375" w:type="dxa"/>
            <w:vAlign w:val="center"/>
          </w:tcPr>
          <w:p w:rsidR="0025036C" w:rsidRPr="00951FB7" w:rsidRDefault="0025036C" w:rsidP="0025036C">
            <w:pPr>
              <w:pStyle w:val="Tabele"/>
            </w:pPr>
            <w:r w:rsidRPr="00951FB7">
              <w:t>Zona kadast.</w:t>
            </w:r>
          </w:p>
          <w:p w:rsidR="0025036C" w:rsidRPr="00951FB7" w:rsidRDefault="0025036C" w:rsidP="0025036C">
            <w:pPr>
              <w:pStyle w:val="Tabele"/>
            </w:pP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  <w:r w:rsidRPr="00951FB7">
              <w:t>1</w:t>
            </w: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Teofik Cuciqi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  <w:r w:rsidRPr="00951FB7">
              <w:t>91.8</w:t>
            </w: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  <w:r w:rsidRPr="00951FB7">
              <w:t>21 564</w:t>
            </w: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  <w:r w:rsidRPr="00951FB7">
              <w:t>1 979 575</w:t>
            </w: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  <w:r w:rsidRPr="00951FB7">
              <w:t>Vërt. Pro.</w:t>
            </w: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  <w:r w:rsidRPr="00951FB7">
              <w:t>9/386</w:t>
            </w: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  <w:r w:rsidRPr="00951FB7">
              <w:t>2</w:t>
            </w: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Nikë e Prelë Vladaj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  <w:r w:rsidRPr="00951FB7">
              <w:t>94.8</w:t>
            </w: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  <w:r w:rsidRPr="00951FB7">
              <w:t>21 564</w:t>
            </w: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  <w:r w:rsidRPr="00951FB7">
              <w:t>2 044 267</w:t>
            </w: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  <w:r w:rsidRPr="00951FB7">
              <w:t>Vërt. Pro.</w:t>
            </w: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  <w:r w:rsidRPr="00951FB7">
              <w:t>9/305</w:t>
            </w: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  <w:r w:rsidRPr="00951FB7">
              <w:t>3</w:t>
            </w: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Murat Çekerku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  <w:r w:rsidRPr="00951FB7">
              <w:t>180.5</w:t>
            </w: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  <w:r w:rsidRPr="00951FB7">
              <w:t>21 564</w:t>
            </w: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  <w:r w:rsidRPr="00951FB7">
              <w:t>3 892 302</w:t>
            </w: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  <w:r w:rsidRPr="00951FB7">
              <w:t>Vërt. Pro.</w:t>
            </w: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  <w:r w:rsidRPr="00951FB7">
              <w:t>9/357</w:t>
            </w: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  <w:r w:rsidRPr="00951FB7">
              <w:t>4</w:t>
            </w: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Tring Kronaj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  <w:r w:rsidRPr="00951FB7">
              <w:t>71.3</w:t>
            </w: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  <w:r w:rsidRPr="00951FB7">
              <w:t>21 564</w:t>
            </w: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  <w:r w:rsidRPr="00951FB7">
              <w:t>1 537 513</w:t>
            </w: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  <w:r w:rsidRPr="00951FB7">
              <w:t>Vërt. Pro.</w:t>
            </w: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  <w:r w:rsidRPr="00951FB7">
              <w:t>9/345</w:t>
            </w: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  <w:r w:rsidRPr="00951FB7">
              <w:t>5</w:t>
            </w: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Adlije Cuciqi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  <w:r w:rsidRPr="00951FB7">
              <w:t>190</w:t>
            </w: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  <w:r w:rsidRPr="00951FB7">
              <w:t>21 564</w:t>
            </w: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  <w:r w:rsidRPr="00951FB7">
              <w:t>4 097 160</w:t>
            </w: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  <w:r w:rsidRPr="00951FB7">
              <w:t>Vërt. Pro.</w:t>
            </w: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  <w:r w:rsidRPr="00951FB7">
              <w:t>10/112</w:t>
            </w: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Zyhra Cuciqi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Qemal Cuciqi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Sami Cuciqi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Fatmira Cuciqi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Valbona Cuciqi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Zamir Cuciqi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Gentian Cuciqi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Mirsad Cuciqi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Fatbardha Cuciqi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Xhemalie Cuciqi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Ylvi Cuciqi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Gëzim Cuciqi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Artan Cuciqi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Burhan Cuciqi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Besmir Cuciqi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Rudina Cuciqi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Mimoza Cuciqi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  <w:r w:rsidRPr="00951FB7">
              <w:t>6</w:t>
            </w: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Eduard Çurçia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  <w:r w:rsidRPr="00951FB7">
              <w:t>96</w:t>
            </w: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  <w:r w:rsidRPr="00951FB7">
              <w:t>21 564</w:t>
            </w: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  <w:r w:rsidRPr="00951FB7">
              <w:t>2 070 144</w:t>
            </w: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  <w:r w:rsidRPr="00951FB7">
              <w:t>Vërt. Pro.</w:t>
            </w: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  <w:r w:rsidRPr="00951FB7">
              <w:t>10/152</w:t>
            </w: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Luigjina Çurçia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Eleonora Çurçia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Jozef Çoba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Alfons Çoba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</w:tr>
      <w:tr w:rsidR="0025036C" w:rsidRPr="00951FB7" w:rsidTr="0025036C">
        <w:tc>
          <w:tcPr>
            <w:tcW w:w="648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2160" w:type="dxa"/>
          </w:tcPr>
          <w:p w:rsidR="0025036C" w:rsidRPr="00951FB7" w:rsidRDefault="0025036C" w:rsidP="0025036C">
            <w:pPr>
              <w:pStyle w:val="Tabele"/>
            </w:pPr>
            <w:r w:rsidRPr="00951FB7">
              <w:t>TOTALI</w:t>
            </w:r>
          </w:p>
        </w:tc>
        <w:tc>
          <w:tcPr>
            <w:tcW w:w="1314" w:type="dxa"/>
          </w:tcPr>
          <w:p w:rsidR="0025036C" w:rsidRPr="00951FB7" w:rsidRDefault="0025036C" w:rsidP="0025036C">
            <w:pPr>
              <w:pStyle w:val="Tabele"/>
            </w:pPr>
            <w:r w:rsidRPr="00951FB7">
              <w:t>724.4 m</w:t>
            </w:r>
            <w:r w:rsidRPr="00951FB7">
              <w:rPr>
                <w:vertAlign w:val="superscript"/>
              </w:rPr>
              <w:t>2</w:t>
            </w: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4" w:type="dxa"/>
          </w:tcPr>
          <w:p w:rsidR="0025036C" w:rsidRPr="00951FB7" w:rsidRDefault="0025036C" w:rsidP="0025036C">
            <w:pPr>
              <w:pStyle w:val="Tabele"/>
            </w:pPr>
            <w:r w:rsidRPr="00951FB7">
              <w:t>15 620 962</w:t>
            </w: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  <w:tc>
          <w:tcPr>
            <w:tcW w:w="1375" w:type="dxa"/>
          </w:tcPr>
          <w:p w:rsidR="0025036C" w:rsidRPr="00951FB7" w:rsidRDefault="0025036C" w:rsidP="0025036C">
            <w:pPr>
              <w:pStyle w:val="Tabele"/>
            </w:pPr>
          </w:p>
        </w:tc>
      </w:tr>
    </w:tbl>
    <w:p w:rsidR="0025036C" w:rsidRPr="00D9063C" w:rsidRDefault="0025036C" w:rsidP="0025036C">
      <w:pPr>
        <w:pStyle w:val="Paragrafi0"/>
        <w:rPr>
          <w:szCs w:val="22"/>
        </w:rPr>
      </w:pPr>
    </w:p>
    <w:sectPr w:rsidR="0025036C" w:rsidRPr="00D9063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036C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36C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4D6E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D822AC-0EE0-46F9-9CAF-02B515294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036C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2503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