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459" w:rsidRPr="00F72459" w:rsidRDefault="00F72459" w:rsidP="00F7245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5A384B" w:rsidRPr="005A384B" w:rsidRDefault="005A384B" w:rsidP="005A384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</w:p>
    <w:p w:rsidR="005A384B" w:rsidRPr="005A384B" w:rsidRDefault="005A384B" w:rsidP="005A384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5A384B" w:rsidRPr="005A384B" w:rsidRDefault="005A384B" w:rsidP="005A384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b/>
          <w:sz w:val="21"/>
          <w:szCs w:val="21"/>
          <w:lang w:val="it-IT"/>
        </w:rPr>
        <w:t>Nr.1138, datë 18.11.2009</w:t>
      </w:r>
    </w:p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5A384B" w:rsidRPr="005A384B" w:rsidRDefault="005A384B" w:rsidP="005A384B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 MIRATIMIN E NJË FONDI SHTESË PËR KOMPENSIMIN E DËMEVE NË BANESAT E DËMTUARA NGA RRËSHQITJA MASIVE, NË LAGJEN QAFË-DARDHË TË FSHATIT GUR-SHPATË, KOMUNA POLIS, RRETHI LIBRAZHD, QARKU ELBASAN</w:t>
      </w:r>
    </w:p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Kushtetutës, të neneve 5 e 45 të ligjit nr.9936, datë 26.6.2008 “Për menaxhimin e sistemit buxhetor në Republikën e Shqipërisë”, të nenit 12 të ligjit nr.10 025, datë 27.11.2008 “Për buxhetin e vitit 2009”, të ndryshuar, dhe të neneve 31 e 32, shkronja “a” të ligjit nr.8756, datë 26.3.2001 “Për emergjencat civile”, me propozimin e Ministrit të Brendshëm, Këshilli i Ministrave</w:t>
      </w:r>
    </w:p>
    <w:p w:rsidR="005A384B" w:rsidRPr="005A384B" w:rsidRDefault="005A384B" w:rsidP="005A384B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sz w:val="21"/>
          <w:szCs w:val="21"/>
          <w:lang w:val="it-IT"/>
        </w:rPr>
        <w:t>1. Komunës Polis të qarkut të Elbasanit, në buxhetin e vitit 2009, t’i shtohet fondi prej 18 626 851.5 (tetëmbëdhjetë milionë e gjashtëqind e njëzet e gjashtë mijë e tetëqind e pesëdhjetë e një pikë pesë) lekësh, për t’ua shpërndarë familjeve, banesat e të cilave janë dëmtuar nga rrëshqitja masive në lagjen Qafë-Dardhë të Fshatit Gur-Shpatë, sipas listës, që i bashkëlidhet këtij vendimi.</w:t>
      </w:r>
    </w:p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sz w:val="21"/>
          <w:szCs w:val="21"/>
          <w:lang w:val="it-IT"/>
        </w:rPr>
        <w:t>2. Fondi prej 18 626 851.5 (tetëmbëdhjetë milionë e gjashtëqind e njëzet e gjashtë mijë e tetëqind e pesëdhjetë e një pikë pesë) lekësh të përballohet nga fondi rezervë i Buxhetit të Shtetit, për vitin 2009.</w:t>
      </w:r>
    </w:p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sz w:val="21"/>
          <w:szCs w:val="21"/>
          <w:lang w:val="it-IT"/>
        </w:rPr>
        <w:t>3. Ngarkohet komuna Polis të kryejë pagesat për familjarët e përcaktuar në listën që i bashkëlidhet këtij vendimi, kundrejt paraqitjes së dokumentacionit ligjor përkatës, duke u siguruar se banorët e rrezikuar, që përfitojnë kompensim, largohen  nga banesat e mëparshme.</w:t>
      </w:r>
    </w:p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sz w:val="21"/>
          <w:szCs w:val="21"/>
          <w:lang w:val="it-IT"/>
        </w:rPr>
        <w:t>4. Ngarkohen Ministri i Brendshëm, Ministri i Financave, prefekti i qarkut të Elbasanit dhe kryetari i komunës Polis për zbatimin e këtij vendimi.</w:t>
      </w:r>
    </w:p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5A384B" w:rsidRPr="005A384B" w:rsidRDefault="005A384B" w:rsidP="005A384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5A384B" w:rsidRPr="005A384B" w:rsidRDefault="005A384B" w:rsidP="005A384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5A384B" w:rsidRPr="005A384B" w:rsidRDefault="005A384B" w:rsidP="005A384B">
      <w:pPr>
        <w:widowControl w:val="0"/>
        <w:spacing w:after="0" w:line="240" w:lineRule="auto"/>
        <w:ind w:firstLine="720"/>
        <w:jc w:val="center"/>
        <w:rPr>
          <w:rFonts w:ascii="CG Times" w:eastAsia="MS Mincho" w:hAnsi="CG Times" w:cs="Times New Roman"/>
          <w:sz w:val="21"/>
          <w:szCs w:val="21"/>
          <w:lang w:val="it-IT"/>
        </w:rPr>
      </w:pPr>
      <w:r w:rsidRPr="005A384B">
        <w:rPr>
          <w:rFonts w:ascii="CG Times" w:eastAsia="MS Mincho" w:hAnsi="CG Times" w:cs="Times New Roman"/>
          <w:sz w:val="21"/>
          <w:szCs w:val="21"/>
          <w:lang w:val="it-IT"/>
        </w:rPr>
        <w:t>LISTA E KRYEFAMILJARËVE QË TRAJTOHEN ME NDIHMË</w:t>
      </w:r>
    </w:p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tbl>
      <w:tblPr>
        <w:tblW w:w="7380" w:type="dxa"/>
        <w:jc w:val="center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4102"/>
        <w:gridCol w:w="2378"/>
      </w:tblGrid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b/>
                <w:sz w:val="20"/>
                <w:szCs w:val="20"/>
              </w:rPr>
              <w:t>Emri</w:t>
            </w:r>
            <w:proofErr w:type="spellEnd"/>
            <w:r w:rsidRPr="005A384B">
              <w:rPr>
                <w:rFonts w:ascii="CG Times" w:eastAsia="MS Mincho" w:hAnsi="CG Times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5A384B">
              <w:rPr>
                <w:rFonts w:ascii="CG Times" w:eastAsia="MS Mincho" w:hAnsi="CG Times" w:cs="Times New Roman"/>
                <w:b/>
                <w:sz w:val="20"/>
                <w:szCs w:val="20"/>
              </w:rPr>
              <w:t>Atësia</w:t>
            </w:r>
            <w:proofErr w:type="spellEnd"/>
            <w:r w:rsidRPr="005A384B">
              <w:rPr>
                <w:rFonts w:ascii="CG Times" w:eastAsia="MS Mincho" w:hAnsi="CG Times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5A384B">
              <w:rPr>
                <w:rFonts w:ascii="CG Times" w:eastAsia="MS Mincho" w:hAnsi="CG Times" w:cs="Times New Roman"/>
                <w:b/>
                <w:sz w:val="20"/>
                <w:szCs w:val="20"/>
              </w:rPr>
              <w:t>Mbiemri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b/>
                <w:sz w:val="20"/>
                <w:szCs w:val="20"/>
              </w:rPr>
              <w:t>Masa</w:t>
            </w:r>
            <w:proofErr w:type="spellEnd"/>
            <w:r w:rsidRPr="005A384B">
              <w:rPr>
                <w:rFonts w:ascii="CG Times" w:eastAsia="MS Mincho" w:hAnsi="CG Times" w:cs="Times New Roman"/>
                <w:b/>
                <w:sz w:val="20"/>
                <w:szCs w:val="20"/>
              </w:rPr>
              <w:t xml:space="preserve"> e </w:t>
            </w:r>
            <w:proofErr w:type="spellStart"/>
            <w:r w:rsidRPr="005A384B">
              <w:rPr>
                <w:rFonts w:ascii="CG Times" w:eastAsia="MS Mincho" w:hAnsi="CG Times" w:cs="Times New Roman"/>
                <w:b/>
                <w:sz w:val="20"/>
                <w:szCs w:val="20"/>
              </w:rPr>
              <w:t>ndihmës</w:t>
            </w:r>
            <w:proofErr w:type="spellEnd"/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Petrit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Jonuz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Poçi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829065.5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2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Luan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Petrit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Poçi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129366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3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Kujtim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Jonuz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Poçi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775860.5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4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Hamit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Jonuz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Poçi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509086.5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5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Hidajet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Hamit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Poçi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190381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6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Pëllumb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Petrit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Poçi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561032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7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Përparim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Hamit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Poçi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489077.5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8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Isuf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Haziz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Noni</w:t>
            </w:r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1078568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9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Sami Osman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Poçi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660487.5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10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Nexhip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Veiz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Noni</w:t>
            </w:r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762656.5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11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Safet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Haziz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Tanushi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832753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12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Isuf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Haziz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Tanushi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748620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13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Gani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Nuredin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632999.5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14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Xhevit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Nuredin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853206.5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15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Mexhit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Nuredin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841346.5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16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Qerim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Qazim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1133546.5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17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Hamit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Qazim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1084329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18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Nuredin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Qazim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1053672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19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Qazim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Nuredin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141068.5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20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Qamil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Nuredin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145499.5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21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Kadri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Selim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779188.5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22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Astrit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Kadri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632999.5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23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Agim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Jonuz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374500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24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Haqif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Jonuz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644072.5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25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Hanë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Miftar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730947.5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26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Selim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Sabri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Stërmugu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694794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27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Osman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Faik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Poçi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221365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28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Lahe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Haziz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Poçi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591177.5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29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Ramazan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Osman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Poçi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374393.5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30</w:t>
            </w: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Gazmir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Ramazan</w:t>
            </w:r>
            <w:proofErr w:type="spellEnd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 xml:space="preserve"> </w:t>
            </w:r>
            <w:proofErr w:type="spellStart"/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Poçi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sz w:val="20"/>
                <w:szCs w:val="20"/>
              </w:rPr>
              <w:t>130791.5</w:t>
            </w:r>
          </w:p>
        </w:tc>
      </w:tr>
      <w:tr w:rsidR="005A384B" w:rsidRPr="005A384B" w:rsidTr="00C42F96">
        <w:trPr>
          <w:jc w:val="center"/>
        </w:trPr>
        <w:tc>
          <w:tcPr>
            <w:tcW w:w="900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sz w:val="20"/>
                <w:szCs w:val="20"/>
              </w:rPr>
            </w:pPr>
          </w:p>
        </w:tc>
        <w:tc>
          <w:tcPr>
            <w:tcW w:w="4102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b/>
                <w:sz w:val="20"/>
                <w:szCs w:val="20"/>
              </w:rPr>
            </w:pPr>
            <w:proofErr w:type="spellStart"/>
            <w:r w:rsidRPr="005A384B">
              <w:rPr>
                <w:rFonts w:ascii="CG Times" w:eastAsia="MS Mincho" w:hAnsi="CG Times" w:cs="Times New Roman"/>
                <w:b/>
                <w:sz w:val="20"/>
                <w:szCs w:val="20"/>
              </w:rPr>
              <w:t>Shuma</w:t>
            </w:r>
            <w:proofErr w:type="spellEnd"/>
          </w:p>
        </w:tc>
        <w:tc>
          <w:tcPr>
            <w:tcW w:w="2378" w:type="dxa"/>
          </w:tcPr>
          <w:p w:rsidR="005A384B" w:rsidRPr="005A384B" w:rsidRDefault="005A384B" w:rsidP="005A384B">
            <w:pPr>
              <w:widowControl w:val="0"/>
              <w:spacing w:after="0" w:line="240" w:lineRule="auto"/>
              <w:jc w:val="both"/>
              <w:rPr>
                <w:rFonts w:ascii="CG Times" w:eastAsia="MS Mincho" w:hAnsi="CG Times" w:cs="Times New Roman"/>
                <w:b/>
                <w:sz w:val="20"/>
                <w:szCs w:val="20"/>
              </w:rPr>
            </w:pPr>
            <w:r w:rsidRPr="005A384B">
              <w:rPr>
                <w:rFonts w:ascii="CG Times" w:eastAsia="MS Mincho" w:hAnsi="CG Times" w:cs="Times New Roman"/>
                <w:b/>
                <w:sz w:val="20"/>
                <w:szCs w:val="20"/>
              </w:rPr>
              <w:t>18626851.5</w:t>
            </w:r>
          </w:p>
        </w:tc>
      </w:tr>
    </w:tbl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5A384B" w:rsidRPr="005A384B" w:rsidRDefault="005A384B" w:rsidP="005A38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r w:rsidRPr="005A384B">
        <w:rPr>
          <w:rFonts w:ascii="CG Times" w:eastAsia="MS Mincho" w:hAnsi="CG Times" w:cs="Times New Roman"/>
          <w:sz w:val="21"/>
          <w:szCs w:val="21"/>
        </w:rPr>
        <w:t>Shënim</w:t>
      </w:r>
      <w:proofErr w:type="spellEnd"/>
      <w:r w:rsidRPr="005A384B">
        <w:rPr>
          <w:rFonts w:ascii="CG Times" w:eastAsia="MS Mincho" w:hAnsi="CG Times" w:cs="Times New Roman"/>
          <w:sz w:val="21"/>
          <w:szCs w:val="21"/>
        </w:rPr>
        <w:t xml:space="preserve">: </w:t>
      </w:r>
      <w:proofErr w:type="spellStart"/>
      <w:r w:rsidRPr="005A384B">
        <w:rPr>
          <w:rFonts w:ascii="CG Times" w:eastAsia="MS Mincho" w:hAnsi="CG Times" w:cs="Times New Roman"/>
          <w:sz w:val="21"/>
          <w:szCs w:val="21"/>
        </w:rPr>
        <w:t>Lista</w:t>
      </w:r>
      <w:proofErr w:type="spellEnd"/>
      <w:r w:rsidRPr="005A384B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A384B">
        <w:rPr>
          <w:rFonts w:ascii="CG Times" w:eastAsia="MS Mincho" w:hAnsi="CG Times" w:cs="Times New Roman"/>
          <w:sz w:val="21"/>
          <w:szCs w:val="21"/>
        </w:rPr>
        <w:t>mbyllet</w:t>
      </w:r>
      <w:proofErr w:type="spellEnd"/>
      <w:r w:rsidRPr="005A384B">
        <w:rPr>
          <w:rFonts w:ascii="CG Times" w:eastAsia="MS Mincho" w:hAnsi="CG Times" w:cs="Times New Roman"/>
          <w:sz w:val="21"/>
          <w:szCs w:val="21"/>
        </w:rPr>
        <w:t xml:space="preserve"> me </w:t>
      </w:r>
      <w:proofErr w:type="spellStart"/>
      <w:r w:rsidRPr="005A384B">
        <w:rPr>
          <w:rFonts w:ascii="CG Times" w:eastAsia="MS Mincho" w:hAnsi="CG Times" w:cs="Times New Roman"/>
          <w:sz w:val="21"/>
          <w:szCs w:val="21"/>
        </w:rPr>
        <w:t>numër</w:t>
      </w:r>
      <w:proofErr w:type="spellEnd"/>
      <w:r w:rsidRPr="005A384B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5A384B">
        <w:rPr>
          <w:rFonts w:ascii="CG Times" w:eastAsia="MS Mincho" w:hAnsi="CG Times" w:cs="Times New Roman"/>
          <w:sz w:val="21"/>
          <w:szCs w:val="21"/>
        </w:rPr>
        <w:t>rendor</w:t>
      </w:r>
      <w:proofErr w:type="spellEnd"/>
      <w:r w:rsidRPr="005A384B">
        <w:rPr>
          <w:rFonts w:ascii="CG Times" w:eastAsia="MS Mincho" w:hAnsi="CG Times" w:cs="Times New Roman"/>
          <w:sz w:val="21"/>
          <w:szCs w:val="21"/>
        </w:rPr>
        <w:t xml:space="preserve"> 30 (</w:t>
      </w:r>
      <w:proofErr w:type="spellStart"/>
      <w:r w:rsidRPr="005A384B">
        <w:rPr>
          <w:rFonts w:ascii="CG Times" w:eastAsia="MS Mincho" w:hAnsi="CG Times" w:cs="Times New Roman"/>
          <w:sz w:val="21"/>
          <w:szCs w:val="21"/>
        </w:rPr>
        <w:t>tridhjetë</w:t>
      </w:r>
      <w:proofErr w:type="spellEnd"/>
      <w:r w:rsidRPr="005A384B">
        <w:rPr>
          <w:rFonts w:ascii="CG Times" w:eastAsia="MS Mincho" w:hAnsi="CG Times" w:cs="Times New Roman"/>
          <w:sz w:val="21"/>
          <w:szCs w:val="21"/>
        </w:rPr>
        <w:t>)</w:t>
      </w:r>
    </w:p>
    <w:p w:rsidR="001C2483" w:rsidRPr="00BF2769" w:rsidRDefault="001C2483" w:rsidP="00BF2769">
      <w:bookmarkStart w:id="0" w:name="_GoBack"/>
      <w:bookmarkEnd w:id="0"/>
    </w:p>
    <w:sectPr w:rsidR="001C2483" w:rsidRPr="00BF2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F6629"/>
    <w:rsid w:val="00425E7C"/>
    <w:rsid w:val="00547D7C"/>
    <w:rsid w:val="005A384B"/>
    <w:rsid w:val="00625104"/>
    <w:rsid w:val="00634C10"/>
    <w:rsid w:val="00671DE8"/>
    <w:rsid w:val="00795902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BF2769"/>
    <w:rsid w:val="00DC26DE"/>
    <w:rsid w:val="00E36A7C"/>
    <w:rsid w:val="00E969FE"/>
    <w:rsid w:val="00ED0825"/>
    <w:rsid w:val="00ED4E65"/>
    <w:rsid w:val="00F34273"/>
    <w:rsid w:val="00F7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2018-12-10T09:21:00Z</cp:lastPrinted>
  <dcterms:created xsi:type="dcterms:W3CDTF">2018-12-10T09:21:00Z</dcterms:created>
  <dcterms:modified xsi:type="dcterms:W3CDTF">2018-12-10T09:21:00Z</dcterms:modified>
</cp:coreProperties>
</file>