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C79" w:rsidRPr="00E86AD2" w:rsidRDefault="006A3C79" w:rsidP="006A3C79">
      <w:pPr>
        <w:pStyle w:val="Akti"/>
      </w:pPr>
      <w:bookmarkStart w:id="0" w:name="_GoBack"/>
      <w:bookmarkEnd w:id="0"/>
      <w:r w:rsidRPr="00E86AD2">
        <w:t>Vendim</w:t>
      </w:r>
    </w:p>
    <w:p w:rsidR="006A3C79" w:rsidRPr="00EC2343" w:rsidRDefault="006A3C79" w:rsidP="00EC2343">
      <w:pPr>
        <w:pStyle w:val="NumriData"/>
      </w:pPr>
      <w:r w:rsidRPr="00EC2343">
        <w:t>Nr.1189, datë 18.11.2009</w:t>
      </w:r>
    </w:p>
    <w:p w:rsidR="006A3C79" w:rsidRPr="0099633F" w:rsidRDefault="006A3C79" w:rsidP="006A3C79">
      <w:pPr>
        <w:pStyle w:val="Paragrafi0"/>
        <w:rPr>
          <w:sz w:val="16"/>
        </w:rPr>
      </w:pPr>
    </w:p>
    <w:p w:rsidR="006A3C79" w:rsidRPr="00E86AD2" w:rsidRDefault="006A3C79" w:rsidP="006A3C79">
      <w:pPr>
        <w:pStyle w:val="Titulli0"/>
      </w:pPr>
      <w:r w:rsidRPr="00E86AD2">
        <w:t>P</w:t>
      </w:r>
      <w:r>
        <w:t>ë</w:t>
      </w:r>
      <w:r w:rsidRPr="00E86AD2">
        <w:t>r rregullat dhe procedurat p</w:t>
      </w:r>
      <w:r>
        <w:t>ë</w:t>
      </w:r>
      <w:r w:rsidRPr="00E86AD2">
        <w:t>r har</w:t>
      </w:r>
      <w:r>
        <w:t xml:space="preserve">timin dhe zbatimin e programit </w:t>
      </w:r>
      <w:r w:rsidRPr="00E86AD2">
        <w:t>komb</w:t>
      </w:r>
      <w:r>
        <w:t>ë</w:t>
      </w:r>
      <w:r w:rsidRPr="00E86AD2">
        <w:t>tar t</w:t>
      </w:r>
      <w:r>
        <w:t>ë</w:t>
      </w:r>
      <w:r w:rsidRPr="00E86AD2">
        <w:t xml:space="preserve"> monitorimit t</w:t>
      </w:r>
      <w:r>
        <w:t>ë</w:t>
      </w:r>
      <w:r w:rsidRPr="00E86AD2">
        <w:t xml:space="preserve"> mjedisit</w:t>
      </w:r>
    </w:p>
    <w:p w:rsidR="006A3C79" w:rsidRPr="0099633F" w:rsidRDefault="006A3C79" w:rsidP="006A3C79">
      <w:pPr>
        <w:pStyle w:val="Paragrafi0"/>
        <w:rPr>
          <w:sz w:val="14"/>
        </w:rPr>
      </w:pPr>
    </w:p>
    <w:p w:rsidR="006A3C79" w:rsidRPr="00E86AD2" w:rsidRDefault="006A3C79" w:rsidP="006A3C79">
      <w:pPr>
        <w:pStyle w:val="Paragrafi0"/>
      </w:pPr>
      <w:r w:rsidRPr="00E86AD2">
        <w:t>N</w:t>
      </w:r>
      <w:r>
        <w:t>ë</w:t>
      </w:r>
      <w:r w:rsidRPr="00E86AD2">
        <w:t xml:space="preserve"> mb</w:t>
      </w:r>
      <w:r>
        <w:t>ë</w:t>
      </w:r>
      <w:r w:rsidRPr="00E86AD2">
        <w:t>shtetje t</w:t>
      </w:r>
      <w:r>
        <w:t>ë</w:t>
      </w:r>
      <w:r w:rsidRPr="00E86AD2">
        <w:t xml:space="preserve"> nenit 100 t</w:t>
      </w:r>
      <w:r>
        <w:t>ë</w:t>
      </w:r>
      <w:r w:rsidRPr="00E86AD2">
        <w:t xml:space="preserve"> Kushtetut</w:t>
      </w:r>
      <w:r>
        <w:t>ë</w:t>
      </w:r>
      <w:r w:rsidRPr="00E86AD2">
        <w:t>s dhe t</w:t>
      </w:r>
      <w:r>
        <w:t>ë</w:t>
      </w:r>
      <w:r w:rsidRPr="00E86AD2">
        <w:t xml:space="preserve"> pik</w:t>
      </w:r>
      <w:r>
        <w:t>ës 8</w:t>
      </w:r>
      <w:r w:rsidRPr="00E86AD2">
        <w:t xml:space="preserve"> t</w:t>
      </w:r>
      <w:r>
        <w:t>ë nenit 53</w:t>
      </w:r>
      <w:r w:rsidRPr="00E86AD2">
        <w:t xml:space="preserve"> t</w:t>
      </w:r>
      <w:r>
        <w:t>ë</w:t>
      </w:r>
      <w:r w:rsidRPr="00E86AD2">
        <w:t xml:space="preserve"> ligjit nr.8934, dat</w:t>
      </w:r>
      <w:r>
        <w:t>ë 5.9.2002</w:t>
      </w:r>
      <w:r w:rsidRPr="00E86AD2">
        <w:t xml:space="preserve"> “P</w:t>
      </w:r>
      <w:r>
        <w:t>ë</w:t>
      </w:r>
      <w:r w:rsidRPr="00E86AD2">
        <w:t>r mbrojtjen e mjedisit”, t</w:t>
      </w:r>
      <w:r>
        <w:t>ë</w:t>
      </w:r>
      <w:r w:rsidRPr="00E86AD2">
        <w:t xml:space="preserve"> ndryshuar, me propozimin e Ministrit t</w:t>
      </w:r>
      <w:r>
        <w:t>ë</w:t>
      </w:r>
      <w:r w:rsidRPr="00E86AD2">
        <w:t xml:space="preserve"> Mjedisit, Pyjeve dhe Administrimit t</w:t>
      </w:r>
      <w:r>
        <w:t>ë</w:t>
      </w:r>
      <w:r w:rsidRPr="00E86AD2">
        <w:t xml:space="preserve"> Uj</w:t>
      </w:r>
      <w:r>
        <w:t>ë</w:t>
      </w:r>
      <w:r w:rsidRPr="00E86AD2">
        <w:t>rave, K</w:t>
      </w:r>
      <w:r>
        <w:t>ë</w:t>
      </w:r>
      <w:r w:rsidRPr="00E86AD2">
        <w:t>shilli i Ministrave</w:t>
      </w:r>
    </w:p>
    <w:p w:rsidR="006A3C79" w:rsidRPr="00E86AD2" w:rsidRDefault="006A3C79" w:rsidP="006A3C79">
      <w:pPr>
        <w:pStyle w:val="Paragrafi0"/>
      </w:pPr>
    </w:p>
    <w:p w:rsidR="006A3C79" w:rsidRPr="00E86AD2" w:rsidRDefault="006A3C79" w:rsidP="006A3C79">
      <w:pPr>
        <w:pStyle w:val="VENDOSI0"/>
      </w:pPr>
      <w:r w:rsidRPr="00E86AD2">
        <w:t>Vendosi:</w:t>
      </w:r>
    </w:p>
    <w:p w:rsidR="006A3C79" w:rsidRPr="0099633F" w:rsidRDefault="006A3C79" w:rsidP="006A3C79">
      <w:pPr>
        <w:pStyle w:val="Paragrafi0"/>
        <w:rPr>
          <w:sz w:val="12"/>
        </w:rPr>
      </w:pPr>
    </w:p>
    <w:p w:rsidR="006A3C79" w:rsidRPr="00E86AD2" w:rsidRDefault="006A3C79" w:rsidP="006A3C79">
      <w:pPr>
        <w:pStyle w:val="Paragrafi0"/>
      </w:pPr>
      <w:r w:rsidRPr="00E86AD2">
        <w:t>I.T</w:t>
      </w:r>
      <w:r>
        <w:t>ë</w:t>
      </w:r>
      <w:r w:rsidRPr="00E86AD2">
        <w:t xml:space="preserve"> p</w:t>
      </w:r>
      <w:r>
        <w:t>ë</w:t>
      </w:r>
      <w:r w:rsidRPr="00E86AD2">
        <w:t>rgjithshme</w:t>
      </w:r>
    </w:p>
    <w:p w:rsidR="006A3C79" w:rsidRDefault="006A3C79" w:rsidP="006A3C79">
      <w:pPr>
        <w:pStyle w:val="Paragrafi0"/>
      </w:pPr>
      <w:r w:rsidRPr="00E86AD2">
        <w:t>N</w:t>
      </w:r>
      <w:r>
        <w:t>ë</w:t>
      </w:r>
      <w:r w:rsidRPr="00E86AD2">
        <w:t xml:space="preserve"> kuptim t</w:t>
      </w:r>
      <w:r>
        <w:t>ë</w:t>
      </w:r>
      <w:r w:rsidRPr="00E86AD2">
        <w:t xml:space="preserve"> k</w:t>
      </w:r>
      <w:r>
        <w:t>ë</w:t>
      </w:r>
      <w:r w:rsidRPr="00E86AD2">
        <w:t>tij vendimi, me termat e m</w:t>
      </w:r>
      <w:r>
        <w:t>ëposhtëm</w:t>
      </w:r>
      <w:r w:rsidRPr="00E86AD2">
        <w:t xml:space="preserve"> n</w:t>
      </w:r>
      <w:r>
        <w:t>ë</w:t>
      </w:r>
      <w:r w:rsidRPr="00E86AD2">
        <w:t>nkuptohen:</w:t>
      </w:r>
    </w:p>
    <w:p w:rsidR="006A3C79" w:rsidRDefault="006A3C79" w:rsidP="006A3C79">
      <w:pPr>
        <w:pStyle w:val="Paragrafi0"/>
      </w:pPr>
      <w:r>
        <w:t>a) “Treguesi mjedisor” përdoret me kuptimin e dhënë në pikën 9 të nenit 3 të ligjit nr.8934, datë 5.9.2002 “Për mbrojtjen e mjedisit”, të ndryshuar.</w:t>
      </w:r>
    </w:p>
    <w:p w:rsidR="006A3C79" w:rsidRDefault="006A3C79" w:rsidP="006A3C79">
      <w:pPr>
        <w:pStyle w:val="Paragrafi0"/>
      </w:pPr>
      <w:r>
        <w:t>b) “Treguesi mjedisor i gjendjes” treguesi, që ka të bëjë me cilësinë e sasinë e burimeve natyrore dhe cilësinë e mjedisit.</w:t>
      </w:r>
    </w:p>
    <w:p w:rsidR="006A3C79" w:rsidRDefault="006A3C79" w:rsidP="006A3C79">
      <w:pPr>
        <w:pStyle w:val="Paragrafi0"/>
      </w:pPr>
      <w:r>
        <w:t>c) “Treguesi mjedisor i trysnisë” treguesi, që ka të bëjë me trysninë, që ushtrohet në mjedis nga burimet e ndotjes.</w:t>
      </w:r>
    </w:p>
    <w:p w:rsidR="006A3C79" w:rsidRDefault="006A3C79" w:rsidP="006A3C79">
      <w:pPr>
        <w:pStyle w:val="Paragrafi0"/>
      </w:pPr>
      <w:r>
        <w:t>ç) “Institucione monitoruese” përfshin institutet, laboratorët e qendrat kërkimore-shkencore, në kuadër të universiteteve publike, apo institutet e laboratorët privatë të licencuar, të cilët i kontrakton ministria për të kryer monitorimin e treguesve konkretë të dukurive natyrore e të cilësisë së përbërësve të mjedisit, si ajri, uji, toka e biodiversiteti.</w:t>
      </w:r>
    </w:p>
    <w:p w:rsidR="006A3C79" w:rsidRDefault="006A3C79" w:rsidP="006A3C79">
      <w:pPr>
        <w:pStyle w:val="Paragrafi0"/>
      </w:pPr>
      <w:r>
        <w:t>d) “Raporti i gjendjes së mjedisit”, dokumenti i përgatitur çdo vit nga ministria, nëpërmjet Agjencisë së Mjedisit dhe Pyjeve, ku paraqiten, komentohen dhe analizohen treguesit mjedisorë, si dhe jepen rekomandimet për përmirësimin e gjendjes së mjedisit.</w:t>
      </w:r>
    </w:p>
    <w:p w:rsidR="006A3C79" w:rsidRDefault="006A3C79" w:rsidP="006A3C79">
      <w:pPr>
        <w:pStyle w:val="Paragrafi0"/>
      </w:pPr>
      <w:r>
        <w:t>dh) “Të dhënat për mjedisin”, vlerat mesatare mujore, tremujore dhe vjetore të treguesve mjedisorë të gjendjes, ndikimit e të trysnisë.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e) “Ministria”, ministria përgjegjëse për monitorimin, që harton programin kombëtar të monitorimit të mjedisit dhe bashkërendon punën për zbatimin e tij.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ë) “Ministër”, ministri, që drejton ministrinë përgjegjëse për monitorimin, që harton programin kombëtar të monitorimit të mjedisit dhe bashkërendon punën për zbatimin e tij.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KapitulliTitull"/>
        <w:rPr>
          <w:lang w:val="it-IT"/>
        </w:rPr>
      </w:pPr>
      <w:r w:rsidRPr="006A3C79">
        <w:rPr>
          <w:lang w:val="it-IT"/>
        </w:rPr>
        <w:t>II.Hartimi dhe miratimi i programit kombëtar të monitorimit të mjedisit</w:t>
      </w:r>
    </w:p>
    <w:p w:rsidR="006A3C79" w:rsidRPr="006A3C79" w:rsidRDefault="006A3C79" w:rsidP="006A3C79">
      <w:pPr>
        <w:pStyle w:val="Paragrafi0"/>
        <w:rPr>
          <w:sz w:val="14"/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1.Ministria harton programin kombëtar të monitorimit të mjedisit dhe bashkërendon punën për zbatimin e tij, nëpërmjet Agjencisë së Mjedisit dhe Pyjeve, e cila, për hartimin e këtij programi, bashkëpunon me: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ministritë, në përputhje me fushën, që mbulon ministria konkrete, për të përcaktuar të dhënat dhe treguesit, që ajo do të grumbullojë për mjedisin;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organet e qeverisjes vendore për të përcaktuar të dhënat e treguesit për mjedisin, që ato kanë në administrim, sidomos për mjediset urbane, për administrimin e mbetjeve, për ujërat, për pyjet e kullotat komunale, për shfrytëzimin e pasurive natyrore e të burimeve minerare dhe për rregullimet në infrastrukturë;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c) institucionet monitoruese për rakordimet, në bazë të mundësive të tyre për të monitoruar treguesit konkretë mjedisorë, rakordime që duhet të përfundojnë brenda muajit maj.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2. Programi kombëtar i monitorimit të mjedisit përcakton treguesit kryesorë të gjendjes, të ndikimit dhe të trysnisë në ajër, në ujëra sipërfaqësore e nëntokësore, në tokë, në zonën bregdetare, në detet, pyjet e në larminë biologjike. Për çdo tregues mjedisor, që matet apo llogaritet, ai përmban emrin e tij, mënyrën e përcaktimit, metodën e matjes dhe vendin e marrjes së mostrës, shpeshtësinë dhe njësinë e matjes, mënyrën e përpunimit dhe të paraqitjes së të dhënave. Treguesit konkretë, që monitorohen, janë listuar në aneksin I, që i bashkëlidhet këtij vendimi dhe është pjesë përbërëse e tij.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3. Ministri, në mbështetje të nevojave të përsosjes së procesit të monitorimit të mjedisit, miraton me urdhër, në përputhje me treguesit e përdorur nga Agjencia Europiane e Mjedisit, tregues të rinj për monitorimin e mjedisit, të cilët përfshihen në programin kombëtar të monitorimit të mjedisit.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4. Programi kombëtar i monitorimit të mjedisit është vjetor dhe miratohet nga ministri në muajin shtator për vitin pasardhës. Programi i miratuar publikohet në variantin elektronik në website-in e ministrisë dhe shërben si bazë për kërkesat e institucioneve monitoruese për të paraqitur projektet, me ofertat e tyre.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5. Institucionet monitoruese, në bazë të programit, japin me hollësi dhe hartojnë projekte të veçanta për monitorimin e treguesve mjedisorë, të marrë përsipër prej tyre, të cilët i paraqesin në ministri si oferta, brenda datës 10 nëntor.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6. Oferta përmban treguesit, që do të monitorohen, metodën e matjes e vendin e marrjes së mostrës, shpeshtësinë e njësinë e matjes dhe mënyrën e përcaktimit, të përpunimit e të paraqitjes së të dhënave. Oferta përfshin edhe parashikimin e kostos së zbatimit të projektit të monitorimit e për të cilën mbahen parasysh puna e specialistëve, preparatet e përdorura, kostot e analizave të kryera, shpenzimet e lëvizjes së grupeve monitoruese, që do të mbulohen nga ministria, si shpenzime operative për monitorimin. Projektet e institucioneve monitoruese shërbejnë si bazë për konkurrim dhe për lidhjen e kontratave të monitorimit.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7. Monitorimi i treguesve të cilësisë së mjedisit nga institucionet monitoruese kryhet nëpërmjet rrjeteve kombëtare të monitorimit të përbërësve të mjedisit.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8. Personat fizikë dhe juridikë, të cilët pajisen me leje mjedisore për ushtrimin e një veprimtarie, hartojnë programe monitorimi të treguesve mjedisorë të trysnisë, si dhe dokumentojnë të dhënat përkatëse, sipas modeleve të përgatitura nga Agjencia e Mjedisit dhe Pyjeve e të miratuara nga ministri. </w:t>
      </w:r>
    </w:p>
    <w:p w:rsidR="006A3C79" w:rsidRPr="00AA509A" w:rsidRDefault="006A3C79" w:rsidP="00AA509A">
      <w:pPr>
        <w:pStyle w:val="Paragrafi0"/>
      </w:pPr>
    </w:p>
    <w:p w:rsidR="006A3C79" w:rsidRPr="006A3C79" w:rsidRDefault="006A3C79" w:rsidP="006A3C79">
      <w:pPr>
        <w:pStyle w:val="KapitulliTitull"/>
        <w:rPr>
          <w:lang w:val="it-IT"/>
        </w:rPr>
      </w:pPr>
      <w:r w:rsidRPr="006A3C79">
        <w:rPr>
          <w:lang w:val="it-IT"/>
        </w:rPr>
        <w:t xml:space="preserve">III. Zbatimi i programit kombëtar të monitorimit të mjedisit nga organet qendrore dhe institucionet monitoruese 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1. Ministria: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ngarkon strukturat menaxhuese të pyjeve e të kullotave dhe Agjencinë e Mjedisit dhe Pyjeve, për monitorimin e treguesve B3-a, b, c, ç, d, dh, e; B5-c, ç, dh; B6.2-a; C6-a, b, c, ç, d, dh dhe C7-c, ç. Ajo përgjigjet, gjithashtu, për regjistrimin dhe përpunimin e treguesve mjedisorë, sipas pikave C1, Ç2, Ç4-b; Ç5, Ç6 e Ç7, në mbështetje të të dhënave të grumbulluara;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b) kryen, nëpërmjet Agjencisë së Mjedisit dhe Pyjeve, inventarizimin e burimeve të ndotjes dhe përcakton karakteristikat e tyre e mënyrën e shpërndarjes sektoriale, sipas rregullave të miratuara me udhëzim të ministrit;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c) organizon, nëpërmjet Agjencisë së Mjedisit dhe Pyjeve, kontrollin e cilësisë së analizave të kryera për monitorimin e mjedisit, si dhe standardizimin e metodologjisë së tyre.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2. Ministria e Shëndetësisë, nëpërmjet Institutit të Shëndetit Publik dhe drejtorive të shëndetit publik në rrethe, monitoron treguesit, sipas pikave B3- a, b, c, ç, d, e, ë; B4.1-h; B4.2-c; C4-ç; C5-c; C7-ë; e Ç3-c, ç.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3. Ministria e Punëve Publike, Transportit dhe Telekomunikacionit monitoron treguesit sipas pikave Ç3-a, b; 5-d, A-3, B-3, që kanë të bëjnë me administrimin e mbetjeve të ngurta urbane dhe me inertet.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4. Ministria e Bujqësisë, Ushqimit dhe Mbrojtjes së Konsumatorit, nëpërmjet Qendrës së Transferimit të Teknologjive Bujqësore, monitoron treguesit C7-c, ç, d, dh, e, e Ç9.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5. Ministria e Ekonomisë, Tregtisë dhe Energjetikës, nëpërmjet Shërbimit Gjeologjik Shqiptar, monitoron pikat B 1-ç; B4.3-a, b, c, ç, d, dh, e; C4-a, b, c; C5-a, b, ç; C6-e; e Ç11.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6. Ministria e Mbrojtjes monitoron treguesit sipas pikave Ç1, Ç2, Ç5, Ç6, e Ç8, për ndërmarrjet dhe instalimet ushtarake brenda sistemit të saj.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7. Monitorimi i treguesve të dukurive natyrore e të cilësisë së ajrit, ujit, tokës dhe të biodiversitetit kryhet nga institucione monitoruese të specializuara, duke lidhur me ta kontrata, në bazë të procedurave të konkurrimit, që vlerësojnë profilin e secilit, përvojën e kualifikimin e stafit, pajisjet e aparaturat që disponon, si dhe projektin e tij për monitorimin të paraqitur për konkurrim.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8. Personat fizikë dhe juridikë, veprimtaritë e të cilëve janë subjekt i lejes mjedisore, monitorojnë treguesit mjedisorë, sipas pikave </w:t>
      </w:r>
      <w:r w:rsidRPr="000A2C3C">
        <w:t>Ç</w:t>
      </w:r>
      <w:r w:rsidRPr="006A3C79">
        <w:rPr>
          <w:lang w:val="it-IT"/>
        </w:rPr>
        <w:t xml:space="preserve">1, Ç2, Ç5, Ç6, Ç7, e Ç8, në nivel individual. 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KapitulliTitull"/>
        <w:rPr>
          <w:lang w:val="it-IT"/>
        </w:rPr>
      </w:pPr>
      <w:r w:rsidRPr="006A3C79">
        <w:rPr>
          <w:lang w:val="it-IT"/>
        </w:rPr>
        <w:t xml:space="preserve">IV. Dorëzimi dhe përpunimi I të dhënave të monitorimit të mjedisit 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1. Ministria, në kuadër të zbatimit të programit kombëtar të monitorimit të mjedisit, i siguron të dhënat nga: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a) Raportet vjetore, që dorëzojnë ministritë e përmendura në këtë vendim, ku jepen të dhëna e shpjegime për: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i. gjendjen e mjedisit, që administrojnë;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ii. aspektet mjedisore të politikave sektoriale, që zbatojnë;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iii. komponentët mjedisorë të projekteve, që realizohen brenda sistemeve të tyre;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iv. plotësimin e kërkesave sipas pikave 2, 3, 4, 5 e 6 të kreut III të këtij vendimi.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 xml:space="preserve">b) Raportet teknike, të përgatitura nga institucionet monitoruese, që dorëzohen në afatet e përcaktuara në kontratat përkatëse, si dhe sa herë që ministria ua kërkon zyrtarisht, për arsye urgjente. 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c) Të dhënat e monitorimit, të dorëzuara nga personat fizikë dhe juridikë, veprimtaritë e të cilëve janë subjekte të lejes mjedisore, në agjencitë rajonale të mjedisit (ARM). Të dhënat dorëzohen sipas afateve të përcaktuara në urdhrin e ministrit, në çdo kohë, për aksidentet industriale, si dhe kur u kërkohen zyrtarisht nga ARM-të për nevoja urgjente të qarkut, ku ato veprojnë. Të dhënat përcillen në agjenci, në përputhje me formatin e kërkesës së bërë prej saj.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2. Të dhënat e mjedisit regjistrohen në regjistrat përkatës, në Agjencinë e Mjedisit dhe Pyjeve dhe hidhen në bazën elektronike të të dhënava të mjedisit. Regjistrimi dhe hedhja e të dhënave, në nivel qarku, bëhet nga ARM-të. Institucionet monitoruese krijojnë bazën elektronike të të dhënave e të treguesve, që monitorojnë. Regjistrat dhe baza e të dhënave janë të hapura për publikun.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3. Ministria, nëpërmjet Agjencisë së Mjedisit dhe Pyjeve, me të dhënat e siguruara nga monitorimi i mjedisit, përgatit dhe boton çdo vit raportin për gjendjen e mjedisit, të cilin ia paraqet Këshillit të Ministrave, si dhe përmbush detyrimet shtetërore, ndërkombëtare të raportimit për gjendjen e mjedisit, ndërsa ARM-të përgatisin raportin e gjendjes së mjedisit, në bazë qarku, i cili i paraqet këshillit të qarkut e publikohet në variantin elektronik.</w:t>
      </w:r>
    </w:p>
    <w:p w:rsidR="006A3C79" w:rsidRPr="006A3C79" w:rsidRDefault="006A3C79" w:rsidP="006A3C79">
      <w:pPr>
        <w:pStyle w:val="KapitulliTitull"/>
        <w:rPr>
          <w:lang w:val="it-IT"/>
        </w:rPr>
      </w:pPr>
    </w:p>
    <w:p w:rsidR="006A3C79" w:rsidRPr="006A3C79" w:rsidRDefault="006A3C79" w:rsidP="006A3C79">
      <w:pPr>
        <w:pStyle w:val="KapitulliTitull"/>
        <w:rPr>
          <w:lang w:val="it-IT"/>
        </w:rPr>
      </w:pPr>
      <w:r w:rsidRPr="006A3C79">
        <w:rPr>
          <w:lang w:val="it-IT"/>
        </w:rPr>
        <w:t xml:space="preserve">V. Mbulimi financiar i monitorimit 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1. Shpenzimet operative për monitorimin e dukurive natyrore dhe të cilësisë së mjedisit, për përpunimin e treguesve mjedisorë, si dhe për kontrollin e saktësisë së tyre, të përballohen nga buxheti i ministrisë, i miratuar për këtë qëllim.</w:t>
      </w:r>
    </w:p>
    <w:p w:rsidR="006A3C79" w:rsidRPr="001108B9" w:rsidRDefault="006A3C79" w:rsidP="006A3C79">
      <w:pPr>
        <w:pStyle w:val="Paragrafi0"/>
        <w:rPr>
          <w:lang w:val="it-IT"/>
        </w:rPr>
      </w:pPr>
      <w:r>
        <w:rPr>
          <w:lang w:val="it-IT"/>
        </w:rPr>
        <w:t xml:space="preserve">2. </w:t>
      </w:r>
      <w:r w:rsidRPr="001108B9">
        <w:rPr>
          <w:lang w:val="it-IT"/>
        </w:rPr>
        <w:t>P</w:t>
      </w:r>
      <w:r>
        <w:rPr>
          <w:lang w:val="it-IT"/>
        </w:rPr>
        <w:t>ë</w:t>
      </w:r>
      <w:r w:rsidRPr="001108B9">
        <w:rPr>
          <w:lang w:val="it-IT"/>
        </w:rPr>
        <w:t>r administrimin e fondit t</w:t>
      </w:r>
      <w:r>
        <w:rPr>
          <w:lang w:val="it-IT"/>
        </w:rPr>
        <w:t>ë</w:t>
      </w:r>
      <w:r w:rsidRPr="001108B9">
        <w:rPr>
          <w:lang w:val="it-IT"/>
        </w:rPr>
        <w:t xml:space="preserve"> saj p</w:t>
      </w:r>
      <w:r>
        <w:rPr>
          <w:lang w:val="it-IT"/>
        </w:rPr>
        <w:t>ër monitorimin, m</w:t>
      </w:r>
      <w:r w:rsidRPr="001108B9">
        <w:rPr>
          <w:lang w:val="it-IT"/>
        </w:rPr>
        <w:t>inistria hyn n</w:t>
      </w:r>
      <w:r>
        <w:rPr>
          <w:lang w:val="it-IT"/>
        </w:rPr>
        <w:t>ë</w:t>
      </w:r>
      <w:r w:rsidRPr="001108B9">
        <w:rPr>
          <w:lang w:val="it-IT"/>
        </w:rPr>
        <w:t xml:space="preserve"> marr</w:t>
      </w:r>
      <w:r>
        <w:rPr>
          <w:lang w:val="it-IT"/>
        </w:rPr>
        <w:t>ë</w:t>
      </w:r>
      <w:r w:rsidRPr="001108B9">
        <w:rPr>
          <w:lang w:val="it-IT"/>
        </w:rPr>
        <w:t>dh</w:t>
      </w:r>
      <w:r>
        <w:rPr>
          <w:lang w:val="it-IT"/>
        </w:rPr>
        <w:t>ënie kontraktore m</w:t>
      </w:r>
      <w:r w:rsidRPr="001108B9">
        <w:rPr>
          <w:lang w:val="it-IT"/>
        </w:rPr>
        <w:t>e institucionet e specializuara p</w:t>
      </w:r>
      <w:r>
        <w:rPr>
          <w:lang w:val="it-IT"/>
        </w:rPr>
        <w:t>ë</w:t>
      </w:r>
      <w:r w:rsidRPr="001108B9">
        <w:rPr>
          <w:lang w:val="it-IT"/>
        </w:rPr>
        <w:t>r monitorimin e mjedisit.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3. Në varësi nga shpërndarja e fondeve të buxhetit për monitorimin, kontratat me institucionet monitoruese nënshkruhen gjatë muaji dhjetor për vitin pasardhës.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4. Personat fizikë dhe juridikë, publikë dhe privatë, veprimtaritë e të cilëve janë subjekt i lejes mjedisore, i përballojnë vetë shpenzimet e monitorimit të mjedisit, që ndotet nga veprimtaria e tyre.</w:t>
      </w:r>
    </w:p>
    <w:p w:rsidR="006A3C79" w:rsidRPr="006A3C79" w:rsidRDefault="006A3C79" w:rsidP="006A3C79">
      <w:pPr>
        <w:pStyle w:val="KapitulliTitull"/>
        <w:rPr>
          <w:lang w:val="it-IT"/>
        </w:rPr>
      </w:pPr>
      <w:r w:rsidRPr="006A3C79">
        <w:rPr>
          <w:lang w:val="it-IT"/>
        </w:rPr>
        <w:t>VI. Të fundit</w:t>
      </w:r>
    </w:p>
    <w:p w:rsidR="006A3C79" w:rsidRPr="006A3C79" w:rsidRDefault="006A3C79" w:rsidP="006A3C79">
      <w:pPr>
        <w:pStyle w:val="KapitulliTitull"/>
        <w:rPr>
          <w:lang w:val="it-IT"/>
        </w:rPr>
      </w:pP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1. Vendimi nr.103, datë 31.3.2002 i Këshillit të Ministrave “Për monitorimin e mjedisit në Republikën e Shqipërisë”, shfuqizohet.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2. Ngarkohet Ministria e Mjedisit, Pyjeve dhe Administrimit të Ujërave për zbatimin e këtij vendimi.</w:t>
      </w: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Ky vendim hyn në fuqi pas botimit në Fletoren Zyrtare.</w:t>
      </w:r>
    </w:p>
    <w:p w:rsidR="006A3C79" w:rsidRPr="00874852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Autoriteti"/>
        <w:rPr>
          <w:lang w:val="it-IT"/>
        </w:rPr>
      </w:pPr>
      <w:r w:rsidRPr="006A3C79">
        <w:rPr>
          <w:lang w:val="it-IT"/>
        </w:rPr>
        <w:t xml:space="preserve">Kryeministri </w:t>
      </w:r>
    </w:p>
    <w:p w:rsidR="006A3C79" w:rsidRPr="006A3C79" w:rsidRDefault="006A3C79" w:rsidP="006A3C79">
      <w:pPr>
        <w:pStyle w:val="AutoritetiEmer"/>
        <w:rPr>
          <w:lang w:val="it-IT"/>
        </w:rPr>
      </w:pPr>
      <w:r w:rsidRPr="006A3C79">
        <w:rPr>
          <w:lang w:val="it-IT"/>
        </w:rPr>
        <w:t>Sali Berisha</w:t>
      </w:r>
    </w:p>
    <w:p w:rsidR="006A3C79" w:rsidRPr="00874852" w:rsidRDefault="006A3C79" w:rsidP="006A3C79">
      <w:pPr>
        <w:pStyle w:val="Paragrafi0"/>
        <w:rPr>
          <w:lang w:val="it-IT"/>
        </w:rPr>
      </w:pPr>
    </w:p>
    <w:p w:rsidR="006A3C79" w:rsidRDefault="006A3C79" w:rsidP="006A3C79">
      <w:pPr>
        <w:pStyle w:val="Paragrafi0"/>
        <w:rPr>
          <w:lang w:val="it-IT"/>
        </w:rPr>
      </w:pP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Aneksi I</w:t>
      </w:r>
    </w:p>
    <w:p w:rsidR="006A3C79" w:rsidRPr="00874852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TitulliTitull"/>
        <w:rPr>
          <w:lang w:val="it-IT"/>
        </w:rPr>
      </w:pPr>
      <w:r w:rsidRPr="006A3C79">
        <w:rPr>
          <w:lang w:val="it-IT"/>
        </w:rPr>
        <w:t xml:space="preserve">Treguesit e gjendjes dhe të trysnisë së mjedisit, sipas përbërësve </w:t>
      </w:r>
    </w:p>
    <w:p w:rsidR="006A3C79" w:rsidRPr="006A3C79" w:rsidRDefault="006A3C79" w:rsidP="006A3C79">
      <w:pPr>
        <w:pStyle w:val="TitulliTitull"/>
        <w:rPr>
          <w:lang w:val="it-IT"/>
        </w:rPr>
      </w:pPr>
      <w:r w:rsidRPr="006A3C79">
        <w:rPr>
          <w:lang w:val="it-IT"/>
        </w:rPr>
        <w:t>të tij</w:t>
      </w:r>
    </w:p>
    <w:p w:rsidR="006A3C79" w:rsidRPr="00874852" w:rsidRDefault="006A3C79" w:rsidP="006A3C79">
      <w:pPr>
        <w:pStyle w:val="Paragrafi0"/>
        <w:rPr>
          <w:lang w:val="it-IT"/>
        </w:rPr>
      </w:pP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A. Treguesit mjedisor</w:t>
      </w:r>
      <w:r>
        <w:rPr>
          <w:lang w:val="it-IT"/>
        </w:rPr>
        <w:t>ë</w:t>
      </w:r>
      <w:r w:rsidRPr="00874852">
        <w:rPr>
          <w:lang w:val="it-IT"/>
        </w:rPr>
        <w:t xml:space="preserve"> të gjendjes së mjedisit përfshi</w:t>
      </w:r>
      <w:r>
        <w:rPr>
          <w:lang w:val="it-IT"/>
        </w:rPr>
        <w:t>j</w:t>
      </w:r>
      <w:r w:rsidRPr="00874852">
        <w:rPr>
          <w:lang w:val="it-IT"/>
        </w:rPr>
        <w:t>në treguesit e dukurive natyrore dhe treguesit e cilësisë së mjedisit. Ndërsa treguesit e trysnisë përfshi</w:t>
      </w:r>
      <w:r>
        <w:rPr>
          <w:lang w:val="it-IT"/>
        </w:rPr>
        <w:t>j</w:t>
      </w:r>
      <w:r w:rsidRPr="00874852">
        <w:rPr>
          <w:lang w:val="it-IT"/>
        </w:rPr>
        <w:t>në treguesit mjedisor</w:t>
      </w:r>
      <w:r>
        <w:rPr>
          <w:lang w:val="it-IT"/>
        </w:rPr>
        <w:t>ë</w:t>
      </w:r>
      <w:r w:rsidRPr="00874852">
        <w:rPr>
          <w:lang w:val="it-IT"/>
        </w:rPr>
        <w:t xml:space="preserve"> të ndikimit në mjedis dhe treguesit e shkarkimeve të veprimtarive ndotëse. Të gjithë treguesit janë të detajuar në bazë të përbërësve të tij</w:t>
      </w:r>
      <w:r>
        <w:rPr>
          <w:lang w:val="it-IT"/>
        </w:rPr>
        <w:t>,</w:t>
      </w:r>
      <w:r w:rsidRPr="00874852">
        <w:rPr>
          <w:lang w:val="it-IT"/>
        </w:rPr>
        <w:t xml:space="preserve"> si ajri, uji, toka e biodiversiteti.</w:t>
      </w:r>
    </w:p>
    <w:p w:rsidR="006A3C79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B. Treguesit mjedisor</w:t>
      </w:r>
      <w:r>
        <w:rPr>
          <w:lang w:val="it-IT"/>
        </w:rPr>
        <w:t>ë</w:t>
      </w:r>
      <w:r w:rsidRPr="00874852">
        <w:rPr>
          <w:lang w:val="it-IT"/>
        </w:rPr>
        <w:t xml:space="preserve"> të gjendjes së mjedisit janë si më poshtë:</w:t>
      </w:r>
    </w:p>
    <w:p w:rsidR="006A3C79" w:rsidRPr="00874852" w:rsidRDefault="006A3C79" w:rsidP="006A3C79">
      <w:pPr>
        <w:pStyle w:val="Paragrafi0"/>
        <w:rPr>
          <w:lang w:val="it-IT"/>
        </w:rPr>
      </w:pP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1. Për dukurinë e ndryshimeve klimatike:</w:t>
      </w:r>
    </w:p>
    <w:p w:rsidR="006A3C79" w:rsidRPr="00ED57B2" w:rsidRDefault="006A3C79" w:rsidP="006A3C79">
      <w:pPr>
        <w:pStyle w:val="Paragrafi0"/>
        <w:rPr>
          <w:lang w:val="it-IT"/>
        </w:rPr>
      </w:pPr>
      <w:r w:rsidRPr="00ED57B2">
        <w:rPr>
          <w:lang w:val="it-IT"/>
        </w:rPr>
        <w:t>a) temperatura mesatare e ajrit;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b) niveli i detit;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c) sasia e rreshjeve atmosferike;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ç) niveli i ujërave nëntokësore.</w:t>
      </w:r>
    </w:p>
    <w:p w:rsidR="006A3C79" w:rsidRDefault="006A3C79" w:rsidP="006A3C79">
      <w:pPr>
        <w:pStyle w:val="Paragrafi0"/>
        <w:rPr>
          <w:lang w:val="it-IT"/>
        </w:rPr>
      </w:pP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2. Për precipitimet atmosferike:</w:t>
      </w:r>
    </w:p>
    <w:p w:rsidR="006A3C79" w:rsidRDefault="006A3C79" w:rsidP="006A3C79">
      <w:pPr>
        <w:pStyle w:val="Paragrafi0"/>
        <w:rPr>
          <w:vertAlign w:val="subscript"/>
        </w:rPr>
      </w:pPr>
      <w:r w:rsidRPr="00081A34">
        <w:t>a) p</w:t>
      </w:r>
      <w:r>
        <w:t>ë</w:t>
      </w:r>
      <w:r w:rsidRPr="00081A34">
        <w:t>rmbajtja e dioksidit t</w:t>
      </w:r>
      <w:r>
        <w:t>ë</w:t>
      </w:r>
      <w:r w:rsidRPr="00081A34">
        <w:t xml:space="preserve"> squfurit, SO</w:t>
      </w:r>
      <w:r w:rsidRPr="00081A34">
        <w:rPr>
          <w:vertAlign w:val="subscript"/>
        </w:rPr>
        <w:t>2</w:t>
      </w:r>
      <w:r w:rsidRPr="00081A34">
        <w:t>;</w:t>
      </w:r>
    </w:p>
    <w:p w:rsidR="006A3C79" w:rsidRPr="00081A34" w:rsidRDefault="006A3C79" w:rsidP="006A3C79">
      <w:pPr>
        <w:pStyle w:val="Paragrafi0"/>
      </w:pPr>
      <w:r w:rsidRPr="00081A34">
        <w:t xml:space="preserve">b) </w:t>
      </w:r>
      <w:r>
        <w:t>përmbajtja e oksideve të azotit, NO</w:t>
      </w:r>
      <w:r w:rsidRPr="00081A34">
        <w:rPr>
          <w:vertAlign w:val="subscript"/>
        </w:rPr>
        <w:t>x</w:t>
      </w:r>
      <w:r w:rsidRPr="00081A34">
        <w:t>;</w:t>
      </w:r>
    </w:p>
    <w:p w:rsidR="006A3C79" w:rsidRDefault="006A3C79" w:rsidP="006A3C79">
      <w:pPr>
        <w:pStyle w:val="Paragrafi0"/>
      </w:pPr>
      <w:r>
        <w:t>c) përmbajtja e plumbit, Pb;</w:t>
      </w:r>
    </w:p>
    <w:p w:rsidR="006A3C79" w:rsidRDefault="006A3C79" w:rsidP="006A3C79">
      <w:pPr>
        <w:pStyle w:val="Paragrafi0"/>
      </w:pPr>
      <w:r w:rsidRPr="00874852">
        <w:t>ç) radioaktiviteti në precipitimet atmosferike.</w:t>
      </w:r>
    </w:p>
    <w:p w:rsidR="006A3C79" w:rsidRPr="00874852" w:rsidRDefault="006A3C79" w:rsidP="006A3C79">
      <w:pPr>
        <w:pStyle w:val="Paragrafi0"/>
      </w:pPr>
    </w:p>
    <w:p w:rsidR="006A3C79" w:rsidRPr="00300E60" w:rsidRDefault="006A3C79" w:rsidP="006A3C79">
      <w:pPr>
        <w:pStyle w:val="Paragrafi0"/>
      </w:pPr>
      <w:r w:rsidRPr="00300E60">
        <w:t>3. P</w:t>
      </w:r>
      <w:r>
        <w:t>ë</w:t>
      </w:r>
      <w:r w:rsidRPr="00300E60">
        <w:t xml:space="preserve">r ajrin urban; </w:t>
      </w:r>
    </w:p>
    <w:p w:rsidR="006A3C79" w:rsidRPr="00300E60" w:rsidRDefault="006A3C79" w:rsidP="006A3C79">
      <w:pPr>
        <w:pStyle w:val="Paragrafi0"/>
      </w:pPr>
      <w:r w:rsidRPr="00300E60">
        <w:t>a) p</w:t>
      </w:r>
      <w:r>
        <w:t>ë</w:t>
      </w:r>
      <w:r w:rsidRPr="00300E60">
        <w:t>rmbajtja e l</w:t>
      </w:r>
      <w:r>
        <w:t>ë</w:t>
      </w:r>
      <w:r w:rsidRPr="00300E60">
        <w:t>nd</w:t>
      </w:r>
      <w:r>
        <w:t>ë</w:t>
      </w:r>
      <w:r w:rsidRPr="00300E60">
        <w:t>s s</w:t>
      </w:r>
      <w:r>
        <w:t>ë</w:t>
      </w:r>
      <w:r w:rsidRPr="00300E60">
        <w:t xml:space="preserve"> ngurt</w:t>
      </w:r>
      <w:r>
        <w:t>ë</w:t>
      </w:r>
      <w:r w:rsidRPr="00300E60">
        <w:t>, t</w:t>
      </w:r>
      <w:r>
        <w:t>ë</w:t>
      </w:r>
      <w:r w:rsidRPr="00300E60">
        <w:t xml:space="preserve"> pezullt n</w:t>
      </w:r>
      <w:r>
        <w:t>ë</w:t>
      </w:r>
      <w:r w:rsidRPr="00300E60">
        <w:t xml:space="preserve"> aj</w:t>
      </w:r>
      <w:r>
        <w:t>ë</w:t>
      </w:r>
      <w:r w:rsidRPr="00300E60">
        <w:t>r;</w:t>
      </w:r>
    </w:p>
    <w:p w:rsidR="006A3C79" w:rsidRDefault="006A3C79" w:rsidP="006A3C79">
      <w:pPr>
        <w:pStyle w:val="Paragrafi0"/>
        <w:rPr>
          <w:lang w:val="it-IT"/>
        </w:rPr>
      </w:pPr>
      <w:r w:rsidRPr="007F16DF">
        <w:rPr>
          <w:lang w:val="it-IT"/>
        </w:rPr>
        <w:t>b) p</w:t>
      </w:r>
      <w:r>
        <w:rPr>
          <w:lang w:val="it-IT"/>
        </w:rPr>
        <w:t>ë</w:t>
      </w:r>
      <w:r w:rsidRPr="007F16DF">
        <w:rPr>
          <w:lang w:val="it-IT"/>
        </w:rPr>
        <w:t>rmbajtja e ozonit, O</w:t>
      </w:r>
      <w:r w:rsidRPr="007F16DF">
        <w:rPr>
          <w:vertAlign w:val="subscript"/>
          <w:lang w:val="it-IT"/>
        </w:rPr>
        <w:t>3</w:t>
      </w:r>
      <w:r>
        <w:rPr>
          <w:vertAlign w:val="subscript"/>
          <w:lang w:val="it-IT"/>
        </w:rPr>
        <w:t xml:space="preserve">, </w:t>
      </w:r>
      <w:r>
        <w:rPr>
          <w:lang w:val="it-IT"/>
        </w:rPr>
        <w:t xml:space="preserve">në ajër; </w:t>
      </w: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c) përmbajtja e plumbit, Pb, në ajër;</w:t>
      </w: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ç) përmbajtja e dioksidit të squfurit SO</w:t>
      </w:r>
      <w:r w:rsidRPr="00874852">
        <w:rPr>
          <w:vertAlign w:val="subscript"/>
          <w:lang w:val="it-IT"/>
        </w:rPr>
        <w:t xml:space="preserve">2, </w:t>
      </w:r>
      <w:r w:rsidRPr="00874852">
        <w:rPr>
          <w:lang w:val="it-IT"/>
        </w:rPr>
        <w:t>në ajër;</w:t>
      </w:r>
    </w:p>
    <w:p w:rsidR="006A3C79" w:rsidRPr="00874852" w:rsidRDefault="006A3C79" w:rsidP="006A3C79">
      <w:pPr>
        <w:pStyle w:val="Paragrafi0"/>
        <w:rPr>
          <w:lang w:val="it-IT"/>
        </w:rPr>
      </w:pPr>
      <w:r>
        <w:rPr>
          <w:lang w:val="it-IT"/>
        </w:rPr>
        <w:t>d) përmbajtja e oksideve t</w:t>
      </w:r>
      <w:r w:rsidRPr="00874852">
        <w:rPr>
          <w:lang w:val="it-IT"/>
        </w:rPr>
        <w:t>ë azotit, NO</w:t>
      </w:r>
      <w:r w:rsidRPr="00874852">
        <w:rPr>
          <w:vertAlign w:val="subscript"/>
          <w:lang w:val="it-IT"/>
        </w:rPr>
        <w:t>x</w:t>
      </w:r>
      <w:r w:rsidRPr="00874852">
        <w:rPr>
          <w:lang w:val="it-IT"/>
        </w:rPr>
        <w:t>, në ajër;</w:t>
      </w: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dh) përmbajtja e monoksidit të karbonit, CO në ajër</w:t>
      </w:r>
    </w:p>
    <w:p w:rsidR="006A3C79" w:rsidRPr="004F2CB2" w:rsidRDefault="006A3C79" w:rsidP="006A3C79">
      <w:pPr>
        <w:pStyle w:val="Paragrafi0"/>
        <w:rPr>
          <w:lang w:val="it-IT"/>
        </w:rPr>
      </w:pPr>
      <w:r w:rsidRPr="004F2CB2">
        <w:rPr>
          <w:lang w:val="it-IT"/>
        </w:rPr>
        <w:t>e) p</w:t>
      </w:r>
      <w:r>
        <w:rPr>
          <w:lang w:val="it-IT"/>
        </w:rPr>
        <w:t>ë</w:t>
      </w:r>
      <w:r w:rsidRPr="004F2CB2">
        <w:rPr>
          <w:lang w:val="it-IT"/>
        </w:rPr>
        <w:t>rmbajtja e hidrokarbureve n</w:t>
      </w:r>
      <w:r>
        <w:rPr>
          <w:lang w:val="it-IT"/>
        </w:rPr>
        <w:t>ë</w:t>
      </w:r>
      <w:r w:rsidRPr="004F2CB2">
        <w:rPr>
          <w:lang w:val="it-IT"/>
        </w:rPr>
        <w:t xml:space="preserve"> aj</w:t>
      </w:r>
      <w:r>
        <w:rPr>
          <w:lang w:val="it-IT"/>
        </w:rPr>
        <w:t>ë</w:t>
      </w:r>
      <w:r w:rsidRPr="004F2CB2">
        <w:rPr>
          <w:lang w:val="it-IT"/>
        </w:rPr>
        <w:t>r;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ë) niveli i zhurmave;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 xml:space="preserve">f) radioaktiviteti në atmosferë; 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g) rrezatimi elektromagnetik jojonizues në atmosferë;</w:t>
      </w:r>
    </w:p>
    <w:p w:rsidR="006A3C79" w:rsidRDefault="006A3C79" w:rsidP="006A3C79">
      <w:pPr>
        <w:pStyle w:val="Paragrafi0"/>
        <w:rPr>
          <w:lang w:val="it-IT"/>
        </w:rPr>
      </w:pP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4. Për ujërat:</w:t>
      </w: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4.1. Për ujërat sipërfaqësor</w:t>
      </w:r>
      <w:r>
        <w:rPr>
          <w:lang w:val="it-IT"/>
        </w:rPr>
        <w:t>e</w:t>
      </w:r>
      <w:r w:rsidRPr="00874852">
        <w:rPr>
          <w:lang w:val="it-IT"/>
        </w:rPr>
        <w:t xml:space="preserve"> (lumenjtë, liqenet):</w:t>
      </w:r>
    </w:p>
    <w:p w:rsidR="006A3C79" w:rsidRPr="0094591D" w:rsidRDefault="006A3C79" w:rsidP="006A3C79">
      <w:pPr>
        <w:pStyle w:val="Paragrafi0"/>
        <w:rPr>
          <w:lang w:val="it-IT"/>
        </w:rPr>
      </w:pPr>
      <w:r w:rsidRPr="0094591D">
        <w:rPr>
          <w:lang w:val="it-IT"/>
        </w:rPr>
        <w:t>a) alkaliniteti;</w:t>
      </w:r>
    </w:p>
    <w:p w:rsidR="006A3C79" w:rsidRPr="0094591D" w:rsidRDefault="006A3C79" w:rsidP="006A3C79">
      <w:pPr>
        <w:pStyle w:val="Paragrafi0"/>
        <w:rPr>
          <w:lang w:val="it-IT"/>
        </w:rPr>
      </w:pPr>
      <w:r w:rsidRPr="0094591D">
        <w:rPr>
          <w:lang w:val="it-IT"/>
        </w:rPr>
        <w:t>b) konduktivitetit specifik;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c) aciditeti;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ç) përmbajtja e nevojës kimike për oksigjenin, NKO;</w:t>
      </w:r>
    </w:p>
    <w:p w:rsidR="006A3C79" w:rsidRPr="00874852" w:rsidRDefault="006A3C79" w:rsidP="006A3C79">
      <w:pPr>
        <w:pStyle w:val="Paragrafi0"/>
        <w:rPr>
          <w:lang w:val="it-IT"/>
        </w:rPr>
      </w:pPr>
      <w:r w:rsidRPr="00874852">
        <w:rPr>
          <w:lang w:val="it-IT"/>
        </w:rPr>
        <w:t>d) përmbajtja e nevojës biokimike për oksigjen, NBO;</w:t>
      </w:r>
    </w:p>
    <w:p w:rsidR="006A3C79" w:rsidRPr="00FD764C" w:rsidRDefault="006A3C79" w:rsidP="006A3C79">
      <w:pPr>
        <w:pStyle w:val="Paragrafi0"/>
        <w:rPr>
          <w:lang w:val="it-IT"/>
        </w:rPr>
      </w:pPr>
      <w:r w:rsidRPr="00FD764C">
        <w:rPr>
          <w:lang w:val="it-IT"/>
        </w:rPr>
        <w:t>dh) p</w:t>
      </w:r>
      <w:r>
        <w:rPr>
          <w:lang w:val="it-IT"/>
        </w:rPr>
        <w:t>ë</w:t>
      </w:r>
      <w:r w:rsidRPr="00FD764C">
        <w:rPr>
          <w:lang w:val="it-IT"/>
        </w:rPr>
        <w:t xml:space="preserve">rmbajtja e </w:t>
      </w:r>
      <w:r>
        <w:rPr>
          <w:lang w:val="it-IT"/>
        </w:rPr>
        <w:t>n</w:t>
      </w:r>
      <w:r w:rsidRPr="00FD764C">
        <w:rPr>
          <w:lang w:val="it-IT"/>
        </w:rPr>
        <w:t>itrateve dhe ozotit;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e) përmbajtja e fosforit, P;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ë) përmbajtja e anomikut, NH</w:t>
      </w:r>
      <w:r w:rsidRPr="00FD764C">
        <w:rPr>
          <w:vertAlign w:val="subscript"/>
          <w:lang w:val="it-IT"/>
        </w:rPr>
        <w:t>3</w:t>
      </w:r>
      <w:r>
        <w:rPr>
          <w:lang w:val="it-IT"/>
        </w:rPr>
        <w:t>;</w:t>
      </w:r>
    </w:p>
    <w:p w:rsidR="006A3C79" w:rsidRDefault="006A3C79" w:rsidP="006A3C79">
      <w:pPr>
        <w:pStyle w:val="Paragrafi0"/>
        <w:rPr>
          <w:lang w:val="it-IT"/>
        </w:rPr>
      </w:pPr>
      <w:r>
        <w:rPr>
          <w:lang w:val="it-IT"/>
        </w:rPr>
        <w:t>f) vlera e pH-së;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g) vlera e fonit radioaktiv natyror dhe radioaktiviteti i ujërave;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gj) qëndrueshmëria e shtretërve të lumenjve;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h) treguesit bakterialë;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i) prurja e lumenjve.</w:t>
      </w:r>
    </w:p>
    <w:p w:rsidR="006A3C79" w:rsidRDefault="006A3C79" w:rsidP="006A3C79">
      <w:pPr>
        <w:pStyle w:val="Paragrafi0"/>
      </w:pPr>
      <w:r>
        <w:t>4.2. Për detin dhe bregdetin:</w:t>
      </w:r>
    </w:p>
    <w:p w:rsidR="006A3C79" w:rsidRDefault="006A3C79" w:rsidP="006A3C79">
      <w:pPr>
        <w:pStyle w:val="Paragrafi0"/>
      </w:pPr>
      <w:r>
        <w:t>a) nevoja biokimike për oksigjen për ujërat detare, NBO;</w:t>
      </w:r>
    </w:p>
    <w:p w:rsidR="006A3C79" w:rsidRDefault="006A3C79" w:rsidP="006A3C79">
      <w:pPr>
        <w:pStyle w:val="Paragrafi0"/>
      </w:pPr>
      <w:r>
        <w:t>b)  nevoja kimike për oksigjen për ujërat detare, NKO;</w:t>
      </w:r>
    </w:p>
    <w:p w:rsidR="006A3C79" w:rsidRDefault="006A3C79" w:rsidP="006A3C79">
      <w:pPr>
        <w:pStyle w:val="Paragrafi0"/>
      </w:pPr>
      <w:r>
        <w:t>c) parametrat mikrobiologjikë për ujërat detare dhe plazhet;</w:t>
      </w:r>
    </w:p>
    <w:p w:rsidR="006A3C79" w:rsidRDefault="006A3C79" w:rsidP="006A3C79">
      <w:pPr>
        <w:pStyle w:val="Paragrafi0"/>
      </w:pPr>
      <w:r>
        <w:t>ç) sasia e fito e zooplanktonit;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përmbajtja e klorofilit dhe prodhimtarisë primare;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dh) përmbajtja në midhjet e ujërave detare të metaleve të rënda, ndotësve organikë të qendrueshëm, radioaktivitetit;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e) radioaktiviteti i ujërave;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ë) ujëkëmbimi det-lagunë;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f) dinamika e deltave të lumenjve;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g) morfologjia dhe topografia e shelfit detar;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gj) morfologjia e bregdetit.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4.3. Për ujërat nëntokësorë: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pH;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fortësia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alkaliniteti;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aciditeti;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përmbajtja e nitrateve;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dh) shkalla e kripshmërisë.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4.4. Për ujërat sipërfaqësore, nëntokësore, detare ku ka burime të fuqishme të ndotjes industriale dhe bujqësore: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përmbajtja e metaleve të rënda;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 përmbajtja e pesticideve;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 përmbajtja e komponimeve hidrokarburike.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5. Për biodiversitetin: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diversiteti gjenetik për bujqësinë dhe blegtorinë;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sipërfaqet nën një bujqësi organike;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diversiteti i ekosistemeve e habitateve;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 diversiteti i ekosistemeve e habitateve në pyje;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e) diversiteti i ekosistemeve e habitateve në zonat e mbrojtura;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f) diversiteti i ekosistemeve e habitateve në ujëra;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g) fragmentimi i terrenit, tokës dhe pyjeve;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h) afria e infrastrukturave të transportit ndaj sipërfaqeve të mbrojtura;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i) speciet jovendase në lumenj dhe liqene;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j) ekspozimi i ekosistemeve ndaj acidifikimit, eutrifikimit dhe ozonit;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k) speciet e mbrojtura dhe të kërcënuara;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l) diversiteti i specieve.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6. Për pyjet: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Fondi pyjor (sipas pronësisë, formës dhe qeverisjes, sipas llojeve, volumeve);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sipërfaqja e pyjeve sipas klasave të moshës, llojeve, volumet;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gjendja shëndetësore e pyjeve;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e) rritja vjetore në pyje sipas mënyrës së qeverisjes dhe sipas llojeve;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f) sasia vjetore e vjelë, shfrytëzuar, ndarë në lëndë punimi e dru zjarri;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g) sasia e biomasës në pyje;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h) biomasa që largohet nga pyjet në vit;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i) mundësia vjetore e shfrytëzimit;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j) sipërfaqet e djegura nga zjarret;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k) sipërfaqet e dëmtuara nga faktorë të tjerë atmosferikë, si fortuna, dëbora etj.;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l) llojet drusore të rrezikuara;</w:t>
      </w:r>
    </w:p>
    <w:p w:rsidR="006A3C79" w:rsidRDefault="006A3C79" w:rsidP="006A3C79">
      <w:pPr>
        <w:pStyle w:val="Paragrafi0"/>
      </w:pPr>
      <w:r>
        <w:t>m) hot spote në pyje;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n) sitye me rëndësi të veçantë për biodiversitetin, turizmin etj.;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o) diversiteti i ekosistemeve e habitateve në pyje;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p) diversiteti i ekosistemeve e habitateve në zonat e mbrojtura.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7. Për kullotat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Fondi kullosor sipas pronësisë verore e dimërore;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kapaciteti i mbajtjes;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d) përbërja floristike;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e) gjendja shëndetësore e tyre;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f) sipërfaqet e përshkuar e të djegura nga zjarret;</w:t>
      </w:r>
    </w:p>
    <w:p w:rsidR="006A3C79" w:rsidRDefault="006A3C79" w:rsidP="006A3C79">
      <w:pPr>
        <w:pStyle w:val="Paragrafi0"/>
      </w:pPr>
      <w:r>
        <w:t>g) hot spote në kullota;</w:t>
      </w:r>
    </w:p>
    <w:p w:rsidR="006A3C79" w:rsidRDefault="006A3C79" w:rsidP="006A3C79">
      <w:pPr>
        <w:pStyle w:val="Paragrafi0"/>
      </w:pPr>
      <w:r>
        <w:t>h) site me rëndësi të veçantë për biodiversitetin, turizmin në kullota;</w:t>
      </w:r>
    </w:p>
    <w:p w:rsidR="006A3C79" w:rsidRDefault="006A3C79" w:rsidP="006A3C79">
      <w:pPr>
        <w:pStyle w:val="Paragrafi0"/>
      </w:pPr>
    </w:p>
    <w:p w:rsidR="006A3C79" w:rsidRDefault="006A3C79" w:rsidP="006A3C79">
      <w:pPr>
        <w:pStyle w:val="Paragrafi0"/>
      </w:pPr>
      <w:r>
        <w:t>8. Për bimët mjekësore dhe aromatike</w:t>
      </w:r>
    </w:p>
    <w:p w:rsidR="006A3C79" w:rsidRPr="006A3C79" w:rsidRDefault="006A3C79" w:rsidP="006A3C79">
      <w:pPr>
        <w:pStyle w:val="Paragrafi0"/>
      </w:pPr>
      <w:r w:rsidRPr="006A3C79">
        <w:t>a) fondi BMET (sipërfaqe, sasi, lloje etj.);</w:t>
      </w:r>
    </w:p>
    <w:p w:rsidR="006A3C79" w:rsidRPr="006A3C79" w:rsidRDefault="006A3C79" w:rsidP="006A3C79">
      <w:pPr>
        <w:pStyle w:val="Paragrafi0"/>
      </w:pPr>
      <w:r w:rsidRPr="006A3C79">
        <w:t>b) sasia vjetore e vjeljes në ton sipas llojeve në vit;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sasia në ton e eksportuar sipas llojeve në vit;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speciet e BMET që rrezikohen, gjendja e tyre;</w:t>
      </w:r>
    </w:p>
    <w:p w:rsidR="006A3C79" w:rsidRDefault="006A3C79" w:rsidP="006A3C79">
      <w:pPr>
        <w:pStyle w:val="Paragrafi0"/>
      </w:pPr>
      <w:r>
        <w:t>d) ”hot spote” të veçanta në sipërfaqet me BMET;</w:t>
      </w:r>
    </w:p>
    <w:p w:rsidR="006A3C79" w:rsidRDefault="006A3C79" w:rsidP="006A3C79">
      <w:pPr>
        <w:pStyle w:val="Paragrafi0"/>
      </w:pPr>
      <w:r>
        <w:t>e)  site me rëndësi të veçantë në BMET; për biodiversitetin, turizëm, qëllime shkencore etj.</w:t>
      </w:r>
    </w:p>
    <w:p w:rsidR="006A3C79" w:rsidRDefault="006A3C79" w:rsidP="006A3C79">
      <w:pPr>
        <w:pStyle w:val="Paragrafi0"/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1.1. Për tokën: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pjelloria;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 xml:space="preserve">b) përmbajtja e kripërave. </w:t>
      </w:r>
      <w:r w:rsidRPr="006A3C79">
        <w:rPr>
          <w:lang w:val="it-IT"/>
        </w:rPr>
        <w:t>Na, Cl, SO</w:t>
      </w:r>
      <w:r w:rsidRPr="006A3C79">
        <w:rPr>
          <w:vertAlign w:val="subscript"/>
          <w:lang w:val="it-IT"/>
        </w:rPr>
        <w:t>4</w:t>
      </w:r>
      <w:r w:rsidRPr="006A3C79">
        <w:rPr>
          <w:lang w:val="it-IT"/>
        </w:rPr>
        <w:t xml:space="preserve"> – për tokat e kripura; përmbajtja e elementeve ushqimorë – në tokat torfike; raporti magnez/kalcium – në tokat magneziale; përcaktimi i aciditetit – në tokat acide;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radioaktiviteti natyror i tokës.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1.2. Ku ka burime të fuqishme të ndotjes industriale: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përmbajtja e metaleve, sipas specifikave të zonës (mërkur, nikel, krom etj.);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përmbajtja e hidrokarbureve.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2. Për ujërat për ujitje: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fortësia;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alkaliniteti;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aciditeti;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përmbajtja e pesticideve;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përmbajtja e azotit dhe nitrateve.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C. Treguesit mjedisorë të ndikimit në mjedis janë: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1.Për dukurinë e ndryshimeve klimatike: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prirja e ndryshimeve në kohë për të gjithë treguesit B1;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ndryshime fenologjike.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2. Për dukurinë e aciditetit të mjedisit: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përmbajtja e joneve sulfate në liqene.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3. Për ujërat sipërfaqësore: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cilësia dhe sasia e prurjeve të ngurta, pezull dhe fundore të lumenjve;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errozioni i shkaktuar nga lumenjtë;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qëndrueshmëria e shtretërve të lumenjve;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tejkalimet e normave të cilësisë së treguesve të pikës B4.1.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4. Për cilësinë e detit dhe të bregdetit: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lëvizja e vijës bregore; errozioni dhe akumulimi;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ujëkëmbimi det-lagunë;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dinamika e deltave të lumenjve;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shkalla e ekspozimit të popullsisë ndaj ndotjes mikrobiologjike dhe kimike, të plazheve dhe detit;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tejkalimet e normave të cilësisë së treguesve të pikës B4.2.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5. Për ujërat nëntokësorë: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zonat me kripshmëri të lartë;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zonat e ndjeshme ndaj ndotjes në vëllim;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c) shkalla e ekspozimit të popullsisë ndaj ujërave nëntokësore të ndotura;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ç) tejkalimet e normave të cilësisë së treguesve të pikës B4.3.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6. Për biodiversitetin: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sipërfaqja e përgjithshme dhe vjetore e pyjeve të shkatërruara;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 sipërfaqja e përgjithshme dhe vjetore e pyjeve të djegura;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c)  sipërfaqja e përgjithshme dhe vjetore e pyjeve të sëmura;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speciet e rrezikuara;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 speciet e kërcënuara;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dh)  speciet e zhdukura;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e) ndikimet antropogjene dhe të dukurive gjeologjike në diversitetin biologjik.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7. Për tokën dhe ujërat për vaditje: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vlera e errozionit dhe akumulimit të tokës;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humbja vjetore e tokës, si pasojë e gërryerjeve nga lumenjtë dhe shkarjet;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sipërfaqja e tokës së degraduar;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 sipërfaqja e tokës djerrë;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sipërfaqja dhe lokalizimi i tokave të ndotura me metale të rënda;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dh)  sipërfaqja dhe lokalizimi i tokave të ndotura me hidrokarbure;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e)  sipërfaqja dhe lokalizimi i tokave të ndotura me kimikate dhe mbetje të rrezikshme;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ë) shkalla e ekspozimit të popullsisë ndaj ndotjes së tokës;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f) tejkalimet e normave të cilësisë së treguesve të pikës B6.1 dhe B7.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Ç) Treguesit mjedisorë të trysnisë në mjedis janë:</w:t>
      </w:r>
    </w:p>
    <w:p w:rsidR="006A3C79" w:rsidRDefault="006A3C79" w:rsidP="006A3C79">
      <w:pPr>
        <w:pStyle w:val="Paragrafi0"/>
      </w:pPr>
      <w:r>
        <w:t>1. Për ndryshimet klimatike:</w:t>
      </w:r>
    </w:p>
    <w:p w:rsidR="006A3C79" w:rsidRDefault="006A3C79" w:rsidP="006A3C79">
      <w:pPr>
        <w:pStyle w:val="Paragrafi0"/>
      </w:pPr>
      <w:r>
        <w:t>a) sasia vjetore e shkarkimit të CO</w:t>
      </w:r>
      <w:r>
        <w:rPr>
          <w:vertAlign w:val="subscript"/>
        </w:rPr>
        <w:t>2</w:t>
      </w:r>
      <w:r>
        <w:t>, NO</w:t>
      </w:r>
      <w:r>
        <w:rPr>
          <w:vertAlign w:val="subscript"/>
        </w:rPr>
        <w:t>x</w:t>
      </w:r>
      <w:r>
        <w:t xml:space="preserve"> dhe CH</w:t>
      </w:r>
      <w:r>
        <w:rPr>
          <w:vertAlign w:val="subscript"/>
        </w:rPr>
        <w:t>4</w:t>
      </w:r>
      <w:r>
        <w:t>;</w:t>
      </w:r>
    </w:p>
    <w:p w:rsidR="006A3C79" w:rsidRDefault="006A3C79" w:rsidP="006A3C79">
      <w:pPr>
        <w:pStyle w:val="Paragrafi0"/>
      </w:pPr>
      <w:r>
        <w:t>b) shpërndarja e shkarkimeve të CO</w:t>
      </w:r>
      <w:r>
        <w:rPr>
          <w:vertAlign w:val="subscript"/>
        </w:rPr>
        <w:t>2</w:t>
      </w:r>
      <w:r>
        <w:t>, NO</w:t>
      </w:r>
      <w:r>
        <w:rPr>
          <w:vertAlign w:val="subscript"/>
        </w:rPr>
        <w:t>x</w:t>
      </w:r>
      <w:r>
        <w:t xml:space="preserve"> dhe CH</w:t>
      </w:r>
      <w:r>
        <w:rPr>
          <w:vertAlign w:val="subscript"/>
        </w:rPr>
        <w:t xml:space="preserve">4 </w:t>
      </w:r>
      <w:r>
        <w:t>për sektorë të ndryshëm të ekonomisë, si energji, transport, administrim i mbetjeve, bujqësi, industri.</w:t>
      </w:r>
    </w:p>
    <w:p w:rsidR="006A3C79" w:rsidRDefault="006A3C79" w:rsidP="006A3C79">
      <w:pPr>
        <w:pStyle w:val="Paragrafi0"/>
      </w:pPr>
    </w:p>
    <w:p w:rsidR="006A3C79" w:rsidRDefault="006A3C79" w:rsidP="006A3C79">
      <w:pPr>
        <w:pStyle w:val="Paragrafi0"/>
      </w:pPr>
      <w:r>
        <w:t>2. Për ajrin urban:</w:t>
      </w:r>
    </w:p>
    <w:p w:rsidR="006A3C79" w:rsidRDefault="006A3C79" w:rsidP="006A3C79">
      <w:pPr>
        <w:pStyle w:val="Paragrafi0"/>
      </w:pPr>
      <w:r>
        <w:t>a) sasitë vjetore të shkarkimeve në qendrat urbane të SO</w:t>
      </w:r>
      <w:r>
        <w:rPr>
          <w:vertAlign w:val="subscript"/>
        </w:rPr>
        <w:t>2</w:t>
      </w:r>
      <w:r>
        <w:t>, NO</w:t>
      </w:r>
      <w:r>
        <w:rPr>
          <w:vertAlign w:val="subscript"/>
        </w:rPr>
        <w:t>x</w:t>
      </w:r>
      <w:r>
        <w:t>, CO</w:t>
      </w:r>
      <w:r>
        <w:rPr>
          <w:vertAlign w:val="subscript"/>
        </w:rPr>
        <w:t>2</w:t>
      </w:r>
      <w:r>
        <w:t>, C</w:t>
      </w:r>
      <w:r>
        <w:rPr>
          <w:vertAlign w:val="subscript"/>
        </w:rPr>
        <w:t>O</w:t>
      </w:r>
      <w:r>
        <w:t>;</w:t>
      </w:r>
    </w:p>
    <w:p w:rsidR="006A3C79" w:rsidRDefault="006A3C79" w:rsidP="006A3C79">
      <w:pPr>
        <w:pStyle w:val="Paragrafi0"/>
      </w:pPr>
      <w:r>
        <w:t>b) shpërndarja e shkarkimeve të SO</w:t>
      </w:r>
      <w:r>
        <w:rPr>
          <w:vertAlign w:val="subscript"/>
        </w:rPr>
        <w:t>2</w:t>
      </w:r>
      <w:r>
        <w:t xml:space="preserve"> e NO</w:t>
      </w:r>
      <w:r>
        <w:rPr>
          <w:vertAlign w:val="subscript"/>
        </w:rPr>
        <w:t>x</w:t>
      </w:r>
      <w:r>
        <w:t>, sipas sektorëve të ekonomisë;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sasia vjetore e elementeve të rëndë;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sasia vjetore e radioaktivitetit të precipitimeve atmosferike;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vëllimi vjetor i precipitimeve.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3. Për mbetjet e ngurta urbane: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sasitë vjetore të prodhimit;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shpërndarja e mbetjeve sipas bashkive dhe qarqeve;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c) përmbajtja në përqindje e përbërësve ndotës;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ç) përbërja merceologjike.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4. Për shkarkimet e lëngëta urbane: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sasia vjetore e shkaktuar dhe shpërndarja, sipas bashkive dhe qarqeve;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cilësia e tyre si pH, përmbajtja e NKO-së, përmbajtja e NBO</w:t>
      </w:r>
      <w:r w:rsidRPr="006A3C79">
        <w:rPr>
          <w:vertAlign w:val="subscript"/>
          <w:lang w:val="it-IT"/>
        </w:rPr>
        <w:t>5</w:t>
      </w:r>
      <w:r w:rsidRPr="006A3C79">
        <w:rPr>
          <w:lang w:val="it-IT"/>
        </w:rPr>
        <w:t>-së, alkaliniteti, aciditeti, përmbajtja e sulfureve, përmbajtja e amoniakut, përmbajtja e fenoleve, përmbajtja e fosforit, përmbajtja e azotit dhe metaleve të rënda.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5. Për shkarkimet e ngurta, industriale dhe inerte: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sasitë vjetore të shkarkimeve të ngurta, industriale në përgjithësi;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 sasitë vjetore të shkarkimeve të ngurta, industriale, për çdo impiant;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përmbajtja në përqindje e përbërësve ndotës për çdo shkarkim të ngurtë industrial;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ç) shpërndarja e shkarkimeve vjetore të ngurta industriale për sektorë të ndryshëm të ekonomisë, energjia, transporti, industria;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d) vëllimi i mbeturinave inerte të sektorit të ndërtimit dhe shpërndarja e tyre, sipas bashkive dhe qarqeve.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6. Për shkarkimet e lëngëta industriale: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sasia vjetore e shkarkuar, pH;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b) përmbajtja e NKO-së, përmbajtja e NBO</w:t>
      </w:r>
      <w:r w:rsidRPr="004414A5">
        <w:rPr>
          <w:vertAlign w:val="subscript"/>
          <w:lang w:val="it-IT"/>
        </w:rPr>
        <w:t>5</w:t>
      </w:r>
      <w:r w:rsidRPr="004414A5">
        <w:rPr>
          <w:lang w:val="it-IT"/>
        </w:rPr>
        <w:t>, alakliniteti, aciditeti, përmbajtja e sulfureve, e amoniakut, e fenoleve, e fosforit, e azotit;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c) përmbajtja e përbërësve specifikë në përputhje me specifikat si metalet e rënda, hidrokarburet, BTEX, ndotës organikë të qëndryeshëm, në varësi të procesit industrial.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7. Për burimet e ndotjes që shkarkojnë në ajër;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inventari i tyre, sasia vjetore e shkarkimit të CO</w:t>
      </w:r>
      <w:r w:rsidRPr="006A3C79">
        <w:rPr>
          <w:vertAlign w:val="subscript"/>
          <w:lang w:val="it-IT"/>
        </w:rPr>
        <w:t>2</w:t>
      </w:r>
      <w:r w:rsidRPr="006A3C79">
        <w:rPr>
          <w:lang w:val="it-IT"/>
        </w:rPr>
        <w:t>, NO</w:t>
      </w:r>
      <w:r w:rsidRPr="006A3C79">
        <w:rPr>
          <w:vertAlign w:val="subscript"/>
          <w:lang w:val="it-IT"/>
        </w:rPr>
        <w:t>x</w:t>
      </w:r>
      <w:r w:rsidRPr="006A3C79">
        <w:rPr>
          <w:lang w:val="it-IT"/>
        </w:rPr>
        <w:t>, CH</w:t>
      </w:r>
      <w:r w:rsidRPr="006A3C79">
        <w:rPr>
          <w:vertAlign w:val="subscript"/>
          <w:lang w:val="it-IT"/>
        </w:rPr>
        <w:t>4</w:t>
      </w:r>
      <w:r w:rsidRPr="006A3C79">
        <w:rPr>
          <w:lang w:val="it-IT"/>
        </w:rPr>
        <w:t>, NH</w:t>
      </w:r>
      <w:r w:rsidRPr="006A3C79">
        <w:rPr>
          <w:vertAlign w:val="subscript"/>
          <w:lang w:val="it-IT"/>
        </w:rPr>
        <w:t>3</w:t>
      </w:r>
      <w:r w:rsidRPr="006A3C79">
        <w:rPr>
          <w:lang w:val="it-IT"/>
        </w:rPr>
        <w:t>, SO</w:t>
      </w:r>
      <w:r w:rsidRPr="006A3C79">
        <w:rPr>
          <w:vertAlign w:val="subscript"/>
          <w:lang w:val="it-IT"/>
        </w:rPr>
        <w:t xml:space="preserve">2, </w:t>
      </w:r>
      <w:r w:rsidRPr="006A3C79">
        <w:rPr>
          <w:lang w:val="it-IT"/>
        </w:rPr>
        <w:t>shkalla e errësisë së tymit, komponimet organike, volatile, dioksina, furani, metalet e rënda në përgjithësi;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shpërndarja sektoriale e shkronjës “a”, p</w:t>
      </w:r>
      <w:r w:rsidRPr="006A3C79">
        <w:rPr>
          <w:rFonts w:cs="MS Mincho"/>
          <w:lang w:val="it-IT"/>
        </w:rPr>
        <w:t>ër</w:t>
      </w:r>
      <w:r w:rsidRPr="000A2C3C">
        <w:t xml:space="preserve"> </w:t>
      </w:r>
      <w:r w:rsidRPr="006A3C79">
        <w:rPr>
          <w:lang w:val="it-IT"/>
        </w:rPr>
        <w:t>sektorët e industrisë, energjisë, transportit dhe shërbimeve.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8. Sasia vjetore e kimikateve të rrezikshme të importuara.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9. Sasia vjetore e plehrave kimike dhe e kimikateve për përdorim bujqësor.</w:t>
      </w:r>
    </w:p>
    <w:p w:rsidR="006A3C79" w:rsidRPr="006A3C79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10. Për ujërat sipërfaqësore:</w:t>
      </w:r>
    </w:p>
    <w:p w:rsidR="006A3C79" w:rsidRPr="004414A5" w:rsidRDefault="006A3C79" w:rsidP="006A3C79">
      <w:pPr>
        <w:pStyle w:val="Paragrafi0"/>
        <w:rPr>
          <w:lang w:val="it-IT"/>
        </w:rPr>
      </w:pPr>
      <w:r w:rsidRPr="004414A5">
        <w:rPr>
          <w:lang w:val="it-IT"/>
        </w:rPr>
        <w:t>a) cilësia dhe sasia e prurjeve të ngurta, pezull dhe fundorë të lumenjve.</w:t>
      </w:r>
    </w:p>
    <w:p w:rsidR="006A3C79" w:rsidRPr="004414A5" w:rsidRDefault="006A3C79" w:rsidP="006A3C79">
      <w:pPr>
        <w:pStyle w:val="Paragrafi0"/>
        <w:rPr>
          <w:lang w:val="it-IT"/>
        </w:rPr>
      </w:pP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11. Për ujërat nëntokësore: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a) vëllimi vjetor i shfrytëzimit, në përgjithësi dhe sipas baseneve;</w:t>
      </w:r>
    </w:p>
    <w:p w:rsidR="006A3C79" w:rsidRPr="006A3C79" w:rsidRDefault="006A3C79" w:rsidP="006A3C79">
      <w:pPr>
        <w:pStyle w:val="Paragrafi0"/>
        <w:rPr>
          <w:lang w:val="it-IT"/>
        </w:rPr>
      </w:pPr>
      <w:r w:rsidRPr="006A3C79">
        <w:rPr>
          <w:lang w:val="it-IT"/>
        </w:rPr>
        <w:t>b) koeficienti vjetor i shfrytëzimit, në përgjithësi, dhe sipas baseneve.</w:t>
      </w:r>
    </w:p>
    <w:sectPr w:rsidR="006A3C79" w:rsidRPr="006A3C79" w:rsidSect="006A3C79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974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A6AF0">
      <w:r>
        <w:separator/>
      </w:r>
    </w:p>
  </w:endnote>
  <w:endnote w:type="continuationSeparator" w:id="0">
    <w:p w:rsidR="00000000" w:rsidRDefault="009A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9A" w:rsidRDefault="00AA509A" w:rsidP="006A3C7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509A" w:rsidRDefault="00AA509A" w:rsidP="006A3C7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09A" w:rsidRPr="00D06E82" w:rsidRDefault="00AA509A" w:rsidP="006A3C7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D06E82">
      <w:rPr>
        <w:rStyle w:val="PageNumber"/>
        <w:rFonts w:ascii="CG Times" w:hAnsi="CG Times"/>
        <w:sz w:val="22"/>
        <w:szCs w:val="22"/>
      </w:rPr>
      <w:fldChar w:fldCharType="begin"/>
    </w:r>
    <w:r w:rsidRPr="00D06E8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D06E82">
      <w:rPr>
        <w:rStyle w:val="PageNumber"/>
        <w:rFonts w:ascii="CG Times" w:hAnsi="CG Times"/>
        <w:sz w:val="22"/>
        <w:szCs w:val="22"/>
      </w:rPr>
      <w:fldChar w:fldCharType="separate"/>
    </w:r>
    <w:r>
      <w:rPr>
        <w:rStyle w:val="PageNumber"/>
        <w:rFonts w:ascii="CG Times" w:hAnsi="CG Times"/>
        <w:noProof/>
        <w:sz w:val="22"/>
        <w:szCs w:val="22"/>
      </w:rPr>
      <w:t>9746</w:t>
    </w:r>
    <w:r w:rsidRPr="00D06E82">
      <w:rPr>
        <w:rStyle w:val="PageNumber"/>
        <w:rFonts w:ascii="CG Times" w:hAnsi="CG Times"/>
        <w:sz w:val="22"/>
        <w:szCs w:val="22"/>
      </w:rPr>
      <w:fldChar w:fldCharType="end"/>
    </w:r>
  </w:p>
  <w:p w:rsidR="00AA509A" w:rsidRDefault="00AA509A" w:rsidP="006A3C7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A6AF0">
      <w:r>
        <w:separator/>
      </w:r>
    </w:p>
  </w:footnote>
  <w:footnote w:type="continuationSeparator" w:id="0">
    <w:p w:rsidR="00000000" w:rsidRDefault="009A6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3C79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2C3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1E1E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2FE1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79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3A25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6AF0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0EF4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09A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1587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343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1E0"/>
    <w:rsid w:val="00F868E4"/>
    <w:rsid w:val="00F86D05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97B70"/>
    <w:rsid w:val="00FA0E41"/>
    <w:rsid w:val="00FA102D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634BAA-95CF-4540-82E3-B66ED9CF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C79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styleId="Footer">
    <w:name w:val="footer"/>
    <w:basedOn w:val="Normal"/>
    <w:rsid w:val="006A3C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2019-03-18T14:15:00Z</dcterms:created>
  <dcterms:modified xsi:type="dcterms:W3CDTF">2019-03-18T14:15:00Z</dcterms:modified>
</cp:coreProperties>
</file>