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5EB" w:rsidRPr="006A01AD" w:rsidRDefault="00FA25EB" w:rsidP="00FA25E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A01AD">
        <w:rPr>
          <w:sz w:val="21"/>
          <w:szCs w:val="21"/>
        </w:rPr>
        <w:t>VENDIM </w:t>
      </w:r>
    </w:p>
    <w:p w:rsidR="00FA25EB" w:rsidRPr="006A01AD" w:rsidRDefault="00FA25EB" w:rsidP="00FA25EB">
      <w:pPr>
        <w:pStyle w:val="NumriData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Nr.1150, datë 25.11.2009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</w:p>
    <w:p w:rsidR="00FA25EB" w:rsidRPr="006A01AD" w:rsidRDefault="00FA25EB" w:rsidP="00FA25EB">
      <w:pPr>
        <w:pStyle w:val="Titull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PËR DISA NDRYSHIME NË VENDIMIN NR.1694, DATË 24.12.2008 TË KËSHILLIT TË MINISTRAVE “PËR PËRCAKTIMIN E NUMRIT TË PUNONJËSVE, PËR VITIN 2009, NË MINISTRITË DHE INSTITUCIONET QENDRORE”, TË NDRYSHUAR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Në mbështetje të nenit 100 të Kushtetutës dhe të nenit 10 të ligjit nr.10 025, datë 27.11.2008 “Për buxhetin e vitit 2009”, të ndryshuar, me propozimin e  Ministrit të Financave, Këshilli i Ministrave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FA25EB" w:rsidRPr="006A01AD" w:rsidRDefault="00FA25EB" w:rsidP="00FA25EB">
      <w:pPr>
        <w:pStyle w:val="VENDOSI0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VENDOSI: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1. Në vendimin nr.1694, datë 24.12.2008 të Këshillit të Ministrave, të ndryshuar, të bëhen këto ndryshime: 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a) Pika 1 ndryshohet, si më poshtë vijon: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  “1. Numri i punonjësve buxhetorë për vitin 2009, për ministritë dhe institucionet qendrore, bëhet 89 879 veta, sipas lidhjes nr.1, që i bashkëlidhet këtij vendimi dhe është pjesë përbërëse e tij.”.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b) Numrit të punonjësve, miratuar për vitin 2009, për Ministrinë e Ekonomisë, Tregtisë dhe Energjetikës, i shtohen 2 (dy) veta.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c) Numrit të punonjësve, miratuar për vitin 2009, për Ministrinë e Mjedisit, Pyjeve dhe Administrimit të Ujërave, i shtohen 2 (dy) veta.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ç)  Numrit të punonjësve, miratuar për vitin 2009, për Ministrinë e Turizmit,  Kulturës, Rinisë dhe Sporteve, i shtohen  2 (dy) veta.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d) Numrit të punonjësve, miratuar për vitin 2009, për Ministrinë e Punëve Publike, Transportit dhe Telekomunikacionit, i pakësohen 5 (pesë) veta.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dh) Numrit të punonjësve, miratuar për vitin 2009, për Këshillin  e Ministrave, i shtohen 5 (pesë) veta, për Drejtorinë e Politikave të Postë-Telekomunikacionit.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e) Në numrin e punonjësve, miratuar për vitin 2009, për Ministrinë e Bujqësisë, Ushqimit dhe Mbrojtjes së Konsumatorit,   korrigjohet numri i punonjësve të bordeve të kullimit dhe bëhet 646 (gjashtëqind e dyzet e gjashtë) veta. Numri i përgjithshëm i punonjësve të kësaj ministrie nuk ndryshon.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2.  Ngarkohen ministritë dhe institucionet e përmendura në shkronjat “b”, “c” “ç” , “d” “dh” e “e”, të pikës 1 të këtij vendimi, për zbatimin e vendimit.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  <w:r w:rsidRPr="006A01AD">
        <w:rPr>
          <w:sz w:val="21"/>
          <w:szCs w:val="21"/>
        </w:rPr>
        <w:t>Ky vendim hyn në fuqi pas botimit në Fletoren Zyrtare.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</w:p>
    <w:p w:rsidR="00FA25EB" w:rsidRPr="006A01AD" w:rsidRDefault="00FA25EB" w:rsidP="00FA25EB">
      <w:pPr>
        <w:pStyle w:val="Autoriteti"/>
        <w:keepNext w:val="0"/>
        <w:rPr>
          <w:sz w:val="21"/>
          <w:szCs w:val="21"/>
        </w:rPr>
      </w:pPr>
      <w:r w:rsidRPr="006A01AD">
        <w:rPr>
          <w:sz w:val="21"/>
          <w:szCs w:val="21"/>
        </w:rPr>
        <w:t>KRYEMINISTRI</w:t>
      </w:r>
    </w:p>
    <w:p w:rsidR="00FA25EB" w:rsidRPr="006A01AD" w:rsidRDefault="00FA25EB" w:rsidP="00FA25EB">
      <w:pPr>
        <w:pStyle w:val="AutoritetiEmer"/>
        <w:rPr>
          <w:sz w:val="21"/>
          <w:szCs w:val="21"/>
        </w:rPr>
      </w:pPr>
      <w:r w:rsidRPr="006A01AD">
        <w:rPr>
          <w:sz w:val="21"/>
          <w:szCs w:val="21"/>
        </w:rPr>
        <w:t>Sali   Berisha</w:t>
      </w:r>
    </w:p>
    <w:p w:rsidR="00FA25EB" w:rsidRPr="006A01AD" w:rsidRDefault="00FA25EB" w:rsidP="00FA25EB">
      <w:pPr>
        <w:pStyle w:val="Paragrafi0"/>
        <w:rPr>
          <w:sz w:val="21"/>
          <w:szCs w:val="21"/>
        </w:rPr>
      </w:pPr>
    </w:p>
    <w:p w:rsidR="00FA25EB" w:rsidRPr="006A01AD" w:rsidRDefault="00FA25EB" w:rsidP="00FA25EB">
      <w:pPr>
        <w:pStyle w:val="Paragrafi0"/>
        <w:jc w:val="right"/>
        <w:rPr>
          <w:sz w:val="21"/>
          <w:szCs w:val="21"/>
        </w:rPr>
      </w:pPr>
      <w:r w:rsidRPr="006A01AD">
        <w:rPr>
          <w:sz w:val="21"/>
          <w:szCs w:val="21"/>
        </w:rPr>
        <w:t>Lidhja nr.1</w:t>
      </w:r>
    </w:p>
    <w:p w:rsidR="00FA25EB" w:rsidRPr="006A01AD" w:rsidRDefault="00FA25EB" w:rsidP="00FA25EB">
      <w:pPr>
        <w:pStyle w:val="Paragrafi0"/>
        <w:jc w:val="right"/>
        <w:rPr>
          <w:sz w:val="21"/>
          <w:szCs w:val="21"/>
        </w:rPr>
      </w:pPr>
    </w:p>
    <w:tbl>
      <w:tblPr>
        <w:tblStyle w:val="Shpallja"/>
        <w:tblW w:w="9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7740"/>
        <w:gridCol w:w="1238"/>
      </w:tblGrid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jc w:val="center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Gr.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jc w:val="center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Ministritë/institucionet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center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Viti 2009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Kryeministria 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148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4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Ministiria e Ekonomisë, Tregtisë dhe Energjetikës</w:t>
            </w:r>
            <w:r w:rsidRPr="006A01AD">
              <w:rPr>
                <w:caps/>
                <w:sz w:val="21"/>
                <w:szCs w:val="21"/>
              </w:rPr>
              <w:t>,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804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Drejtoria E Standardeve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Shërbimi Gjeologjik Shqiptar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 xml:space="preserve">- Dr.Metereologjisë </w:t>
            </w:r>
            <w:smartTag w:uri="urn:schemas-microsoft-com:office:smarttags" w:element="place">
              <w:r w:rsidRPr="006A01AD">
                <w:rPr>
                  <w:caps/>
                  <w:sz w:val="21"/>
                  <w:szCs w:val="21"/>
                </w:rPr>
                <w:t>e Kalibrimit</w:t>
              </w:r>
            </w:smartTag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Qendra Kombëtare e Licencimit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Qendra Kombëtare e Aplikimit të Energjisë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18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135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110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35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5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Bujqësisë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>, Ushqimit dhe Mbrojtjes së Konsumatorit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2.198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 xml:space="preserve">- Bordet </w:t>
            </w:r>
            <w:smartTag w:uri="urn:schemas-microsoft-com:office:smarttags" w:element="place">
              <w:r w:rsidRPr="006A01AD">
                <w:rPr>
                  <w:caps/>
                  <w:sz w:val="21"/>
                  <w:szCs w:val="21"/>
                </w:rPr>
                <w:t>e Kullimit</w:t>
              </w:r>
            </w:smartTag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Agjencia e Pagesave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646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86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6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e Punëve Publike Trasportit dhe Telekomunikacionit 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1.358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10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Minisitria e Financave,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3206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Drejtoria e Përgjithshme e Doganave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Drejtoria e Përgjithshme e Tatimeve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 xml:space="preserve">- Drejtoria e Përgjithshme e Parandalimit </w:t>
            </w:r>
            <w:r>
              <w:rPr>
                <w:caps/>
                <w:sz w:val="21"/>
                <w:szCs w:val="21"/>
              </w:rPr>
              <w:t xml:space="preserve">të </w:t>
            </w:r>
            <w:r w:rsidRPr="006A01AD">
              <w:rPr>
                <w:caps/>
                <w:sz w:val="21"/>
                <w:szCs w:val="21"/>
              </w:rPr>
              <w:t>Pastrimit të Parave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Agjencia e Lojërave të Fatit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1.062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1.616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26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25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11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Arsimit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 xml:space="preserve"> dhe e Shkencës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39.231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Parauniversitare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38241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12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Turizmit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>, Kulturës, Rinisë dhe Sporteve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1.105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13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Shëndetësisë</w:t>
              </w:r>
            </w:smartTag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3530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14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Drejtësisë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>,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5026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Avokati i Shtetit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Zyra e Regjistrimit të Pasurive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Agjencia Komb. Kthim. Kompensim Prona</w:t>
            </w:r>
          </w:p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Shërbimi i Provës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55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550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150</w:t>
            </w:r>
          </w:p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50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15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Punëve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 xml:space="preserve"> të Jashtme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188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Ambasada dhe Përfaqësitë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428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16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Brendshme</w:t>
              </w:r>
            </w:smartTag>
            <w:r w:rsidRPr="006A01AD">
              <w:rPr>
                <w:caps/>
                <w:sz w:val="21"/>
                <w:szCs w:val="21"/>
              </w:rPr>
              <w:t>,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13305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Drejtoria e Rezervave të Shtetit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100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17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Mbrojtjes</w:t>
              </w:r>
            </w:smartTag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11779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18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Shërbimi Informativ Shtetëror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950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20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Drejtoria e Përgjithshme e Arkivave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155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22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Akademia e Shkencave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31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25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Punës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>, Çështjeve Sociale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1.434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26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Mjedisit</w:t>
              </w:r>
            </w:smartTag>
            <w:r w:rsidRPr="006A01AD">
              <w:rPr>
                <w:b w:val="0"/>
                <w:caps/>
                <w:sz w:val="21"/>
                <w:szCs w:val="21"/>
              </w:rPr>
              <w:t>, Pyjeve dhe Administrimit të Ujërave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1.401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31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Agjencia Telegrafike Shqiptare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82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50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Instituti i Statistikës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169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57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Qendra Kombëtare e Kinematografisë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10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59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Instituti i Rehabilitimit të të Përndjekurve Politike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25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78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 xml:space="preserve">Ministria </w:t>
            </w:r>
            <w:smartTag w:uri="urn:schemas-microsoft-com:office:smarttags" w:element="place">
              <w:r w:rsidRPr="006A01AD">
                <w:rPr>
                  <w:b w:val="0"/>
                  <w:caps/>
                  <w:sz w:val="21"/>
                  <w:szCs w:val="21"/>
                </w:rPr>
                <w:t>e Integrimit</w:t>
              </w:r>
            </w:smartTag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77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82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Këshilli Kombëtar i Kontabilitetit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6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87</w:t>
            </w: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Institucione të tjera qeveritare,</w:t>
            </w:r>
            <w:r w:rsidRPr="006A01AD">
              <w:rPr>
                <w:caps/>
                <w:sz w:val="21"/>
                <w:szCs w:val="21"/>
              </w:rPr>
              <w:t xml:space="preserve"> nga e cila: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103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Drejtoria e Sigurimit të Informacionit të Klasifikuar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38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Agjencia e Prokurimit Publik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36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 xml:space="preserve">- Komiteti Shtetëror i Minoriteteve 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9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sz w:val="21"/>
                <w:szCs w:val="21"/>
              </w:rPr>
            </w:pPr>
            <w:r w:rsidRPr="006A01AD">
              <w:rPr>
                <w:caps/>
                <w:sz w:val="21"/>
                <w:szCs w:val="21"/>
              </w:rPr>
              <w:t>- Agjencia Kombëtare e Shoqërisë së Informacionit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6A01AD">
              <w:rPr>
                <w:sz w:val="21"/>
                <w:szCs w:val="21"/>
              </w:rPr>
              <w:t>20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Total, numri i punonjësve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86 749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Numri i punonjësve në institucionet e pavarura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3 130</w:t>
            </w:r>
          </w:p>
        </w:tc>
      </w:tr>
      <w:tr w:rsidR="00FA25EB" w:rsidRPr="006A01AD" w:rsidTr="00FA25EB">
        <w:trPr>
          <w:jc w:val="center"/>
        </w:trPr>
        <w:tc>
          <w:tcPr>
            <w:tcW w:w="828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</w:p>
        </w:tc>
        <w:tc>
          <w:tcPr>
            <w:tcW w:w="7740" w:type="dxa"/>
          </w:tcPr>
          <w:p w:rsidR="00FA25EB" w:rsidRPr="006A01AD" w:rsidRDefault="00FA25EB" w:rsidP="00FA25EB">
            <w:pPr>
              <w:pStyle w:val="Paragrafi0"/>
              <w:ind w:firstLine="0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caps/>
                <w:sz w:val="21"/>
                <w:szCs w:val="21"/>
              </w:rPr>
              <w:t>Total numri punonjësve buxhetore</w:t>
            </w:r>
          </w:p>
        </w:tc>
        <w:tc>
          <w:tcPr>
            <w:tcW w:w="1238" w:type="dxa"/>
          </w:tcPr>
          <w:p w:rsidR="00FA25EB" w:rsidRPr="006A01AD" w:rsidRDefault="00FA25EB" w:rsidP="00FA25EB">
            <w:pPr>
              <w:pStyle w:val="Paragrafi0"/>
              <w:ind w:firstLine="0"/>
              <w:jc w:val="right"/>
              <w:rPr>
                <w:b w:val="0"/>
                <w:sz w:val="21"/>
                <w:szCs w:val="21"/>
              </w:rPr>
            </w:pPr>
            <w:r w:rsidRPr="006A01AD">
              <w:rPr>
                <w:b w:val="0"/>
                <w:sz w:val="21"/>
                <w:szCs w:val="21"/>
              </w:rPr>
              <w:t>89 879</w:t>
            </w:r>
          </w:p>
        </w:tc>
      </w:tr>
    </w:tbl>
    <w:p w:rsidR="00FA25EB" w:rsidRDefault="00FA25EB" w:rsidP="00FA25EB">
      <w:pPr>
        <w:pStyle w:val="Paragrafi0"/>
      </w:pPr>
    </w:p>
    <w:sectPr w:rsidR="00FA25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25E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26C3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5EB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AFF76E-9EB9-4E78-A2CF-5D9E6C2D4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25EB"/>
    <w:rPr>
      <w:rFonts w:eastAsia="Batang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A25E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