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57C0" w:rsidRDefault="00D557C0" w:rsidP="00D557C0">
      <w:pPr>
        <w:pStyle w:val="Akti"/>
      </w:pPr>
      <w:bookmarkStart w:id="0" w:name="_GoBack"/>
      <w:bookmarkEnd w:id="0"/>
      <w:r>
        <w:t>VENDI</w:t>
      </w:r>
      <w:r w:rsidRPr="00E708BF">
        <w:t>M</w:t>
      </w:r>
    </w:p>
    <w:p w:rsidR="00D557C0" w:rsidRPr="00D17B4B" w:rsidRDefault="00D557C0" w:rsidP="00D17B4B">
      <w:pPr>
        <w:pStyle w:val="NumriData"/>
      </w:pPr>
      <w:r w:rsidRPr="00D17B4B">
        <w:t>Nr.1151, datë 25.11.2009</w:t>
      </w:r>
    </w:p>
    <w:p w:rsidR="00D557C0" w:rsidRPr="00E708BF" w:rsidRDefault="00D557C0" w:rsidP="00D557C0">
      <w:pPr>
        <w:pStyle w:val="Paragrafi0"/>
      </w:pPr>
      <w:r w:rsidRPr="00E708BF">
        <w:t> </w:t>
      </w:r>
    </w:p>
    <w:p w:rsidR="00D557C0" w:rsidRPr="00E708BF" w:rsidRDefault="00D557C0" w:rsidP="00D557C0">
      <w:pPr>
        <w:pStyle w:val="Titulli0"/>
      </w:pPr>
      <w:r w:rsidRPr="00E708BF">
        <w:t>PËR KRIJIMIN DHE PËRDORIMIN E FONDIT TË VEÇANTË</w:t>
      </w:r>
    </w:p>
    <w:p w:rsidR="00D557C0" w:rsidRPr="00E708BF" w:rsidRDefault="00D557C0" w:rsidP="00D557C0">
      <w:pPr>
        <w:pStyle w:val="Paragrafi0"/>
      </w:pPr>
      <w:r w:rsidRPr="00E708BF">
        <w:t> </w:t>
      </w:r>
    </w:p>
    <w:p w:rsidR="00D557C0" w:rsidRPr="00E708BF" w:rsidRDefault="00D557C0" w:rsidP="00D557C0">
      <w:pPr>
        <w:pStyle w:val="Paragrafi0"/>
      </w:pPr>
      <w:r w:rsidRPr="00E708BF">
        <w:t xml:space="preserve">Në mbështetje të nenit </w:t>
      </w:r>
      <w:r>
        <w:t>100 të Kushtetutës, të nenit 18 të ligjit nr.8549, datë 11.11.1999</w:t>
      </w:r>
      <w:r w:rsidRPr="00E708BF">
        <w:t xml:space="preserve"> “Statusi i</w:t>
      </w:r>
      <w:r>
        <w:t xml:space="preserve"> nëpunësit civil”, të nenit 5/1</w:t>
      </w:r>
      <w:r w:rsidRPr="00E708BF">
        <w:t xml:space="preserve"> të ligjit nr.8487, datë 13.5.1999, “Për kompetencat për caktimin e pagave të punës”, të ndryshuar, të ligjit nr.9920, datë 19.5.2008, “Për procedurat tatimore në Republikën e Shqipërise”, të ndryshuar, dhe të</w:t>
      </w:r>
      <w:r>
        <w:t xml:space="preserve"> ligjit nr.9936, datë 26.6.2008</w:t>
      </w:r>
      <w:r w:rsidRPr="00E708BF">
        <w:t xml:space="preserve"> “Për menaxhimin e sistemit buxhetor në Republikën </w:t>
      </w:r>
      <w:r>
        <w:t>e Shqipërise”, me propozimin e M</w:t>
      </w:r>
      <w:r w:rsidRPr="00E708BF">
        <w:t>inistrit të Financave, Këshilli i Ministrave</w:t>
      </w:r>
    </w:p>
    <w:p w:rsidR="00D557C0" w:rsidRPr="00E708BF" w:rsidRDefault="00D557C0" w:rsidP="00D557C0">
      <w:pPr>
        <w:pStyle w:val="Paragrafi0"/>
      </w:pPr>
      <w:r w:rsidRPr="00E708BF">
        <w:t> </w:t>
      </w:r>
    </w:p>
    <w:p w:rsidR="00D557C0" w:rsidRPr="00E708BF" w:rsidRDefault="00D557C0" w:rsidP="00D557C0">
      <w:pPr>
        <w:pStyle w:val="VENDOSI0"/>
      </w:pPr>
      <w:r>
        <w:t>VENDOSI</w:t>
      </w:r>
      <w:r w:rsidRPr="00E708BF">
        <w:t>:</w:t>
      </w:r>
    </w:p>
    <w:p w:rsidR="00D557C0" w:rsidRPr="00E708BF" w:rsidRDefault="00D557C0" w:rsidP="00D557C0">
      <w:pPr>
        <w:pStyle w:val="Paragrafi0"/>
      </w:pPr>
      <w:r w:rsidRPr="00E708BF">
        <w:t> </w:t>
      </w:r>
    </w:p>
    <w:p w:rsidR="00D557C0" w:rsidRPr="00E708BF" w:rsidRDefault="00D557C0" w:rsidP="00D557C0">
      <w:pPr>
        <w:pStyle w:val="Paragrafi0"/>
      </w:pPr>
      <w:r w:rsidRPr="00E708BF">
        <w:t>1.</w:t>
      </w:r>
      <w:r>
        <w:t xml:space="preserve"> </w:t>
      </w:r>
      <w:r w:rsidRPr="00E708BF">
        <w:t>Në njësitë e qeverisjes së përgjithshme krijohet fondi i veçantë, në masën 5 për qind të fondit të planifikuar për pagat.</w:t>
      </w:r>
    </w:p>
    <w:p w:rsidR="00D557C0" w:rsidRPr="00E708BF" w:rsidRDefault="00D557C0" w:rsidP="00D557C0">
      <w:pPr>
        <w:pStyle w:val="Paragrafi0"/>
      </w:pPr>
      <w:r w:rsidRPr="00E708BF">
        <w:t> 2.</w:t>
      </w:r>
      <w:r>
        <w:t xml:space="preserve"> </w:t>
      </w:r>
      <w:r w:rsidRPr="00E708BF">
        <w:t>Ky fond përdoret nga drejtuesit e njësive të qeverisjes së përgjithshme për shpërblimin e punonjësve, për rezultate të mira në punë, për dhënie ndihmash të menjëhershme, në raste fatkeqësish, sëmundjesh që kërkoj</w:t>
      </w:r>
      <w:r>
        <w:t>në ndërhyrje shëndetësore jashtë</w:t>
      </w:r>
      <w:r w:rsidRPr="00E708BF">
        <w:t xml:space="preserve"> vendit, për veprimtari social-kulturore, si dhe për rastet e daljes në pension pleqërie.</w:t>
      </w:r>
    </w:p>
    <w:p w:rsidR="00D557C0" w:rsidRPr="00E708BF" w:rsidRDefault="00D557C0" w:rsidP="00D557C0">
      <w:pPr>
        <w:pStyle w:val="Paragrafi0"/>
      </w:pPr>
      <w:r w:rsidRPr="00E708BF">
        <w:t> 3.</w:t>
      </w:r>
      <w:r>
        <w:t xml:space="preserve"> </w:t>
      </w:r>
      <w:r w:rsidRPr="00E708BF">
        <w:t>Shpërblimi për rezultate të mira në punë gjatë vitit, për çdo punonjës, nuk duhet të jetë më shumë se 1 (një) pagë mujore në vit. Përjashtimisht për Drejtorinë e Përgjithshme të Tatimeve, masa e shpërblimit nuk duhet të jetë më shumë se 2 (dy) paga mujore në vit.</w:t>
      </w:r>
    </w:p>
    <w:p w:rsidR="00D557C0" w:rsidRPr="00E708BF" w:rsidRDefault="00D557C0" w:rsidP="00D557C0">
      <w:pPr>
        <w:pStyle w:val="Paragrafi0"/>
      </w:pPr>
      <w:r w:rsidRPr="00E708BF">
        <w:t> 4.</w:t>
      </w:r>
      <w:r>
        <w:t xml:space="preserve"> </w:t>
      </w:r>
      <w:r w:rsidRPr="00E708BF">
        <w:t>Në njësitë e qeverisjes së përgjithshme, të cilat janë në fushën e veprimit të ligjit të shërbimit civil, shpërblimi jepet në bazë të rezultateve individuale në punë, sipas parimeve dhe procedurës së përcaktuar në legjislacionin për shërbimin civil. Për Drejtorinë e Përgjithshme të Tatimeve kriteret e shpërblimit me mbi një pagë përcaktoh</w:t>
      </w:r>
      <w:r>
        <w:t>en sipas udhëzimit përkatës të M</w:t>
      </w:r>
      <w:r w:rsidRPr="00E708BF">
        <w:t>inistrit të Financave dhe të ministrit të Brendshëm.</w:t>
      </w:r>
    </w:p>
    <w:p w:rsidR="00D557C0" w:rsidRPr="00E708BF" w:rsidRDefault="00D557C0" w:rsidP="00D557C0">
      <w:pPr>
        <w:pStyle w:val="Paragrafi0"/>
      </w:pPr>
      <w:r w:rsidRPr="00E708BF">
        <w:t> 5.</w:t>
      </w:r>
      <w:r>
        <w:t xml:space="preserve"> </w:t>
      </w:r>
      <w:r w:rsidRPr="00E708BF">
        <w:t>Shpërblimi për rezultate të mira në punë të përballohet nga fondi i veçantë edhe në rastet kur, sipas ligjeve të veçanta, lindin të drejta specifike të shpërblimit të punonjësve. Ky rregull nuk zbatohet vetëm kur në ligj janë parashikuar burime të tjera specifike, të ndryshme nga fondi i veçantë i pagave. Në këtë rast, kriteret dhe rregullat e përfitimit të shpërblimeve përcaktohen me udhëzime përkatëse.</w:t>
      </w:r>
    </w:p>
    <w:p w:rsidR="00D557C0" w:rsidRPr="00E708BF" w:rsidRDefault="00D557C0" w:rsidP="00D557C0">
      <w:pPr>
        <w:pStyle w:val="Paragrafi0"/>
      </w:pPr>
      <w:r w:rsidRPr="00E708BF">
        <w:t> 6.</w:t>
      </w:r>
      <w:r>
        <w:t xml:space="preserve"> </w:t>
      </w:r>
      <w:r w:rsidRPr="00E708BF">
        <w:t>Shpërblimi në fund të vitit i jepet çdo punonjësi të njësisë së qeverisjes së përgjithshme, në masën 10 000 (dhjetë mijë) lekë, pavarë</w:t>
      </w:r>
      <w:r>
        <w:t>sisht shpërblimit sipas pikës 3</w:t>
      </w:r>
      <w:r w:rsidRPr="00E708BF">
        <w:t xml:space="preserve"> të këtij vendimi, dhe përballohet nga fondi i veçantë.</w:t>
      </w:r>
    </w:p>
    <w:p w:rsidR="00D557C0" w:rsidRPr="00E708BF" w:rsidRDefault="00D557C0" w:rsidP="00D557C0">
      <w:pPr>
        <w:pStyle w:val="Paragrafi0"/>
      </w:pPr>
      <w:r w:rsidRPr="00E708BF">
        <w:t> 7.</w:t>
      </w:r>
      <w:r>
        <w:t xml:space="preserve"> </w:t>
      </w:r>
      <w:r w:rsidRPr="00E708BF">
        <w:t>Efektet financiare, që rrjedhin nga zbatimi i këtij vendimi, të përballohen nga buxheti vjetor, i miratuar për çdo institucion.</w:t>
      </w:r>
    </w:p>
    <w:p w:rsidR="00D557C0" w:rsidRPr="00E708BF" w:rsidRDefault="00D557C0" w:rsidP="00D557C0">
      <w:pPr>
        <w:pStyle w:val="Paragrafi0"/>
      </w:pPr>
      <w:r w:rsidRPr="00E708BF">
        <w:t> 8.</w:t>
      </w:r>
      <w:r>
        <w:t xml:space="preserve"> </w:t>
      </w:r>
      <w:r w:rsidRPr="00E708BF">
        <w:t>Ngarkohet Ministria e Financave për nxjerrjen e udhëzimit përkatës.</w:t>
      </w:r>
    </w:p>
    <w:p w:rsidR="00D557C0" w:rsidRPr="00E708BF" w:rsidRDefault="00D557C0" w:rsidP="00D557C0">
      <w:pPr>
        <w:pStyle w:val="Paragrafi0"/>
      </w:pPr>
      <w:r w:rsidRPr="00E708BF">
        <w:t> 9.</w:t>
      </w:r>
      <w:r>
        <w:t xml:space="preserve"> Vendimi nr.369, datë 13.6.2007</w:t>
      </w:r>
      <w:r w:rsidRPr="00E708BF">
        <w:t xml:space="preserve"> i Këshillit t</w:t>
      </w:r>
      <w:r>
        <w:t>ë Ministrave</w:t>
      </w:r>
      <w:r w:rsidRPr="00E708BF">
        <w:t xml:space="preserve"> “Për fondin e veçantë në institucionet buxhetore”, shfuqizohet.</w:t>
      </w:r>
    </w:p>
    <w:p w:rsidR="00D557C0" w:rsidRPr="00E708BF" w:rsidRDefault="00D557C0" w:rsidP="00D557C0">
      <w:pPr>
        <w:pStyle w:val="Paragrafi0"/>
      </w:pPr>
      <w:r w:rsidRPr="00E708BF">
        <w:t> Ky vendim hyn në</w:t>
      </w:r>
      <w:r>
        <w:t xml:space="preserve"> fuqi menjëherë dhe botohet në </w:t>
      </w:r>
      <w:r w:rsidRPr="00E708BF">
        <w:t>Fle</w:t>
      </w:r>
      <w:r>
        <w:t>toren Zyrtare</w:t>
      </w:r>
      <w:r w:rsidRPr="00E708BF">
        <w:t>.</w:t>
      </w:r>
    </w:p>
    <w:p w:rsidR="00D557C0" w:rsidRPr="00E708BF" w:rsidRDefault="00D557C0" w:rsidP="00D557C0">
      <w:pPr>
        <w:pStyle w:val="Paragrafi0"/>
      </w:pPr>
      <w:r w:rsidRPr="00E708BF">
        <w:t> </w:t>
      </w:r>
    </w:p>
    <w:p w:rsidR="00D557C0" w:rsidRPr="00E708BF" w:rsidRDefault="00D557C0" w:rsidP="00D557C0">
      <w:pPr>
        <w:pStyle w:val="Autoriteti"/>
      </w:pPr>
      <w:r>
        <w:t>KRYE</w:t>
      </w:r>
      <w:r w:rsidRPr="00E708BF">
        <w:t>M</w:t>
      </w:r>
      <w:r>
        <w:t>INISTR</w:t>
      </w:r>
      <w:r w:rsidRPr="00E708BF">
        <w:t>I</w:t>
      </w:r>
    </w:p>
    <w:p w:rsidR="00D557C0" w:rsidRPr="00E708BF" w:rsidRDefault="00D557C0" w:rsidP="00D557C0">
      <w:pPr>
        <w:pStyle w:val="AutoritetiEmer"/>
      </w:pPr>
      <w:r w:rsidRPr="00E708BF">
        <w:t> Sali  Berisha</w:t>
      </w:r>
    </w:p>
    <w:sectPr w:rsidR="00D557C0" w:rsidRPr="00E708BF" w:rsidSect="00D557C0">
      <w:pgSz w:w="12240" w:h="15840" w:code="1"/>
      <w:pgMar w:top="1418" w:right="1418" w:bottom="1418" w:left="1418" w:header="1304" w:footer="1134" w:gutter="0"/>
      <w:pgNumType w:start="7677"/>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8671CE">
      <w:r>
        <w:separator/>
      </w:r>
    </w:p>
  </w:endnote>
  <w:endnote w:type="continuationSeparator" w:id="0">
    <w:p w:rsidR="00000000" w:rsidRDefault="008671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8671CE">
      <w:r>
        <w:separator/>
      </w:r>
    </w:p>
  </w:footnote>
  <w:footnote w:type="continuationSeparator" w:id="0">
    <w:p w:rsidR="00000000" w:rsidRDefault="008671C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557C0"/>
    <w:rsid w:val="00001D7F"/>
    <w:rsid w:val="00001ED4"/>
    <w:rsid w:val="0000253A"/>
    <w:rsid w:val="00003060"/>
    <w:rsid w:val="0000363C"/>
    <w:rsid w:val="00003A81"/>
    <w:rsid w:val="00004CDC"/>
    <w:rsid w:val="00005805"/>
    <w:rsid w:val="00005E1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5F1C"/>
    <w:rsid w:val="0002748B"/>
    <w:rsid w:val="00027603"/>
    <w:rsid w:val="00030428"/>
    <w:rsid w:val="00030839"/>
    <w:rsid w:val="00030B1F"/>
    <w:rsid w:val="000312C8"/>
    <w:rsid w:val="00032605"/>
    <w:rsid w:val="00034158"/>
    <w:rsid w:val="00034BC9"/>
    <w:rsid w:val="000353B2"/>
    <w:rsid w:val="00036715"/>
    <w:rsid w:val="0003682E"/>
    <w:rsid w:val="00036A8A"/>
    <w:rsid w:val="0003789B"/>
    <w:rsid w:val="00037937"/>
    <w:rsid w:val="00040422"/>
    <w:rsid w:val="00040FA4"/>
    <w:rsid w:val="00041A56"/>
    <w:rsid w:val="00042FCA"/>
    <w:rsid w:val="00043438"/>
    <w:rsid w:val="000437E7"/>
    <w:rsid w:val="00043973"/>
    <w:rsid w:val="00044E21"/>
    <w:rsid w:val="00044EC1"/>
    <w:rsid w:val="00046332"/>
    <w:rsid w:val="00046373"/>
    <w:rsid w:val="000535FF"/>
    <w:rsid w:val="00053FD5"/>
    <w:rsid w:val="00054914"/>
    <w:rsid w:val="00054E4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77793"/>
    <w:rsid w:val="0008017F"/>
    <w:rsid w:val="00080F5A"/>
    <w:rsid w:val="000813AD"/>
    <w:rsid w:val="00081DED"/>
    <w:rsid w:val="00082343"/>
    <w:rsid w:val="00082775"/>
    <w:rsid w:val="00082B4B"/>
    <w:rsid w:val="000843FB"/>
    <w:rsid w:val="00084FC5"/>
    <w:rsid w:val="00085D56"/>
    <w:rsid w:val="000866D6"/>
    <w:rsid w:val="00086849"/>
    <w:rsid w:val="00086D7E"/>
    <w:rsid w:val="00087365"/>
    <w:rsid w:val="000903B6"/>
    <w:rsid w:val="000911CE"/>
    <w:rsid w:val="000918AA"/>
    <w:rsid w:val="000930FA"/>
    <w:rsid w:val="00094934"/>
    <w:rsid w:val="00096F6A"/>
    <w:rsid w:val="00097D2E"/>
    <w:rsid w:val="000A03EC"/>
    <w:rsid w:val="000A065D"/>
    <w:rsid w:val="000A0C31"/>
    <w:rsid w:val="000A0CC4"/>
    <w:rsid w:val="000A0EEA"/>
    <w:rsid w:val="000A44EA"/>
    <w:rsid w:val="000A4C06"/>
    <w:rsid w:val="000A5791"/>
    <w:rsid w:val="000A6264"/>
    <w:rsid w:val="000A74BD"/>
    <w:rsid w:val="000A7BA3"/>
    <w:rsid w:val="000B0775"/>
    <w:rsid w:val="000B0ADE"/>
    <w:rsid w:val="000B2043"/>
    <w:rsid w:val="000B3B20"/>
    <w:rsid w:val="000B5F74"/>
    <w:rsid w:val="000B6FDE"/>
    <w:rsid w:val="000B7659"/>
    <w:rsid w:val="000B7702"/>
    <w:rsid w:val="000C01D9"/>
    <w:rsid w:val="000C0965"/>
    <w:rsid w:val="000C1A9B"/>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3A50"/>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20F"/>
    <w:rsid w:val="000F3B8B"/>
    <w:rsid w:val="000F3F7F"/>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34A"/>
    <w:rsid w:val="0014092F"/>
    <w:rsid w:val="00141552"/>
    <w:rsid w:val="00141D3F"/>
    <w:rsid w:val="001441DD"/>
    <w:rsid w:val="001445FD"/>
    <w:rsid w:val="00144D75"/>
    <w:rsid w:val="0014598C"/>
    <w:rsid w:val="0015074C"/>
    <w:rsid w:val="001518AD"/>
    <w:rsid w:val="0015202D"/>
    <w:rsid w:val="00152456"/>
    <w:rsid w:val="0015294C"/>
    <w:rsid w:val="00152F62"/>
    <w:rsid w:val="001532F4"/>
    <w:rsid w:val="00153FD3"/>
    <w:rsid w:val="00154AC0"/>
    <w:rsid w:val="00154D78"/>
    <w:rsid w:val="00155B8F"/>
    <w:rsid w:val="00157A6E"/>
    <w:rsid w:val="00160064"/>
    <w:rsid w:val="0016071D"/>
    <w:rsid w:val="00160724"/>
    <w:rsid w:val="001623F8"/>
    <w:rsid w:val="00162839"/>
    <w:rsid w:val="00162C4F"/>
    <w:rsid w:val="00163B8A"/>
    <w:rsid w:val="001661C2"/>
    <w:rsid w:val="001661C9"/>
    <w:rsid w:val="001664E1"/>
    <w:rsid w:val="001719D2"/>
    <w:rsid w:val="00172642"/>
    <w:rsid w:val="001743DB"/>
    <w:rsid w:val="001763D1"/>
    <w:rsid w:val="0017649F"/>
    <w:rsid w:val="00176D54"/>
    <w:rsid w:val="00177753"/>
    <w:rsid w:val="00182FF9"/>
    <w:rsid w:val="0018332D"/>
    <w:rsid w:val="00183704"/>
    <w:rsid w:val="00183DB7"/>
    <w:rsid w:val="0018508F"/>
    <w:rsid w:val="00186115"/>
    <w:rsid w:val="00186D2B"/>
    <w:rsid w:val="00191231"/>
    <w:rsid w:val="00191D90"/>
    <w:rsid w:val="00191FDA"/>
    <w:rsid w:val="00192FBF"/>
    <w:rsid w:val="00194A4D"/>
    <w:rsid w:val="001952F8"/>
    <w:rsid w:val="0019562E"/>
    <w:rsid w:val="0019795D"/>
    <w:rsid w:val="00197CB4"/>
    <w:rsid w:val="001A02D5"/>
    <w:rsid w:val="001A2871"/>
    <w:rsid w:val="001A2C51"/>
    <w:rsid w:val="001A3A7E"/>
    <w:rsid w:val="001A4548"/>
    <w:rsid w:val="001A4BD2"/>
    <w:rsid w:val="001A4F0B"/>
    <w:rsid w:val="001A5C54"/>
    <w:rsid w:val="001B01A2"/>
    <w:rsid w:val="001B05F9"/>
    <w:rsid w:val="001B06BA"/>
    <w:rsid w:val="001B07CE"/>
    <w:rsid w:val="001B0A97"/>
    <w:rsid w:val="001B0B9C"/>
    <w:rsid w:val="001B103C"/>
    <w:rsid w:val="001B10B7"/>
    <w:rsid w:val="001B2E8C"/>
    <w:rsid w:val="001B39D0"/>
    <w:rsid w:val="001B3AC8"/>
    <w:rsid w:val="001B4397"/>
    <w:rsid w:val="001B4E4C"/>
    <w:rsid w:val="001B5CDE"/>
    <w:rsid w:val="001C1609"/>
    <w:rsid w:val="001C19B3"/>
    <w:rsid w:val="001C1ADE"/>
    <w:rsid w:val="001C2169"/>
    <w:rsid w:val="001C345E"/>
    <w:rsid w:val="001C3F7F"/>
    <w:rsid w:val="001C407E"/>
    <w:rsid w:val="001C42DD"/>
    <w:rsid w:val="001C5253"/>
    <w:rsid w:val="001C5480"/>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1C84"/>
    <w:rsid w:val="001E2566"/>
    <w:rsid w:val="001E264B"/>
    <w:rsid w:val="001E2AE7"/>
    <w:rsid w:val="001E3756"/>
    <w:rsid w:val="001E4ADE"/>
    <w:rsid w:val="001E4F6A"/>
    <w:rsid w:val="001E5AF4"/>
    <w:rsid w:val="001F029B"/>
    <w:rsid w:val="001F0318"/>
    <w:rsid w:val="001F06EC"/>
    <w:rsid w:val="001F1061"/>
    <w:rsid w:val="001F1300"/>
    <w:rsid w:val="001F23F8"/>
    <w:rsid w:val="001F42C2"/>
    <w:rsid w:val="001F45BB"/>
    <w:rsid w:val="001F5B03"/>
    <w:rsid w:val="001F6DBB"/>
    <w:rsid w:val="001F6E8C"/>
    <w:rsid w:val="001F6EA4"/>
    <w:rsid w:val="001F7370"/>
    <w:rsid w:val="002024F1"/>
    <w:rsid w:val="00203073"/>
    <w:rsid w:val="00204565"/>
    <w:rsid w:val="002047F1"/>
    <w:rsid w:val="00206485"/>
    <w:rsid w:val="002112FC"/>
    <w:rsid w:val="002112FF"/>
    <w:rsid w:val="00211D2B"/>
    <w:rsid w:val="00213A6C"/>
    <w:rsid w:val="002146A5"/>
    <w:rsid w:val="00215295"/>
    <w:rsid w:val="00215C58"/>
    <w:rsid w:val="0021659B"/>
    <w:rsid w:val="00220FCC"/>
    <w:rsid w:val="0022109E"/>
    <w:rsid w:val="002218B3"/>
    <w:rsid w:val="0022239B"/>
    <w:rsid w:val="00222CD5"/>
    <w:rsid w:val="0022678F"/>
    <w:rsid w:val="002270CE"/>
    <w:rsid w:val="002278F6"/>
    <w:rsid w:val="00230C4F"/>
    <w:rsid w:val="00230F4B"/>
    <w:rsid w:val="00231672"/>
    <w:rsid w:val="002320D4"/>
    <w:rsid w:val="002327DD"/>
    <w:rsid w:val="00233937"/>
    <w:rsid w:val="002343A6"/>
    <w:rsid w:val="00235855"/>
    <w:rsid w:val="00237B41"/>
    <w:rsid w:val="0024092D"/>
    <w:rsid w:val="00240AE2"/>
    <w:rsid w:val="0024176E"/>
    <w:rsid w:val="00241FC3"/>
    <w:rsid w:val="00242E4B"/>
    <w:rsid w:val="00243037"/>
    <w:rsid w:val="0024381E"/>
    <w:rsid w:val="0024386A"/>
    <w:rsid w:val="0024388C"/>
    <w:rsid w:val="00245782"/>
    <w:rsid w:val="002500BE"/>
    <w:rsid w:val="0025093E"/>
    <w:rsid w:val="002514FA"/>
    <w:rsid w:val="0025171B"/>
    <w:rsid w:val="0025295F"/>
    <w:rsid w:val="00252D7E"/>
    <w:rsid w:val="002538A1"/>
    <w:rsid w:val="0025495E"/>
    <w:rsid w:val="0025540D"/>
    <w:rsid w:val="00255FC1"/>
    <w:rsid w:val="00257AE3"/>
    <w:rsid w:val="0026012B"/>
    <w:rsid w:val="002608DE"/>
    <w:rsid w:val="002612BA"/>
    <w:rsid w:val="00262F22"/>
    <w:rsid w:val="002631F7"/>
    <w:rsid w:val="002667AD"/>
    <w:rsid w:val="00266A90"/>
    <w:rsid w:val="00271E49"/>
    <w:rsid w:val="00271ECE"/>
    <w:rsid w:val="002726F6"/>
    <w:rsid w:val="00273B1C"/>
    <w:rsid w:val="00274047"/>
    <w:rsid w:val="00274C19"/>
    <w:rsid w:val="002755C6"/>
    <w:rsid w:val="00276FF5"/>
    <w:rsid w:val="00277D68"/>
    <w:rsid w:val="002801E5"/>
    <w:rsid w:val="00280AB6"/>
    <w:rsid w:val="002819BD"/>
    <w:rsid w:val="00284095"/>
    <w:rsid w:val="0028421E"/>
    <w:rsid w:val="002854B6"/>
    <w:rsid w:val="00287798"/>
    <w:rsid w:val="00290D06"/>
    <w:rsid w:val="002917CD"/>
    <w:rsid w:val="00291E65"/>
    <w:rsid w:val="002923C0"/>
    <w:rsid w:val="00292DE9"/>
    <w:rsid w:val="0029358C"/>
    <w:rsid w:val="00296798"/>
    <w:rsid w:val="00296B24"/>
    <w:rsid w:val="002A1B39"/>
    <w:rsid w:val="002A1F05"/>
    <w:rsid w:val="002A4779"/>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AF"/>
    <w:rsid w:val="002C29D8"/>
    <w:rsid w:val="002C2F7E"/>
    <w:rsid w:val="002C3833"/>
    <w:rsid w:val="002C384B"/>
    <w:rsid w:val="002C3B68"/>
    <w:rsid w:val="002C4551"/>
    <w:rsid w:val="002C663A"/>
    <w:rsid w:val="002D3A64"/>
    <w:rsid w:val="002D3AB2"/>
    <w:rsid w:val="002D631D"/>
    <w:rsid w:val="002D6424"/>
    <w:rsid w:val="002D6667"/>
    <w:rsid w:val="002D6FFB"/>
    <w:rsid w:val="002D7FD9"/>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030"/>
    <w:rsid w:val="00303805"/>
    <w:rsid w:val="00304541"/>
    <w:rsid w:val="00304757"/>
    <w:rsid w:val="00305F0A"/>
    <w:rsid w:val="00306262"/>
    <w:rsid w:val="00310549"/>
    <w:rsid w:val="003107C7"/>
    <w:rsid w:val="00310CBB"/>
    <w:rsid w:val="003110EF"/>
    <w:rsid w:val="00311464"/>
    <w:rsid w:val="003148A3"/>
    <w:rsid w:val="00314EA9"/>
    <w:rsid w:val="0031550B"/>
    <w:rsid w:val="00315CA3"/>
    <w:rsid w:val="0032002D"/>
    <w:rsid w:val="00320574"/>
    <w:rsid w:val="003228C5"/>
    <w:rsid w:val="00322CEB"/>
    <w:rsid w:val="00323062"/>
    <w:rsid w:val="00324299"/>
    <w:rsid w:val="00324C47"/>
    <w:rsid w:val="00324D4C"/>
    <w:rsid w:val="00325329"/>
    <w:rsid w:val="0032584A"/>
    <w:rsid w:val="00327C0E"/>
    <w:rsid w:val="00327C6B"/>
    <w:rsid w:val="00327E43"/>
    <w:rsid w:val="00330286"/>
    <w:rsid w:val="00332C88"/>
    <w:rsid w:val="00333375"/>
    <w:rsid w:val="00334F2A"/>
    <w:rsid w:val="00336085"/>
    <w:rsid w:val="00336356"/>
    <w:rsid w:val="0034223C"/>
    <w:rsid w:val="003424F0"/>
    <w:rsid w:val="0034544B"/>
    <w:rsid w:val="003460C1"/>
    <w:rsid w:val="00346A8A"/>
    <w:rsid w:val="003470D6"/>
    <w:rsid w:val="00347ADA"/>
    <w:rsid w:val="003504D9"/>
    <w:rsid w:val="00353D77"/>
    <w:rsid w:val="00354BE6"/>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6A48"/>
    <w:rsid w:val="003877F9"/>
    <w:rsid w:val="00387B5A"/>
    <w:rsid w:val="00392BE0"/>
    <w:rsid w:val="00392DDE"/>
    <w:rsid w:val="003931B3"/>
    <w:rsid w:val="00395BF3"/>
    <w:rsid w:val="00396179"/>
    <w:rsid w:val="00396D5C"/>
    <w:rsid w:val="00397546"/>
    <w:rsid w:val="003979B1"/>
    <w:rsid w:val="003A088E"/>
    <w:rsid w:val="003A0F41"/>
    <w:rsid w:val="003A14B1"/>
    <w:rsid w:val="003A18A9"/>
    <w:rsid w:val="003A1EDA"/>
    <w:rsid w:val="003A2ADD"/>
    <w:rsid w:val="003A34DD"/>
    <w:rsid w:val="003A3C7E"/>
    <w:rsid w:val="003A4F0D"/>
    <w:rsid w:val="003A53B0"/>
    <w:rsid w:val="003A54C3"/>
    <w:rsid w:val="003A59E8"/>
    <w:rsid w:val="003A5DB1"/>
    <w:rsid w:val="003B1124"/>
    <w:rsid w:val="003B18BA"/>
    <w:rsid w:val="003B245E"/>
    <w:rsid w:val="003B31DF"/>
    <w:rsid w:val="003B3210"/>
    <w:rsid w:val="003B370C"/>
    <w:rsid w:val="003B5043"/>
    <w:rsid w:val="003B5D62"/>
    <w:rsid w:val="003B606C"/>
    <w:rsid w:val="003B6718"/>
    <w:rsid w:val="003B7283"/>
    <w:rsid w:val="003B7803"/>
    <w:rsid w:val="003C021F"/>
    <w:rsid w:val="003C1615"/>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940"/>
    <w:rsid w:val="003D3DA9"/>
    <w:rsid w:val="003D515C"/>
    <w:rsid w:val="003D5457"/>
    <w:rsid w:val="003D549F"/>
    <w:rsid w:val="003D5AAB"/>
    <w:rsid w:val="003D5F38"/>
    <w:rsid w:val="003E0AA3"/>
    <w:rsid w:val="003E1D76"/>
    <w:rsid w:val="003E1FB2"/>
    <w:rsid w:val="003E2373"/>
    <w:rsid w:val="003E29AB"/>
    <w:rsid w:val="003E48D2"/>
    <w:rsid w:val="003E4BB4"/>
    <w:rsid w:val="003E586C"/>
    <w:rsid w:val="003E5A3C"/>
    <w:rsid w:val="003E5CE5"/>
    <w:rsid w:val="003E763E"/>
    <w:rsid w:val="003E79BF"/>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3C84"/>
    <w:rsid w:val="0040426E"/>
    <w:rsid w:val="004042F2"/>
    <w:rsid w:val="00404369"/>
    <w:rsid w:val="0040496F"/>
    <w:rsid w:val="00404D01"/>
    <w:rsid w:val="004102D6"/>
    <w:rsid w:val="00411350"/>
    <w:rsid w:val="00412459"/>
    <w:rsid w:val="00412625"/>
    <w:rsid w:val="004130DD"/>
    <w:rsid w:val="00413843"/>
    <w:rsid w:val="00413B02"/>
    <w:rsid w:val="00415054"/>
    <w:rsid w:val="004158E2"/>
    <w:rsid w:val="004169BD"/>
    <w:rsid w:val="00416DA7"/>
    <w:rsid w:val="00417301"/>
    <w:rsid w:val="00417898"/>
    <w:rsid w:val="00420062"/>
    <w:rsid w:val="00420E94"/>
    <w:rsid w:val="004218F7"/>
    <w:rsid w:val="00423745"/>
    <w:rsid w:val="0042500E"/>
    <w:rsid w:val="004257EA"/>
    <w:rsid w:val="00425AC9"/>
    <w:rsid w:val="00425C58"/>
    <w:rsid w:val="00426A74"/>
    <w:rsid w:val="00426DCB"/>
    <w:rsid w:val="00426FCB"/>
    <w:rsid w:val="00427F76"/>
    <w:rsid w:val="0043017F"/>
    <w:rsid w:val="004311CF"/>
    <w:rsid w:val="004319C3"/>
    <w:rsid w:val="00431F1C"/>
    <w:rsid w:val="00432311"/>
    <w:rsid w:val="00432F59"/>
    <w:rsid w:val="004330D6"/>
    <w:rsid w:val="00434A36"/>
    <w:rsid w:val="00435F64"/>
    <w:rsid w:val="00436E88"/>
    <w:rsid w:val="00437A15"/>
    <w:rsid w:val="00437C52"/>
    <w:rsid w:val="0044061A"/>
    <w:rsid w:val="00440A12"/>
    <w:rsid w:val="00441BE8"/>
    <w:rsid w:val="00443FF0"/>
    <w:rsid w:val="00444B5C"/>
    <w:rsid w:val="00444BBA"/>
    <w:rsid w:val="00444DF9"/>
    <w:rsid w:val="004450DD"/>
    <w:rsid w:val="00445FEE"/>
    <w:rsid w:val="00446666"/>
    <w:rsid w:val="004467F9"/>
    <w:rsid w:val="004475C5"/>
    <w:rsid w:val="004476E3"/>
    <w:rsid w:val="00450263"/>
    <w:rsid w:val="004516B2"/>
    <w:rsid w:val="00453249"/>
    <w:rsid w:val="0045357A"/>
    <w:rsid w:val="00453864"/>
    <w:rsid w:val="00453A0F"/>
    <w:rsid w:val="00460D88"/>
    <w:rsid w:val="004612CF"/>
    <w:rsid w:val="00461A5E"/>
    <w:rsid w:val="00461D98"/>
    <w:rsid w:val="00461EC8"/>
    <w:rsid w:val="004632B7"/>
    <w:rsid w:val="004654E6"/>
    <w:rsid w:val="00465837"/>
    <w:rsid w:val="00465BB5"/>
    <w:rsid w:val="004676E2"/>
    <w:rsid w:val="00467794"/>
    <w:rsid w:val="004700F5"/>
    <w:rsid w:val="004715C4"/>
    <w:rsid w:val="00471BC0"/>
    <w:rsid w:val="00474045"/>
    <w:rsid w:val="004766A6"/>
    <w:rsid w:val="00476E38"/>
    <w:rsid w:val="00476EFE"/>
    <w:rsid w:val="0047736D"/>
    <w:rsid w:val="004811FB"/>
    <w:rsid w:val="00481895"/>
    <w:rsid w:val="00481BB0"/>
    <w:rsid w:val="00483128"/>
    <w:rsid w:val="004833A8"/>
    <w:rsid w:val="0048385A"/>
    <w:rsid w:val="00483AD8"/>
    <w:rsid w:val="004876CD"/>
    <w:rsid w:val="004914C4"/>
    <w:rsid w:val="00491948"/>
    <w:rsid w:val="004919BA"/>
    <w:rsid w:val="0049210A"/>
    <w:rsid w:val="004934AD"/>
    <w:rsid w:val="00494FC4"/>
    <w:rsid w:val="004952F5"/>
    <w:rsid w:val="0049593A"/>
    <w:rsid w:val="004963CE"/>
    <w:rsid w:val="004A054C"/>
    <w:rsid w:val="004A133B"/>
    <w:rsid w:val="004A18ED"/>
    <w:rsid w:val="004A2BE7"/>
    <w:rsid w:val="004A3D9E"/>
    <w:rsid w:val="004A55FF"/>
    <w:rsid w:val="004A5FEE"/>
    <w:rsid w:val="004A75A3"/>
    <w:rsid w:val="004A7B01"/>
    <w:rsid w:val="004A7CD1"/>
    <w:rsid w:val="004B1578"/>
    <w:rsid w:val="004B1702"/>
    <w:rsid w:val="004B2212"/>
    <w:rsid w:val="004B257B"/>
    <w:rsid w:val="004B30A8"/>
    <w:rsid w:val="004B49D6"/>
    <w:rsid w:val="004B4D1B"/>
    <w:rsid w:val="004B56B2"/>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089B"/>
    <w:rsid w:val="004E175A"/>
    <w:rsid w:val="004E19EF"/>
    <w:rsid w:val="004E22D7"/>
    <w:rsid w:val="004E22ED"/>
    <w:rsid w:val="004E3B69"/>
    <w:rsid w:val="004E4819"/>
    <w:rsid w:val="004E550D"/>
    <w:rsid w:val="004E661B"/>
    <w:rsid w:val="004E72E6"/>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77E2"/>
    <w:rsid w:val="00500419"/>
    <w:rsid w:val="005008B0"/>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10E"/>
    <w:rsid w:val="00532DB1"/>
    <w:rsid w:val="005335CC"/>
    <w:rsid w:val="00535A8A"/>
    <w:rsid w:val="005362E4"/>
    <w:rsid w:val="00536D4B"/>
    <w:rsid w:val="00536DB6"/>
    <w:rsid w:val="00537D3B"/>
    <w:rsid w:val="00540E4B"/>
    <w:rsid w:val="0054268F"/>
    <w:rsid w:val="005431DD"/>
    <w:rsid w:val="00544EEB"/>
    <w:rsid w:val="005469E2"/>
    <w:rsid w:val="0054702E"/>
    <w:rsid w:val="00551086"/>
    <w:rsid w:val="00551675"/>
    <w:rsid w:val="00552B6D"/>
    <w:rsid w:val="00552EDF"/>
    <w:rsid w:val="0055383C"/>
    <w:rsid w:val="00553E41"/>
    <w:rsid w:val="00554516"/>
    <w:rsid w:val="00554E9A"/>
    <w:rsid w:val="00555BF7"/>
    <w:rsid w:val="0055741E"/>
    <w:rsid w:val="00557A25"/>
    <w:rsid w:val="00557C2A"/>
    <w:rsid w:val="00560DBD"/>
    <w:rsid w:val="0056136B"/>
    <w:rsid w:val="00561E01"/>
    <w:rsid w:val="00562274"/>
    <w:rsid w:val="0056254A"/>
    <w:rsid w:val="00565CAF"/>
    <w:rsid w:val="005662CF"/>
    <w:rsid w:val="00570FBD"/>
    <w:rsid w:val="00571417"/>
    <w:rsid w:val="00571B16"/>
    <w:rsid w:val="00572168"/>
    <w:rsid w:val="00572B76"/>
    <w:rsid w:val="00573444"/>
    <w:rsid w:val="00577768"/>
    <w:rsid w:val="00580552"/>
    <w:rsid w:val="0058085B"/>
    <w:rsid w:val="005820E7"/>
    <w:rsid w:val="00582220"/>
    <w:rsid w:val="005825BC"/>
    <w:rsid w:val="005831FB"/>
    <w:rsid w:val="005844D7"/>
    <w:rsid w:val="00584E79"/>
    <w:rsid w:val="00585AFC"/>
    <w:rsid w:val="00586414"/>
    <w:rsid w:val="005871A4"/>
    <w:rsid w:val="005878CA"/>
    <w:rsid w:val="00587E94"/>
    <w:rsid w:val="00590199"/>
    <w:rsid w:val="005915C1"/>
    <w:rsid w:val="005919F1"/>
    <w:rsid w:val="005942EB"/>
    <w:rsid w:val="0059471E"/>
    <w:rsid w:val="005951D5"/>
    <w:rsid w:val="0059540E"/>
    <w:rsid w:val="005962B9"/>
    <w:rsid w:val="00596A83"/>
    <w:rsid w:val="005A0672"/>
    <w:rsid w:val="005A074C"/>
    <w:rsid w:val="005A1632"/>
    <w:rsid w:val="005A4A61"/>
    <w:rsid w:val="005A5A5B"/>
    <w:rsid w:val="005A5A8F"/>
    <w:rsid w:val="005A6181"/>
    <w:rsid w:val="005A6CB0"/>
    <w:rsid w:val="005A76EA"/>
    <w:rsid w:val="005A7756"/>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65F3"/>
    <w:rsid w:val="005C708B"/>
    <w:rsid w:val="005C7884"/>
    <w:rsid w:val="005D0396"/>
    <w:rsid w:val="005D0EFC"/>
    <w:rsid w:val="005D1D64"/>
    <w:rsid w:val="005D242F"/>
    <w:rsid w:val="005D3BF4"/>
    <w:rsid w:val="005D7343"/>
    <w:rsid w:val="005D778C"/>
    <w:rsid w:val="005E004A"/>
    <w:rsid w:val="005E01A2"/>
    <w:rsid w:val="005E1300"/>
    <w:rsid w:val="005E3F56"/>
    <w:rsid w:val="005E4476"/>
    <w:rsid w:val="005E480A"/>
    <w:rsid w:val="005E52FC"/>
    <w:rsid w:val="005E55F7"/>
    <w:rsid w:val="005E57C8"/>
    <w:rsid w:val="005E5EF2"/>
    <w:rsid w:val="005E6E32"/>
    <w:rsid w:val="005F09F1"/>
    <w:rsid w:val="005F0F6D"/>
    <w:rsid w:val="005F1594"/>
    <w:rsid w:val="005F1B52"/>
    <w:rsid w:val="005F1C45"/>
    <w:rsid w:val="005F436D"/>
    <w:rsid w:val="005F502B"/>
    <w:rsid w:val="005F5724"/>
    <w:rsid w:val="005F5DCC"/>
    <w:rsid w:val="005F6D88"/>
    <w:rsid w:val="005F70EE"/>
    <w:rsid w:val="005F7737"/>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484"/>
    <w:rsid w:val="006135A6"/>
    <w:rsid w:val="00614EDE"/>
    <w:rsid w:val="00614F77"/>
    <w:rsid w:val="00615333"/>
    <w:rsid w:val="00615823"/>
    <w:rsid w:val="006159DC"/>
    <w:rsid w:val="00615F4E"/>
    <w:rsid w:val="00616583"/>
    <w:rsid w:val="00616B11"/>
    <w:rsid w:val="0062204B"/>
    <w:rsid w:val="00622D32"/>
    <w:rsid w:val="00625423"/>
    <w:rsid w:val="00626E38"/>
    <w:rsid w:val="006275DE"/>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CC7"/>
    <w:rsid w:val="00643E4C"/>
    <w:rsid w:val="00645B61"/>
    <w:rsid w:val="0065059B"/>
    <w:rsid w:val="00651780"/>
    <w:rsid w:val="00651B37"/>
    <w:rsid w:val="006522B7"/>
    <w:rsid w:val="00652BC8"/>
    <w:rsid w:val="00653445"/>
    <w:rsid w:val="00653BE5"/>
    <w:rsid w:val="00653C93"/>
    <w:rsid w:val="006545B6"/>
    <w:rsid w:val="00655C2E"/>
    <w:rsid w:val="006575FA"/>
    <w:rsid w:val="006605F5"/>
    <w:rsid w:val="0066100F"/>
    <w:rsid w:val="00661DA0"/>
    <w:rsid w:val="0066252C"/>
    <w:rsid w:val="00662BD6"/>
    <w:rsid w:val="00663E8F"/>
    <w:rsid w:val="00664478"/>
    <w:rsid w:val="006647E4"/>
    <w:rsid w:val="00666A89"/>
    <w:rsid w:val="00666BAE"/>
    <w:rsid w:val="00670AFA"/>
    <w:rsid w:val="00670E90"/>
    <w:rsid w:val="00671577"/>
    <w:rsid w:val="00671792"/>
    <w:rsid w:val="00671993"/>
    <w:rsid w:val="00671C0A"/>
    <w:rsid w:val="0067244D"/>
    <w:rsid w:val="0067261B"/>
    <w:rsid w:val="006737F8"/>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0A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1E65"/>
    <w:rsid w:val="006A2B9E"/>
    <w:rsid w:val="006A4083"/>
    <w:rsid w:val="006A504D"/>
    <w:rsid w:val="006A5EAF"/>
    <w:rsid w:val="006A6A14"/>
    <w:rsid w:val="006A712B"/>
    <w:rsid w:val="006A74B6"/>
    <w:rsid w:val="006A785B"/>
    <w:rsid w:val="006A7BF0"/>
    <w:rsid w:val="006B0DDC"/>
    <w:rsid w:val="006B211A"/>
    <w:rsid w:val="006B2372"/>
    <w:rsid w:val="006B2EF9"/>
    <w:rsid w:val="006B33EE"/>
    <w:rsid w:val="006B4216"/>
    <w:rsid w:val="006B5167"/>
    <w:rsid w:val="006B797E"/>
    <w:rsid w:val="006B7BCE"/>
    <w:rsid w:val="006B7F80"/>
    <w:rsid w:val="006C10D2"/>
    <w:rsid w:val="006C11F5"/>
    <w:rsid w:val="006C2034"/>
    <w:rsid w:val="006C40C4"/>
    <w:rsid w:val="006C46E1"/>
    <w:rsid w:val="006C659B"/>
    <w:rsid w:val="006C6838"/>
    <w:rsid w:val="006C6C4B"/>
    <w:rsid w:val="006C6CC1"/>
    <w:rsid w:val="006D47BB"/>
    <w:rsid w:val="006D495B"/>
    <w:rsid w:val="006D67FD"/>
    <w:rsid w:val="006D6EFE"/>
    <w:rsid w:val="006E0A30"/>
    <w:rsid w:val="006E0B99"/>
    <w:rsid w:val="006E111E"/>
    <w:rsid w:val="006E224A"/>
    <w:rsid w:val="006E22C8"/>
    <w:rsid w:val="006E28EF"/>
    <w:rsid w:val="006E2A46"/>
    <w:rsid w:val="006E2C2D"/>
    <w:rsid w:val="006E32A1"/>
    <w:rsid w:val="006E3575"/>
    <w:rsid w:val="006E3AAA"/>
    <w:rsid w:val="006E440E"/>
    <w:rsid w:val="006E4A7D"/>
    <w:rsid w:val="006E630B"/>
    <w:rsid w:val="006E63CA"/>
    <w:rsid w:val="006E6B7D"/>
    <w:rsid w:val="006E6D7D"/>
    <w:rsid w:val="006E74A2"/>
    <w:rsid w:val="006E7F6B"/>
    <w:rsid w:val="006F069F"/>
    <w:rsid w:val="006F1973"/>
    <w:rsid w:val="006F2ACE"/>
    <w:rsid w:val="006F340A"/>
    <w:rsid w:val="006F3D8B"/>
    <w:rsid w:val="006F47D2"/>
    <w:rsid w:val="006F4B94"/>
    <w:rsid w:val="006F4F95"/>
    <w:rsid w:val="006F577E"/>
    <w:rsid w:val="006F702C"/>
    <w:rsid w:val="006F7802"/>
    <w:rsid w:val="00700189"/>
    <w:rsid w:val="007009F8"/>
    <w:rsid w:val="00701DE5"/>
    <w:rsid w:val="00702E27"/>
    <w:rsid w:val="00703187"/>
    <w:rsid w:val="00703A1C"/>
    <w:rsid w:val="00704754"/>
    <w:rsid w:val="00704CA8"/>
    <w:rsid w:val="00705FE0"/>
    <w:rsid w:val="007061BC"/>
    <w:rsid w:val="00706E88"/>
    <w:rsid w:val="007070CD"/>
    <w:rsid w:val="007071C1"/>
    <w:rsid w:val="00707A6A"/>
    <w:rsid w:val="007100D6"/>
    <w:rsid w:val="007103A3"/>
    <w:rsid w:val="00711BB4"/>
    <w:rsid w:val="00711D77"/>
    <w:rsid w:val="007143F4"/>
    <w:rsid w:val="00715049"/>
    <w:rsid w:val="0071562A"/>
    <w:rsid w:val="0071579A"/>
    <w:rsid w:val="007157FD"/>
    <w:rsid w:val="007169FF"/>
    <w:rsid w:val="00716E4A"/>
    <w:rsid w:val="007176E8"/>
    <w:rsid w:val="0072068E"/>
    <w:rsid w:val="00720D66"/>
    <w:rsid w:val="00721312"/>
    <w:rsid w:val="00722145"/>
    <w:rsid w:val="007227BA"/>
    <w:rsid w:val="007235A2"/>
    <w:rsid w:val="00723726"/>
    <w:rsid w:val="00723C7E"/>
    <w:rsid w:val="007241B0"/>
    <w:rsid w:val="00725155"/>
    <w:rsid w:val="0072535F"/>
    <w:rsid w:val="00726EC8"/>
    <w:rsid w:val="00727073"/>
    <w:rsid w:val="00727A7F"/>
    <w:rsid w:val="00727E09"/>
    <w:rsid w:val="00730429"/>
    <w:rsid w:val="00730AB5"/>
    <w:rsid w:val="007317E7"/>
    <w:rsid w:val="0073198A"/>
    <w:rsid w:val="007331A1"/>
    <w:rsid w:val="00733BA8"/>
    <w:rsid w:val="00734A6B"/>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43B4"/>
    <w:rsid w:val="007556D4"/>
    <w:rsid w:val="0075595B"/>
    <w:rsid w:val="0075636F"/>
    <w:rsid w:val="00756B4E"/>
    <w:rsid w:val="0075728B"/>
    <w:rsid w:val="007572B7"/>
    <w:rsid w:val="00760AA6"/>
    <w:rsid w:val="00761FEB"/>
    <w:rsid w:val="0076487C"/>
    <w:rsid w:val="00764905"/>
    <w:rsid w:val="00764ABD"/>
    <w:rsid w:val="00766B78"/>
    <w:rsid w:val="0077025A"/>
    <w:rsid w:val="007708DE"/>
    <w:rsid w:val="007719C1"/>
    <w:rsid w:val="00771AFE"/>
    <w:rsid w:val="00772B5C"/>
    <w:rsid w:val="00773377"/>
    <w:rsid w:val="00775EED"/>
    <w:rsid w:val="00776C05"/>
    <w:rsid w:val="007770EC"/>
    <w:rsid w:val="00777C50"/>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382F"/>
    <w:rsid w:val="007969AC"/>
    <w:rsid w:val="007970A2"/>
    <w:rsid w:val="00797ED8"/>
    <w:rsid w:val="007A061D"/>
    <w:rsid w:val="007A11CE"/>
    <w:rsid w:val="007A278B"/>
    <w:rsid w:val="007A2CB0"/>
    <w:rsid w:val="007A2F8A"/>
    <w:rsid w:val="007A3B06"/>
    <w:rsid w:val="007A4824"/>
    <w:rsid w:val="007A4D94"/>
    <w:rsid w:val="007A5B11"/>
    <w:rsid w:val="007A684E"/>
    <w:rsid w:val="007A71B3"/>
    <w:rsid w:val="007B1D3D"/>
    <w:rsid w:val="007B1ED0"/>
    <w:rsid w:val="007B2BB8"/>
    <w:rsid w:val="007B335A"/>
    <w:rsid w:val="007B39AC"/>
    <w:rsid w:val="007B4535"/>
    <w:rsid w:val="007B5384"/>
    <w:rsid w:val="007B55A8"/>
    <w:rsid w:val="007B6335"/>
    <w:rsid w:val="007C0F4B"/>
    <w:rsid w:val="007C227A"/>
    <w:rsid w:val="007C34A4"/>
    <w:rsid w:val="007C36BB"/>
    <w:rsid w:val="007C37EF"/>
    <w:rsid w:val="007C561F"/>
    <w:rsid w:val="007C68D3"/>
    <w:rsid w:val="007D12D3"/>
    <w:rsid w:val="007D169D"/>
    <w:rsid w:val="007D178B"/>
    <w:rsid w:val="007D2518"/>
    <w:rsid w:val="007D3D1F"/>
    <w:rsid w:val="007D4410"/>
    <w:rsid w:val="007D4AD5"/>
    <w:rsid w:val="007D4DDF"/>
    <w:rsid w:val="007D4F2F"/>
    <w:rsid w:val="007D6EF8"/>
    <w:rsid w:val="007E01BC"/>
    <w:rsid w:val="007E1033"/>
    <w:rsid w:val="007E1300"/>
    <w:rsid w:val="007E274A"/>
    <w:rsid w:val="007E2906"/>
    <w:rsid w:val="007E2FED"/>
    <w:rsid w:val="007E35B5"/>
    <w:rsid w:val="007E4506"/>
    <w:rsid w:val="007E4705"/>
    <w:rsid w:val="007E47ED"/>
    <w:rsid w:val="007E4BB8"/>
    <w:rsid w:val="007E5BA3"/>
    <w:rsid w:val="007E6C43"/>
    <w:rsid w:val="007E7322"/>
    <w:rsid w:val="007E75E0"/>
    <w:rsid w:val="007E7F0F"/>
    <w:rsid w:val="007F074B"/>
    <w:rsid w:val="007F08DC"/>
    <w:rsid w:val="007F090E"/>
    <w:rsid w:val="007F1A89"/>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9D0"/>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4A83"/>
    <w:rsid w:val="00826023"/>
    <w:rsid w:val="00826DB2"/>
    <w:rsid w:val="0082713B"/>
    <w:rsid w:val="00831966"/>
    <w:rsid w:val="00831C50"/>
    <w:rsid w:val="00832A02"/>
    <w:rsid w:val="0083304D"/>
    <w:rsid w:val="008349DC"/>
    <w:rsid w:val="0083750C"/>
    <w:rsid w:val="00837999"/>
    <w:rsid w:val="008409A9"/>
    <w:rsid w:val="0084152F"/>
    <w:rsid w:val="008416B0"/>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671CE"/>
    <w:rsid w:val="008708BD"/>
    <w:rsid w:val="00870D62"/>
    <w:rsid w:val="00870E4B"/>
    <w:rsid w:val="0087260C"/>
    <w:rsid w:val="00872E7D"/>
    <w:rsid w:val="00873647"/>
    <w:rsid w:val="008740FF"/>
    <w:rsid w:val="0087472F"/>
    <w:rsid w:val="008749E2"/>
    <w:rsid w:val="00876E17"/>
    <w:rsid w:val="00877C89"/>
    <w:rsid w:val="0088053B"/>
    <w:rsid w:val="008812CF"/>
    <w:rsid w:val="00881FB0"/>
    <w:rsid w:val="00881FC9"/>
    <w:rsid w:val="00883176"/>
    <w:rsid w:val="008840EB"/>
    <w:rsid w:val="0088583C"/>
    <w:rsid w:val="00885DA9"/>
    <w:rsid w:val="00886228"/>
    <w:rsid w:val="0088753F"/>
    <w:rsid w:val="00887763"/>
    <w:rsid w:val="00887EBD"/>
    <w:rsid w:val="00890E90"/>
    <w:rsid w:val="0089109C"/>
    <w:rsid w:val="00891713"/>
    <w:rsid w:val="00891BFF"/>
    <w:rsid w:val="0089403C"/>
    <w:rsid w:val="00894353"/>
    <w:rsid w:val="0089617E"/>
    <w:rsid w:val="0089647C"/>
    <w:rsid w:val="0089728D"/>
    <w:rsid w:val="008A0632"/>
    <w:rsid w:val="008A1672"/>
    <w:rsid w:val="008A1CE8"/>
    <w:rsid w:val="008A41D6"/>
    <w:rsid w:val="008A4B90"/>
    <w:rsid w:val="008A5100"/>
    <w:rsid w:val="008A651B"/>
    <w:rsid w:val="008B10ED"/>
    <w:rsid w:val="008B1298"/>
    <w:rsid w:val="008B1514"/>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6F36"/>
    <w:rsid w:val="008D72F9"/>
    <w:rsid w:val="008D73A9"/>
    <w:rsid w:val="008E1D0B"/>
    <w:rsid w:val="008E294F"/>
    <w:rsid w:val="008E37A0"/>
    <w:rsid w:val="008E41F7"/>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2F5A"/>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420E"/>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2C9"/>
    <w:rsid w:val="00952748"/>
    <w:rsid w:val="00952933"/>
    <w:rsid w:val="00952B82"/>
    <w:rsid w:val="00955EF3"/>
    <w:rsid w:val="00956352"/>
    <w:rsid w:val="009563EC"/>
    <w:rsid w:val="00957E7B"/>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3EC5"/>
    <w:rsid w:val="00975979"/>
    <w:rsid w:val="00975C48"/>
    <w:rsid w:val="00975C93"/>
    <w:rsid w:val="00977D61"/>
    <w:rsid w:val="009816B1"/>
    <w:rsid w:val="009820D2"/>
    <w:rsid w:val="0098361D"/>
    <w:rsid w:val="00984C25"/>
    <w:rsid w:val="00984E74"/>
    <w:rsid w:val="009865D7"/>
    <w:rsid w:val="0098676C"/>
    <w:rsid w:val="0098718E"/>
    <w:rsid w:val="00990A5D"/>
    <w:rsid w:val="0099380A"/>
    <w:rsid w:val="00993861"/>
    <w:rsid w:val="0099463C"/>
    <w:rsid w:val="00994640"/>
    <w:rsid w:val="009950D2"/>
    <w:rsid w:val="0099517F"/>
    <w:rsid w:val="009954D2"/>
    <w:rsid w:val="00995555"/>
    <w:rsid w:val="009961A1"/>
    <w:rsid w:val="0099639A"/>
    <w:rsid w:val="00996569"/>
    <w:rsid w:val="00997733"/>
    <w:rsid w:val="009978CE"/>
    <w:rsid w:val="00997B16"/>
    <w:rsid w:val="009A1FDB"/>
    <w:rsid w:val="009A2C93"/>
    <w:rsid w:val="009A3407"/>
    <w:rsid w:val="009A4576"/>
    <w:rsid w:val="009A467F"/>
    <w:rsid w:val="009A5059"/>
    <w:rsid w:val="009A5905"/>
    <w:rsid w:val="009A67D2"/>
    <w:rsid w:val="009A68F5"/>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C7900"/>
    <w:rsid w:val="009C7B60"/>
    <w:rsid w:val="009D09EF"/>
    <w:rsid w:val="009D0BD7"/>
    <w:rsid w:val="009D1BA8"/>
    <w:rsid w:val="009D1C9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3FD5"/>
    <w:rsid w:val="009F4425"/>
    <w:rsid w:val="009F57E2"/>
    <w:rsid w:val="009F5842"/>
    <w:rsid w:val="009F699D"/>
    <w:rsid w:val="009F6FD2"/>
    <w:rsid w:val="00A013DD"/>
    <w:rsid w:val="00A05452"/>
    <w:rsid w:val="00A0546E"/>
    <w:rsid w:val="00A05F7E"/>
    <w:rsid w:val="00A0647E"/>
    <w:rsid w:val="00A0690B"/>
    <w:rsid w:val="00A06ECC"/>
    <w:rsid w:val="00A070F0"/>
    <w:rsid w:val="00A07449"/>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C93"/>
    <w:rsid w:val="00A26D21"/>
    <w:rsid w:val="00A308F3"/>
    <w:rsid w:val="00A30FB1"/>
    <w:rsid w:val="00A319D4"/>
    <w:rsid w:val="00A32061"/>
    <w:rsid w:val="00A32DBB"/>
    <w:rsid w:val="00A33AF7"/>
    <w:rsid w:val="00A364E6"/>
    <w:rsid w:val="00A36EFF"/>
    <w:rsid w:val="00A36F61"/>
    <w:rsid w:val="00A4003A"/>
    <w:rsid w:val="00A40556"/>
    <w:rsid w:val="00A4089C"/>
    <w:rsid w:val="00A4090B"/>
    <w:rsid w:val="00A40DF3"/>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94C"/>
    <w:rsid w:val="00A64DC9"/>
    <w:rsid w:val="00A67172"/>
    <w:rsid w:val="00A67374"/>
    <w:rsid w:val="00A67CEB"/>
    <w:rsid w:val="00A67D65"/>
    <w:rsid w:val="00A67FDB"/>
    <w:rsid w:val="00A7023B"/>
    <w:rsid w:val="00A70520"/>
    <w:rsid w:val="00A70A4F"/>
    <w:rsid w:val="00A70F54"/>
    <w:rsid w:val="00A723DF"/>
    <w:rsid w:val="00A731A2"/>
    <w:rsid w:val="00A73E2D"/>
    <w:rsid w:val="00A76288"/>
    <w:rsid w:val="00A80C9A"/>
    <w:rsid w:val="00A81297"/>
    <w:rsid w:val="00A84ABA"/>
    <w:rsid w:val="00A86120"/>
    <w:rsid w:val="00A86C08"/>
    <w:rsid w:val="00A87FD1"/>
    <w:rsid w:val="00A909F5"/>
    <w:rsid w:val="00A9111F"/>
    <w:rsid w:val="00A91B13"/>
    <w:rsid w:val="00A92ECE"/>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15A2"/>
    <w:rsid w:val="00AB21C2"/>
    <w:rsid w:val="00AB3621"/>
    <w:rsid w:val="00AB4005"/>
    <w:rsid w:val="00AB45F9"/>
    <w:rsid w:val="00AB6598"/>
    <w:rsid w:val="00AB6ED0"/>
    <w:rsid w:val="00AC0878"/>
    <w:rsid w:val="00AC113B"/>
    <w:rsid w:val="00AC1A6A"/>
    <w:rsid w:val="00AC2106"/>
    <w:rsid w:val="00AC28F0"/>
    <w:rsid w:val="00AC2D54"/>
    <w:rsid w:val="00AC3266"/>
    <w:rsid w:val="00AC414F"/>
    <w:rsid w:val="00AC4ECC"/>
    <w:rsid w:val="00AD1F70"/>
    <w:rsid w:val="00AD2585"/>
    <w:rsid w:val="00AD2B50"/>
    <w:rsid w:val="00AD3A6B"/>
    <w:rsid w:val="00AD4511"/>
    <w:rsid w:val="00AD49C1"/>
    <w:rsid w:val="00AD53EF"/>
    <w:rsid w:val="00AD5C74"/>
    <w:rsid w:val="00AD76A8"/>
    <w:rsid w:val="00AD76C3"/>
    <w:rsid w:val="00AD7D0C"/>
    <w:rsid w:val="00AE0346"/>
    <w:rsid w:val="00AE0FFC"/>
    <w:rsid w:val="00AE119D"/>
    <w:rsid w:val="00AE2C3A"/>
    <w:rsid w:val="00AE4F9D"/>
    <w:rsid w:val="00AE5EAF"/>
    <w:rsid w:val="00AE77F4"/>
    <w:rsid w:val="00AE7833"/>
    <w:rsid w:val="00AF04D7"/>
    <w:rsid w:val="00AF09C3"/>
    <w:rsid w:val="00AF0B16"/>
    <w:rsid w:val="00AF11BA"/>
    <w:rsid w:val="00AF140B"/>
    <w:rsid w:val="00AF3175"/>
    <w:rsid w:val="00AF3CC5"/>
    <w:rsid w:val="00AF4825"/>
    <w:rsid w:val="00AF5982"/>
    <w:rsid w:val="00AF6419"/>
    <w:rsid w:val="00AF6FC9"/>
    <w:rsid w:val="00AF7938"/>
    <w:rsid w:val="00AF7F67"/>
    <w:rsid w:val="00B01616"/>
    <w:rsid w:val="00B01885"/>
    <w:rsid w:val="00B0285E"/>
    <w:rsid w:val="00B0397B"/>
    <w:rsid w:val="00B044DC"/>
    <w:rsid w:val="00B046E0"/>
    <w:rsid w:val="00B0653F"/>
    <w:rsid w:val="00B0655D"/>
    <w:rsid w:val="00B100FE"/>
    <w:rsid w:val="00B10E27"/>
    <w:rsid w:val="00B10E45"/>
    <w:rsid w:val="00B12790"/>
    <w:rsid w:val="00B14C14"/>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29A0"/>
    <w:rsid w:val="00B34681"/>
    <w:rsid w:val="00B35883"/>
    <w:rsid w:val="00B3592B"/>
    <w:rsid w:val="00B3614D"/>
    <w:rsid w:val="00B368E4"/>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342"/>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09A"/>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24C"/>
    <w:rsid w:val="00B9648C"/>
    <w:rsid w:val="00B96FBF"/>
    <w:rsid w:val="00B97FD5"/>
    <w:rsid w:val="00BA126A"/>
    <w:rsid w:val="00BA1B4A"/>
    <w:rsid w:val="00BA22BA"/>
    <w:rsid w:val="00BA2CE1"/>
    <w:rsid w:val="00BA316E"/>
    <w:rsid w:val="00BA31BC"/>
    <w:rsid w:val="00BA4F83"/>
    <w:rsid w:val="00BA545C"/>
    <w:rsid w:val="00BA7CB9"/>
    <w:rsid w:val="00BB01C7"/>
    <w:rsid w:val="00BB044E"/>
    <w:rsid w:val="00BB085C"/>
    <w:rsid w:val="00BB1845"/>
    <w:rsid w:val="00BB3463"/>
    <w:rsid w:val="00BB39F5"/>
    <w:rsid w:val="00BB4564"/>
    <w:rsid w:val="00BB46CE"/>
    <w:rsid w:val="00BB7315"/>
    <w:rsid w:val="00BC0912"/>
    <w:rsid w:val="00BC1137"/>
    <w:rsid w:val="00BC192A"/>
    <w:rsid w:val="00BC2372"/>
    <w:rsid w:val="00BC24AC"/>
    <w:rsid w:val="00BC26E1"/>
    <w:rsid w:val="00BC2A47"/>
    <w:rsid w:val="00BC4FC3"/>
    <w:rsid w:val="00BC5452"/>
    <w:rsid w:val="00BC54B4"/>
    <w:rsid w:val="00BC681E"/>
    <w:rsid w:val="00BC6CE7"/>
    <w:rsid w:val="00BC7BCC"/>
    <w:rsid w:val="00BD0374"/>
    <w:rsid w:val="00BD0A02"/>
    <w:rsid w:val="00BD1711"/>
    <w:rsid w:val="00BD1C9E"/>
    <w:rsid w:val="00BD51BF"/>
    <w:rsid w:val="00BD5D09"/>
    <w:rsid w:val="00BD6AC3"/>
    <w:rsid w:val="00BE025B"/>
    <w:rsid w:val="00BE0564"/>
    <w:rsid w:val="00BE1622"/>
    <w:rsid w:val="00BE1DDF"/>
    <w:rsid w:val="00BE5681"/>
    <w:rsid w:val="00BE7099"/>
    <w:rsid w:val="00BE72B3"/>
    <w:rsid w:val="00BE741A"/>
    <w:rsid w:val="00BF19D9"/>
    <w:rsid w:val="00BF214C"/>
    <w:rsid w:val="00BF3863"/>
    <w:rsid w:val="00BF3F95"/>
    <w:rsid w:val="00BF47D7"/>
    <w:rsid w:val="00BF5651"/>
    <w:rsid w:val="00BF5C8D"/>
    <w:rsid w:val="00BF6A44"/>
    <w:rsid w:val="00BF6E17"/>
    <w:rsid w:val="00BF7754"/>
    <w:rsid w:val="00C004EF"/>
    <w:rsid w:val="00C00601"/>
    <w:rsid w:val="00C01FF8"/>
    <w:rsid w:val="00C04730"/>
    <w:rsid w:val="00C049A9"/>
    <w:rsid w:val="00C04C46"/>
    <w:rsid w:val="00C05B57"/>
    <w:rsid w:val="00C0606C"/>
    <w:rsid w:val="00C0738A"/>
    <w:rsid w:val="00C07D45"/>
    <w:rsid w:val="00C103B9"/>
    <w:rsid w:val="00C10B33"/>
    <w:rsid w:val="00C1292C"/>
    <w:rsid w:val="00C14A69"/>
    <w:rsid w:val="00C15324"/>
    <w:rsid w:val="00C15A00"/>
    <w:rsid w:val="00C17328"/>
    <w:rsid w:val="00C2033A"/>
    <w:rsid w:val="00C21B75"/>
    <w:rsid w:val="00C22D97"/>
    <w:rsid w:val="00C25FA7"/>
    <w:rsid w:val="00C2724E"/>
    <w:rsid w:val="00C275A9"/>
    <w:rsid w:val="00C310D1"/>
    <w:rsid w:val="00C316DD"/>
    <w:rsid w:val="00C31D45"/>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2FEF"/>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4273"/>
    <w:rsid w:val="00C659D5"/>
    <w:rsid w:val="00C65B4F"/>
    <w:rsid w:val="00C65D5E"/>
    <w:rsid w:val="00C66E57"/>
    <w:rsid w:val="00C6764A"/>
    <w:rsid w:val="00C701EB"/>
    <w:rsid w:val="00C70B66"/>
    <w:rsid w:val="00C70D0A"/>
    <w:rsid w:val="00C71B60"/>
    <w:rsid w:val="00C72FCC"/>
    <w:rsid w:val="00C75174"/>
    <w:rsid w:val="00C7562E"/>
    <w:rsid w:val="00C76C12"/>
    <w:rsid w:val="00C77128"/>
    <w:rsid w:val="00C773A6"/>
    <w:rsid w:val="00C80CAD"/>
    <w:rsid w:val="00C81682"/>
    <w:rsid w:val="00C82995"/>
    <w:rsid w:val="00C82AB6"/>
    <w:rsid w:val="00C83116"/>
    <w:rsid w:val="00C84E1D"/>
    <w:rsid w:val="00C85443"/>
    <w:rsid w:val="00C864F7"/>
    <w:rsid w:val="00C90A36"/>
    <w:rsid w:val="00C911CC"/>
    <w:rsid w:val="00C93FA3"/>
    <w:rsid w:val="00C940DD"/>
    <w:rsid w:val="00C947C4"/>
    <w:rsid w:val="00C95E3B"/>
    <w:rsid w:val="00C97107"/>
    <w:rsid w:val="00CA0577"/>
    <w:rsid w:val="00CA0746"/>
    <w:rsid w:val="00CA07EF"/>
    <w:rsid w:val="00CA1E67"/>
    <w:rsid w:val="00CA1E81"/>
    <w:rsid w:val="00CA2258"/>
    <w:rsid w:val="00CA2433"/>
    <w:rsid w:val="00CA3522"/>
    <w:rsid w:val="00CA4FE2"/>
    <w:rsid w:val="00CA51CA"/>
    <w:rsid w:val="00CA62AF"/>
    <w:rsid w:val="00CA6D1D"/>
    <w:rsid w:val="00CA6FC1"/>
    <w:rsid w:val="00CA7AD0"/>
    <w:rsid w:val="00CB05B5"/>
    <w:rsid w:val="00CB1A2D"/>
    <w:rsid w:val="00CB32F6"/>
    <w:rsid w:val="00CB3498"/>
    <w:rsid w:val="00CB44E7"/>
    <w:rsid w:val="00CB4694"/>
    <w:rsid w:val="00CB46EC"/>
    <w:rsid w:val="00CB4819"/>
    <w:rsid w:val="00CB74AE"/>
    <w:rsid w:val="00CB7CB2"/>
    <w:rsid w:val="00CC0F30"/>
    <w:rsid w:val="00CC1BCA"/>
    <w:rsid w:val="00CC2512"/>
    <w:rsid w:val="00CC25BB"/>
    <w:rsid w:val="00CC3924"/>
    <w:rsid w:val="00CC3C92"/>
    <w:rsid w:val="00CC459A"/>
    <w:rsid w:val="00CC63BE"/>
    <w:rsid w:val="00CC7AA1"/>
    <w:rsid w:val="00CC7FD9"/>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91E"/>
    <w:rsid w:val="00CE4D53"/>
    <w:rsid w:val="00CE605F"/>
    <w:rsid w:val="00CE6530"/>
    <w:rsid w:val="00CE6BFC"/>
    <w:rsid w:val="00CE6CC0"/>
    <w:rsid w:val="00CE7628"/>
    <w:rsid w:val="00CF0AF9"/>
    <w:rsid w:val="00CF1020"/>
    <w:rsid w:val="00CF34F6"/>
    <w:rsid w:val="00CF7D56"/>
    <w:rsid w:val="00D02DFD"/>
    <w:rsid w:val="00D0346B"/>
    <w:rsid w:val="00D03DA1"/>
    <w:rsid w:val="00D03F6E"/>
    <w:rsid w:val="00D046F8"/>
    <w:rsid w:val="00D06106"/>
    <w:rsid w:val="00D07148"/>
    <w:rsid w:val="00D0758D"/>
    <w:rsid w:val="00D078B5"/>
    <w:rsid w:val="00D07F47"/>
    <w:rsid w:val="00D11AEB"/>
    <w:rsid w:val="00D11FE6"/>
    <w:rsid w:val="00D13A72"/>
    <w:rsid w:val="00D14D49"/>
    <w:rsid w:val="00D14F5E"/>
    <w:rsid w:val="00D1516B"/>
    <w:rsid w:val="00D17B4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99E"/>
    <w:rsid w:val="00D41B26"/>
    <w:rsid w:val="00D42A69"/>
    <w:rsid w:val="00D42F46"/>
    <w:rsid w:val="00D440A8"/>
    <w:rsid w:val="00D45703"/>
    <w:rsid w:val="00D50BDE"/>
    <w:rsid w:val="00D51B4E"/>
    <w:rsid w:val="00D51C6D"/>
    <w:rsid w:val="00D525D5"/>
    <w:rsid w:val="00D53C6C"/>
    <w:rsid w:val="00D5465B"/>
    <w:rsid w:val="00D546E3"/>
    <w:rsid w:val="00D55569"/>
    <w:rsid w:val="00D55588"/>
    <w:rsid w:val="00D557C0"/>
    <w:rsid w:val="00D5681E"/>
    <w:rsid w:val="00D56EEC"/>
    <w:rsid w:val="00D601C0"/>
    <w:rsid w:val="00D60C1C"/>
    <w:rsid w:val="00D60C59"/>
    <w:rsid w:val="00D61390"/>
    <w:rsid w:val="00D61C94"/>
    <w:rsid w:val="00D61D9D"/>
    <w:rsid w:val="00D623C3"/>
    <w:rsid w:val="00D62D8F"/>
    <w:rsid w:val="00D62E93"/>
    <w:rsid w:val="00D63381"/>
    <w:rsid w:val="00D6378C"/>
    <w:rsid w:val="00D63FC4"/>
    <w:rsid w:val="00D65923"/>
    <w:rsid w:val="00D661E4"/>
    <w:rsid w:val="00D6683B"/>
    <w:rsid w:val="00D709A2"/>
    <w:rsid w:val="00D709CF"/>
    <w:rsid w:val="00D70CAF"/>
    <w:rsid w:val="00D70F57"/>
    <w:rsid w:val="00D721E6"/>
    <w:rsid w:val="00D724A6"/>
    <w:rsid w:val="00D729A8"/>
    <w:rsid w:val="00D7449C"/>
    <w:rsid w:val="00D74505"/>
    <w:rsid w:val="00D756D3"/>
    <w:rsid w:val="00D75EA0"/>
    <w:rsid w:val="00D76EEB"/>
    <w:rsid w:val="00D8028C"/>
    <w:rsid w:val="00D807EA"/>
    <w:rsid w:val="00D838B0"/>
    <w:rsid w:val="00D83D47"/>
    <w:rsid w:val="00D83FA3"/>
    <w:rsid w:val="00D8488D"/>
    <w:rsid w:val="00D84FFC"/>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174D"/>
    <w:rsid w:val="00DB2143"/>
    <w:rsid w:val="00DB2B62"/>
    <w:rsid w:val="00DB3289"/>
    <w:rsid w:val="00DB5141"/>
    <w:rsid w:val="00DB5A98"/>
    <w:rsid w:val="00DB5FEF"/>
    <w:rsid w:val="00DB64F0"/>
    <w:rsid w:val="00DB68B1"/>
    <w:rsid w:val="00DC173D"/>
    <w:rsid w:val="00DC22F7"/>
    <w:rsid w:val="00DC29A9"/>
    <w:rsid w:val="00DC3D4B"/>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08C"/>
    <w:rsid w:val="00DE44ED"/>
    <w:rsid w:val="00DE71ED"/>
    <w:rsid w:val="00DF0160"/>
    <w:rsid w:val="00DF1F3C"/>
    <w:rsid w:val="00DF265E"/>
    <w:rsid w:val="00DF389B"/>
    <w:rsid w:val="00DF4BE8"/>
    <w:rsid w:val="00DF6D87"/>
    <w:rsid w:val="00DF776F"/>
    <w:rsid w:val="00DF7F3F"/>
    <w:rsid w:val="00E00020"/>
    <w:rsid w:val="00E01487"/>
    <w:rsid w:val="00E02436"/>
    <w:rsid w:val="00E02A89"/>
    <w:rsid w:val="00E02E71"/>
    <w:rsid w:val="00E03C4C"/>
    <w:rsid w:val="00E03CC8"/>
    <w:rsid w:val="00E04ECB"/>
    <w:rsid w:val="00E05C49"/>
    <w:rsid w:val="00E07A63"/>
    <w:rsid w:val="00E10CA3"/>
    <w:rsid w:val="00E1104F"/>
    <w:rsid w:val="00E11656"/>
    <w:rsid w:val="00E11985"/>
    <w:rsid w:val="00E1231C"/>
    <w:rsid w:val="00E12A78"/>
    <w:rsid w:val="00E1316C"/>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7F8"/>
    <w:rsid w:val="00E66CA9"/>
    <w:rsid w:val="00E71BDD"/>
    <w:rsid w:val="00E71D15"/>
    <w:rsid w:val="00E73EE2"/>
    <w:rsid w:val="00E74F19"/>
    <w:rsid w:val="00E76425"/>
    <w:rsid w:val="00E768E6"/>
    <w:rsid w:val="00E76EF6"/>
    <w:rsid w:val="00E777DA"/>
    <w:rsid w:val="00E77D9E"/>
    <w:rsid w:val="00E814D2"/>
    <w:rsid w:val="00E83136"/>
    <w:rsid w:val="00E834AF"/>
    <w:rsid w:val="00E842D0"/>
    <w:rsid w:val="00E843DA"/>
    <w:rsid w:val="00E900E7"/>
    <w:rsid w:val="00E9112C"/>
    <w:rsid w:val="00E9116D"/>
    <w:rsid w:val="00E9166E"/>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4D99"/>
    <w:rsid w:val="00EA4DF1"/>
    <w:rsid w:val="00EA57A2"/>
    <w:rsid w:val="00EA7681"/>
    <w:rsid w:val="00EB095E"/>
    <w:rsid w:val="00EB0DA9"/>
    <w:rsid w:val="00EB1184"/>
    <w:rsid w:val="00EB1957"/>
    <w:rsid w:val="00EB24A9"/>
    <w:rsid w:val="00EB2BDF"/>
    <w:rsid w:val="00EB35B4"/>
    <w:rsid w:val="00EB3724"/>
    <w:rsid w:val="00EB3F7B"/>
    <w:rsid w:val="00EB441B"/>
    <w:rsid w:val="00EB4BAF"/>
    <w:rsid w:val="00EB676A"/>
    <w:rsid w:val="00EB68E6"/>
    <w:rsid w:val="00EB7A4C"/>
    <w:rsid w:val="00EC0561"/>
    <w:rsid w:val="00EC15B7"/>
    <w:rsid w:val="00EC2038"/>
    <w:rsid w:val="00EC2281"/>
    <w:rsid w:val="00EC3315"/>
    <w:rsid w:val="00EC633F"/>
    <w:rsid w:val="00EC657B"/>
    <w:rsid w:val="00ED0216"/>
    <w:rsid w:val="00ED04D4"/>
    <w:rsid w:val="00ED318B"/>
    <w:rsid w:val="00ED345D"/>
    <w:rsid w:val="00ED399B"/>
    <w:rsid w:val="00ED5AB3"/>
    <w:rsid w:val="00ED6362"/>
    <w:rsid w:val="00ED71C8"/>
    <w:rsid w:val="00ED791B"/>
    <w:rsid w:val="00EE0D44"/>
    <w:rsid w:val="00EE1A54"/>
    <w:rsid w:val="00EE26E8"/>
    <w:rsid w:val="00EE3772"/>
    <w:rsid w:val="00EE4BA9"/>
    <w:rsid w:val="00EE7A53"/>
    <w:rsid w:val="00EE7A93"/>
    <w:rsid w:val="00EF073A"/>
    <w:rsid w:val="00EF0C15"/>
    <w:rsid w:val="00EF0EE5"/>
    <w:rsid w:val="00EF271A"/>
    <w:rsid w:val="00EF29A8"/>
    <w:rsid w:val="00EF2A2B"/>
    <w:rsid w:val="00EF2A5A"/>
    <w:rsid w:val="00EF3510"/>
    <w:rsid w:val="00EF3966"/>
    <w:rsid w:val="00EF5426"/>
    <w:rsid w:val="00EF5D72"/>
    <w:rsid w:val="00EF6051"/>
    <w:rsid w:val="00EF73CA"/>
    <w:rsid w:val="00EF7E31"/>
    <w:rsid w:val="00F022A2"/>
    <w:rsid w:val="00F0294E"/>
    <w:rsid w:val="00F02C33"/>
    <w:rsid w:val="00F03785"/>
    <w:rsid w:val="00F042D3"/>
    <w:rsid w:val="00F05A5C"/>
    <w:rsid w:val="00F05C88"/>
    <w:rsid w:val="00F05D9A"/>
    <w:rsid w:val="00F11706"/>
    <w:rsid w:val="00F12732"/>
    <w:rsid w:val="00F12D98"/>
    <w:rsid w:val="00F1345A"/>
    <w:rsid w:val="00F15A54"/>
    <w:rsid w:val="00F15C00"/>
    <w:rsid w:val="00F17606"/>
    <w:rsid w:val="00F17FCD"/>
    <w:rsid w:val="00F20451"/>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0E5"/>
    <w:rsid w:val="00F63240"/>
    <w:rsid w:val="00F63996"/>
    <w:rsid w:val="00F63A55"/>
    <w:rsid w:val="00F6485E"/>
    <w:rsid w:val="00F64FA5"/>
    <w:rsid w:val="00F65AEC"/>
    <w:rsid w:val="00F6716B"/>
    <w:rsid w:val="00F67BF5"/>
    <w:rsid w:val="00F67F40"/>
    <w:rsid w:val="00F701BB"/>
    <w:rsid w:val="00F71897"/>
    <w:rsid w:val="00F72C8F"/>
    <w:rsid w:val="00F74096"/>
    <w:rsid w:val="00F76686"/>
    <w:rsid w:val="00F768D3"/>
    <w:rsid w:val="00F7724A"/>
    <w:rsid w:val="00F80FB2"/>
    <w:rsid w:val="00F81867"/>
    <w:rsid w:val="00F83DBC"/>
    <w:rsid w:val="00F84FFD"/>
    <w:rsid w:val="00F860BC"/>
    <w:rsid w:val="00F868E4"/>
    <w:rsid w:val="00F86D05"/>
    <w:rsid w:val="00F87CE0"/>
    <w:rsid w:val="00F91553"/>
    <w:rsid w:val="00F9168A"/>
    <w:rsid w:val="00F91815"/>
    <w:rsid w:val="00F91AFA"/>
    <w:rsid w:val="00F92161"/>
    <w:rsid w:val="00F92E39"/>
    <w:rsid w:val="00F92E90"/>
    <w:rsid w:val="00F933C5"/>
    <w:rsid w:val="00F937CA"/>
    <w:rsid w:val="00F9500B"/>
    <w:rsid w:val="00F9522D"/>
    <w:rsid w:val="00F95969"/>
    <w:rsid w:val="00F95DC9"/>
    <w:rsid w:val="00FA0E41"/>
    <w:rsid w:val="00FA10C7"/>
    <w:rsid w:val="00FA13DF"/>
    <w:rsid w:val="00FA164F"/>
    <w:rsid w:val="00FA1CF2"/>
    <w:rsid w:val="00FA247F"/>
    <w:rsid w:val="00FA275E"/>
    <w:rsid w:val="00FA3505"/>
    <w:rsid w:val="00FA36CC"/>
    <w:rsid w:val="00FA4078"/>
    <w:rsid w:val="00FA4178"/>
    <w:rsid w:val="00FA687A"/>
    <w:rsid w:val="00FA73BF"/>
    <w:rsid w:val="00FA796B"/>
    <w:rsid w:val="00FB05E1"/>
    <w:rsid w:val="00FB0D1F"/>
    <w:rsid w:val="00FB4018"/>
    <w:rsid w:val="00FB5B12"/>
    <w:rsid w:val="00FB74DE"/>
    <w:rsid w:val="00FB7558"/>
    <w:rsid w:val="00FB7650"/>
    <w:rsid w:val="00FC0E44"/>
    <w:rsid w:val="00FC0FDE"/>
    <w:rsid w:val="00FC18C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D77AC"/>
    <w:rsid w:val="00FE0D74"/>
    <w:rsid w:val="00FE1082"/>
    <w:rsid w:val="00FE20E2"/>
    <w:rsid w:val="00FE5C72"/>
    <w:rsid w:val="00FE6C5B"/>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DF1E6D7-3A1C-425E-810B-1ADBA4820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57C0"/>
    <w:rPr>
      <w:sz w:val="24"/>
      <w:szCs w:val="24"/>
      <w:lang w:val="en-GB"/>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392BE0"/>
    <w:pPr>
      <w:spacing w:after="160" w:line="240" w:lineRule="exact"/>
    </w:pPr>
    <w:rPr>
      <w:rFonts w:ascii="Tahoma" w:eastAsia="MS Mincho" w:hAnsi="Tahoma"/>
      <w:sz w:val="20"/>
      <w:szCs w:val="20"/>
      <w:lang w:val="sq-AL" w:eastAsia="en-GB"/>
    </w:rPr>
  </w:style>
  <w:style w:type="paragraph" w:customStyle="1" w:styleId="ADDRESS">
    <w:name w:val="ADDRESS"/>
    <w:basedOn w:val="Normal"/>
    <w:rsid w:val="00392BE0"/>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eastAsia="tr-TR"/>
    </w:rPr>
  </w:style>
  <w:style w:type="paragraph" w:customStyle="1" w:styleId="Akti">
    <w:name w:val="Akti"/>
    <w:rsid w:val="00392BE0"/>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392BE0"/>
    <w:rPr>
      <w:rFonts w:ascii="CG Times" w:hAnsi="CG Times"/>
      <w:sz w:val="22"/>
      <w:lang w:val="en-GB"/>
    </w:rPr>
  </w:style>
  <w:style w:type="paragraph" w:customStyle="1" w:styleId="AneksiNr">
    <w:name w:val="Aneksi_Nr"/>
    <w:next w:val="Normal"/>
    <w:rsid w:val="00392BE0"/>
    <w:pPr>
      <w:keepNext/>
      <w:widowControl w:val="0"/>
      <w:jc w:val="center"/>
    </w:pPr>
    <w:rPr>
      <w:rFonts w:ascii="CG Times" w:hAnsi="CG Times"/>
      <w:caps/>
      <w:sz w:val="22"/>
      <w:szCs w:val="22"/>
      <w:lang w:val="en-GB"/>
    </w:rPr>
  </w:style>
  <w:style w:type="paragraph" w:customStyle="1" w:styleId="AneksiTitull">
    <w:name w:val="Aneksi_Titull"/>
    <w:next w:val="Normal"/>
    <w:rsid w:val="00392BE0"/>
    <w:pPr>
      <w:jc w:val="center"/>
    </w:pPr>
    <w:rPr>
      <w:rFonts w:ascii="CG Times" w:hAnsi="CG Times"/>
      <w:sz w:val="24"/>
      <w:szCs w:val="24"/>
      <w:lang w:val="en-GB"/>
    </w:rPr>
  </w:style>
  <w:style w:type="character" w:customStyle="1" w:styleId="apple-converted-space">
    <w:name w:val="apple-converted-space"/>
    <w:basedOn w:val="DefaultParagraphFont"/>
    <w:rsid w:val="00392BE0"/>
  </w:style>
  <w:style w:type="paragraph" w:customStyle="1" w:styleId="Autoriteti">
    <w:name w:val="Autoriteti"/>
    <w:next w:val="Normal"/>
    <w:rsid w:val="00392BE0"/>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392BE0"/>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392BE0"/>
    <w:rPr>
      <w:rFonts w:ascii="CG Times" w:eastAsia="MS Mincho" w:hAnsi="CG Times"/>
      <w:b/>
      <w:sz w:val="22"/>
      <w:szCs w:val="22"/>
      <w:lang w:val="en-GB" w:eastAsia="en-US" w:bidi="ar-SA"/>
    </w:rPr>
  </w:style>
  <w:style w:type="paragraph" w:customStyle="1" w:styleId="BazLigjPropozues">
    <w:name w:val="Baz_Ligj_Propozues"/>
    <w:rsid w:val="00392BE0"/>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392BE0"/>
    <w:pPr>
      <w:spacing w:before="100" w:beforeAutospacing="1" w:after="100" w:afterAutospacing="1"/>
    </w:pPr>
    <w:rPr>
      <w:rFonts w:eastAsia="MS Mincho"/>
      <w:lang w:val="sq-AL" w:eastAsia="tr-TR"/>
    </w:rPr>
  </w:style>
  <w:style w:type="paragraph" w:customStyle="1" w:styleId="bcpara">
    <w:name w:val="bc para"/>
    <w:basedOn w:val="Normal"/>
    <w:rsid w:val="00392BE0"/>
    <w:pPr>
      <w:spacing w:after="240" w:line="240" w:lineRule="atLeast"/>
      <w:ind w:left="1134"/>
      <w:jc w:val="both"/>
    </w:pPr>
    <w:rPr>
      <w:rFonts w:ascii="Arial" w:eastAsia="MS Mincho" w:hAnsi="Arial"/>
      <w:noProof/>
      <w:sz w:val="20"/>
      <w:szCs w:val="20"/>
      <w:lang w:eastAsia="tr-TR"/>
    </w:rPr>
  </w:style>
  <w:style w:type="paragraph" w:customStyle="1" w:styleId="bcparaa">
    <w:name w:val="bc para (a)"/>
    <w:basedOn w:val="Normal"/>
    <w:rsid w:val="00392BE0"/>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392BE0"/>
    <w:pPr>
      <w:spacing w:after="720"/>
      <w:ind w:left="1134"/>
      <w:jc w:val="both"/>
    </w:pPr>
    <w:rPr>
      <w:rFonts w:ascii="Arial" w:eastAsia="MS Mincho" w:hAnsi="Arial"/>
      <w:sz w:val="20"/>
      <w:szCs w:val="20"/>
      <w:lang w:eastAsia="tr-TR"/>
    </w:rPr>
  </w:style>
  <w:style w:type="paragraph" w:customStyle="1" w:styleId="bcverylastparaa">
    <w:name w:val="bc very last para (a)"/>
    <w:basedOn w:val="Normal"/>
    <w:rsid w:val="00392BE0"/>
    <w:pPr>
      <w:spacing w:after="720"/>
      <w:ind w:left="1843" w:hanging="709"/>
      <w:jc w:val="both"/>
    </w:pPr>
    <w:rPr>
      <w:rFonts w:ascii="Arial" w:eastAsia="MS Mincho" w:hAnsi="Arial"/>
      <w:noProof/>
      <w:sz w:val="20"/>
      <w:szCs w:val="20"/>
      <w:lang w:eastAsia="tr-TR"/>
    </w:rPr>
  </w:style>
  <w:style w:type="paragraph" w:customStyle="1" w:styleId="Bllok">
    <w:name w:val="Bllok"/>
    <w:next w:val="Normal"/>
    <w:rsid w:val="00392BE0"/>
    <w:pPr>
      <w:jc w:val="center"/>
    </w:pPr>
    <w:rPr>
      <w:rFonts w:ascii="CG Times" w:hAnsi="CG Times"/>
      <w:caps/>
      <w:sz w:val="22"/>
      <w:szCs w:val="22"/>
      <w:lang w:val="en-GB"/>
    </w:rPr>
  </w:style>
  <w:style w:type="paragraph" w:customStyle="1" w:styleId="Char0">
    <w:name w:val="Char"/>
    <w:basedOn w:val="Normal"/>
    <w:rsid w:val="00392BE0"/>
    <w:pPr>
      <w:spacing w:after="160" w:line="240" w:lineRule="exact"/>
    </w:pPr>
    <w:rPr>
      <w:rFonts w:ascii="Tahoma" w:eastAsia="MS Mincho" w:hAnsi="Tahoma"/>
      <w:sz w:val="20"/>
      <w:szCs w:val="20"/>
      <w:lang w:eastAsia="en-GB"/>
    </w:rPr>
  </w:style>
  <w:style w:type="paragraph" w:customStyle="1" w:styleId="CM43">
    <w:name w:val="CM43"/>
    <w:basedOn w:val="Normal"/>
    <w:next w:val="Normal"/>
    <w:rsid w:val="00392BE0"/>
    <w:pPr>
      <w:widowControl w:val="0"/>
      <w:autoSpaceDE w:val="0"/>
      <w:autoSpaceDN w:val="0"/>
      <w:adjustRightInd w:val="0"/>
    </w:pPr>
    <w:rPr>
      <w:rFonts w:eastAsia="MS Mincho"/>
      <w:lang w:val="sq-AL" w:eastAsia="tr-TR"/>
    </w:rPr>
  </w:style>
  <w:style w:type="paragraph" w:customStyle="1" w:styleId="CM5">
    <w:name w:val="CM5"/>
    <w:basedOn w:val="Normal"/>
    <w:next w:val="Normal"/>
    <w:rsid w:val="00392BE0"/>
    <w:pPr>
      <w:widowControl w:val="0"/>
      <w:autoSpaceDE w:val="0"/>
      <w:autoSpaceDN w:val="0"/>
      <w:adjustRightInd w:val="0"/>
    </w:pPr>
    <w:rPr>
      <w:rFonts w:eastAsia="MS Mincho"/>
      <w:lang w:val="sq-AL" w:eastAsia="tr-TR"/>
    </w:rPr>
  </w:style>
  <w:style w:type="paragraph" w:customStyle="1" w:styleId="CM6">
    <w:name w:val="CM6"/>
    <w:basedOn w:val="Normal"/>
    <w:next w:val="Normal"/>
    <w:rsid w:val="00392BE0"/>
    <w:pPr>
      <w:widowControl w:val="0"/>
      <w:autoSpaceDE w:val="0"/>
      <w:autoSpaceDN w:val="0"/>
      <w:adjustRightInd w:val="0"/>
    </w:pPr>
    <w:rPr>
      <w:rFonts w:eastAsia="MS Mincho"/>
      <w:lang w:val="sq-AL" w:eastAsia="tr-TR"/>
    </w:rPr>
  </w:style>
  <w:style w:type="paragraph" w:customStyle="1" w:styleId="CM7">
    <w:name w:val="CM7"/>
    <w:basedOn w:val="Normal"/>
    <w:next w:val="Normal"/>
    <w:rsid w:val="00392BE0"/>
    <w:pPr>
      <w:widowControl w:val="0"/>
      <w:autoSpaceDE w:val="0"/>
      <w:autoSpaceDN w:val="0"/>
      <w:adjustRightInd w:val="0"/>
    </w:pPr>
    <w:rPr>
      <w:rFonts w:eastAsia="MS Mincho"/>
      <w:lang w:val="sq-AL" w:eastAsia="tr-TR"/>
    </w:rPr>
  </w:style>
  <w:style w:type="paragraph" w:customStyle="1" w:styleId="Default">
    <w:name w:val="Default"/>
    <w:rsid w:val="00392BE0"/>
    <w:pPr>
      <w:autoSpaceDE w:val="0"/>
      <w:autoSpaceDN w:val="0"/>
      <w:adjustRightInd w:val="0"/>
    </w:pPr>
    <w:rPr>
      <w:rFonts w:ascii="Arial" w:hAnsi="Arial" w:cs="Arial"/>
    </w:rPr>
  </w:style>
  <w:style w:type="character" w:customStyle="1" w:styleId="DeltaViewDeletion">
    <w:name w:val="DeltaView Deletion"/>
    <w:rsid w:val="00392BE0"/>
    <w:rPr>
      <w:strike/>
      <w:color w:val="FF0000"/>
      <w:spacing w:val="0"/>
    </w:rPr>
  </w:style>
  <w:style w:type="character" w:customStyle="1" w:styleId="DeltaViewInsertion">
    <w:name w:val="DeltaView Insertion"/>
    <w:rsid w:val="00392BE0"/>
    <w:rPr>
      <w:color w:val="0000FF"/>
      <w:spacing w:val="0"/>
      <w:u w:val="double"/>
    </w:rPr>
  </w:style>
  <w:style w:type="character" w:customStyle="1" w:styleId="DeltaViewMoveDestination">
    <w:name w:val="DeltaView Move Destination"/>
    <w:rsid w:val="00392BE0"/>
    <w:rPr>
      <w:color w:val="00C000"/>
      <w:spacing w:val="0"/>
      <w:u w:val="double"/>
    </w:rPr>
  </w:style>
  <w:style w:type="paragraph" w:customStyle="1" w:styleId="extraclauses">
    <w:name w:val="extra_clauses"/>
    <w:basedOn w:val="Normal"/>
    <w:rsid w:val="00392BE0"/>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eastAsia="tr-TR"/>
    </w:rPr>
  </w:style>
  <w:style w:type="paragraph" w:customStyle="1" w:styleId="Figure">
    <w:name w:val="Figure"/>
    <w:next w:val="Normal"/>
    <w:rsid w:val="00392BE0"/>
    <w:pPr>
      <w:widowControl w:val="0"/>
      <w:outlineLvl w:val="2"/>
    </w:pPr>
    <w:rPr>
      <w:rFonts w:ascii="CG Times" w:hAnsi="CG Times"/>
      <w:sz w:val="22"/>
    </w:rPr>
  </w:style>
  <w:style w:type="paragraph" w:customStyle="1" w:styleId="footnote">
    <w:name w:val="footnote"/>
    <w:basedOn w:val="Normal"/>
    <w:rsid w:val="00392BE0"/>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eastAsia="tr-TR"/>
    </w:rPr>
  </w:style>
  <w:style w:type="paragraph" w:customStyle="1" w:styleId="Institucioni">
    <w:name w:val="Institucioni"/>
    <w:next w:val="Normal"/>
    <w:rsid w:val="00392BE0"/>
    <w:pPr>
      <w:keepNext/>
      <w:widowControl w:val="0"/>
      <w:jc w:val="center"/>
    </w:pPr>
    <w:rPr>
      <w:rFonts w:ascii="CG Times" w:hAnsi="CG Times"/>
      <w:caps/>
      <w:sz w:val="22"/>
      <w:szCs w:val="22"/>
      <w:lang w:val="en-GB"/>
    </w:rPr>
  </w:style>
  <w:style w:type="paragraph" w:customStyle="1" w:styleId="Kapakufund">
    <w:name w:val="Kapaku_fund"/>
    <w:next w:val="Normal"/>
    <w:rsid w:val="00392BE0"/>
    <w:pPr>
      <w:pageBreakBefore/>
    </w:pPr>
    <w:rPr>
      <w:rFonts w:ascii="CG Times" w:hAnsi="CG Times"/>
      <w:b/>
      <w:sz w:val="22"/>
      <w:szCs w:val="22"/>
    </w:rPr>
  </w:style>
  <w:style w:type="paragraph" w:customStyle="1" w:styleId="KapitulliNr">
    <w:name w:val="Kapitulli_Nr"/>
    <w:rsid w:val="00392BE0"/>
    <w:pPr>
      <w:keepNext/>
      <w:widowControl w:val="0"/>
      <w:jc w:val="center"/>
    </w:pPr>
    <w:rPr>
      <w:rFonts w:ascii="CG Times" w:hAnsi="CG Times"/>
      <w:caps/>
      <w:sz w:val="22"/>
      <w:szCs w:val="22"/>
      <w:lang w:val="en-GB"/>
    </w:rPr>
  </w:style>
  <w:style w:type="paragraph" w:customStyle="1" w:styleId="KapitulliTitull">
    <w:name w:val="Kapitulli_Titull"/>
    <w:rsid w:val="00392BE0"/>
    <w:pPr>
      <w:keepNext/>
      <w:widowControl w:val="0"/>
      <w:jc w:val="center"/>
    </w:pPr>
    <w:rPr>
      <w:rFonts w:ascii="CG Times" w:hAnsi="CG Times"/>
      <w:caps/>
      <w:sz w:val="22"/>
      <w:szCs w:val="22"/>
      <w:lang w:val="en-GB"/>
    </w:rPr>
  </w:style>
  <w:style w:type="paragraph" w:customStyle="1" w:styleId="KreuNr">
    <w:name w:val="Kreu_Nr"/>
    <w:rsid w:val="00392BE0"/>
    <w:pPr>
      <w:keepNext/>
      <w:widowControl w:val="0"/>
      <w:jc w:val="center"/>
    </w:pPr>
    <w:rPr>
      <w:rFonts w:ascii="CG Times" w:hAnsi="CG Times"/>
      <w:caps/>
      <w:sz w:val="22"/>
      <w:szCs w:val="22"/>
    </w:rPr>
  </w:style>
  <w:style w:type="paragraph" w:customStyle="1" w:styleId="KreuTitull">
    <w:name w:val="Kreu_Titull"/>
    <w:next w:val="KapitulliTitull"/>
    <w:rsid w:val="00392BE0"/>
    <w:pPr>
      <w:keepNext/>
      <w:widowControl w:val="0"/>
      <w:jc w:val="center"/>
    </w:pPr>
    <w:rPr>
      <w:rFonts w:ascii="CG Times" w:hAnsi="CG Times"/>
      <w:caps/>
      <w:sz w:val="22"/>
      <w:szCs w:val="22"/>
    </w:rPr>
  </w:style>
  <w:style w:type="paragraph" w:customStyle="1" w:styleId="Ndryshimet">
    <w:name w:val="Ndryshimet"/>
    <w:next w:val="Normal"/>
    <w:rsid w:val="00392BE0"/>
    <w:pPr>
      <w:keepNext/>
      <w:widowControl w:val="0"/>
      <w:jc w:val="center"/>
    </w:pPr>
    <w:rPr>
      <w:rFonts w:ascii="CG Times" w:hAnsi="CG Times"/>
      <w:i/>
      <w:sz w:val="22"/>
    </w:rPr>
  </w:style>
  <w:style w:type="paragraph" w:customStyle="1" w:styleId="NeniNr">
    <w:name w:val="Neni_Nr"/>
    <w:next w:val="Normal"/>
    <w:rsid w:val="00392BE0"/>
    <w:pPr>
      <w:keepNext/>
      <w:widowControl w:val="0"/>
      <w:jc w:val="center"/>
    </w:pPr>
    <w:rPr>
      <w:rFonts w:ascii="CG Times" w:hAnsi="CG Times"/>
      <w:sz w:val="22"/>
      <w:lang w:val="en-GB"/>
    </w:rPr>
  </w:style>
  <w:style w:type="paragraph" w:customStyle="1" w:styleId="NeniTitull">
    <w:name w:val="Neni_Titull"/>
    <w:next w:val="Normal"/>
    <w:rsid w:val="00392BE0"/>
    <w:pPr>
      <w:keepNext/>
      <w:widowControl w:val="0"/>
      <w:jc w:val="center"/>
      <w:outlineLvl w:val="2"/>
    </w:pPr>
    <w:rPr>
      <w:rFonts w:ascii="CG Times" w:hAnsi="CG Times"/>
      <w:b/>
      <w:sz w:val="22"/>
      <w:lang w:val="en-GB"/>
    </w:rPr>
  </w:style>
  <w:style w:type="paragraph" w:customStyle="1" w:styleId="NenkreuNr">
    <w:name w:val="Nenkreu_Nr"/>
    <w:rsid w:val="00392BE0"/>
    <w:pPr>
      <w:keepNext/>
      <w:widowControl w:val="0"/>
      <w:jc w:val="center"/>
    </w:pPr>
    <w:rPr>
      <w:rFonts w:ascii="CG Times" w:hAnsi="CG Times"/>
      <w:caps/>
      <w:sz w:val="22"/>
      <w:szCs w:val="22"/>
      <w:lang w:val="en-GB"/>
    </w:rPr>
  </w:style>
  <w:style w:type="paragraph" w:customStyle="1" w:styleId="NenkreuTitull">
    <w:name w:val="Nenkreu_Titull"/>
    <w:rsid w:val="00392BE0"/>
    <w:pPr>
      <w:jc w:val="center"/>
    </w:pPr>
    <w:rPr>
      <w:rFonts w:ascii="CG Times" w:hAnsi="CG Times"/>
      <w:caps/>
      <w:sz w:val="22"/>
      <w:szCs w:val="22"/>
      <w:lang w:val="en-GB"/>
    </w:rPr>
  </w:style>
  <w:style w:type="paragraph" w:customStyle="1" w:styleId="Nenpika">
    <w:name w:val="Nenpika"/>
    <w:next w:val="Normal"/>
    <w:autoRedefine/>
    <w:rsid w:val="00392BE0"/>
    <w:pPr>
      <w:ind w:firstLine="720"/>
    </w:pPr>
    <w:rPr>
      <w:rFonts w:ascii="CG Times" w:hAnsi="CG Times"/>
      <w:sz w:val="22"/>
    </w:rPr>
  </w:style>
  <w:style w:type="paragraph" w:customStyle="1" w:styleId="NormaleBookmanOldStyle">
    <w:name w:val="Normale + Bookman Old Style"/>
    <w:aliases w:val="Giustificato,Dopo:  6 pt"/>
    <w:basedOn w:val="Normal"/>
    <w:rsid w:val="00392BE0"/>
    <w:pPr>
      <w:spacing w:after="120"/>
      <w:jc w:val="both"/>
    </w:pPr>
    <w:rPr>
      <w:rFonts w:ascii="Bookman Old Style" w:eastAsia="MS Mincho" w:hAnsi="Bookman Old Style"/>
      <w:szCs w:val="20"/>
      <w:lang w:val="sq-AL" w:eastAsia="tr-TR"/>
    </w:rPr>
  </w:style>
  <w:style w:type="paragraph" w:customStyle="1" w:styleId="numberedindent">
    <w:name w:val="numberedindent"/>
    <w:rsid w:val="00392BE0"/>
    <w:pPr>
      <w:tabs>
        <w:tab w:val="num" w:pos="1800"/>
      </w:tabs>
      <w:spacing w:after="120"/>
      <w:jc w:val="both"/>
    </w:pPr>
    <w:rPr>
      <w:rFonts w:ascii="Arial" w:hAnsi="Arial"/>
      <w:lang w:val="en-GB"/>
    </w:rPr>
  </w:style>
  <w:style w:type="paragraph" w:customStyle="1" w:styleId="NumriData">
    <w:name w:val="Numri_Data"/>
    <w:next w:val="Normal"/>
    <w:rsid w:val="00392BE0"/>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392BE0"/>
    <w:pPr>
      <w:spacing w:before="100" w:beforeAutospacing="1" w:after="100" w:afterAutospacing="1"/>
    </w:pPr>
    <w:rPr>
      <w:rFonts w:eastAsia="MS Mincho"/>
      <w:lang w:val="sq-AL" w:eastAsia="tr-TR"/>
    </w:rPr>
  </w:style>
  <w:style w:type="paragraph" w:customStyle="1" w:styleId="Paragrafi0">
    <w:name w:val="Paragrafi"/>
    <w:link w:val="ParagrafiChar"/>
    <w:rsid w:val="00392BE0"/>
    <w:pPr>
      <w:widowControl w:val="0"/>
      <w:ind w:firstLine="720"/>
      <w:jc w:val="both"/>
    </w:pPr>
    <w:rPr>
      <w:rFonts w:ascii="CG Times" w:eastAsia="MS Mincho" w:hAnsi="CG Times"/>
      <w:sz w:val="22"/>
    </w:rPr>
  </w:style>
  <w:style w:type="paragraph" w:customStyle="1" w:styleId="Pika">
    <w:name w:val="Pika"/>
    <w:next w:val="Normal"/>
    <w:autoRedefine/>
    <w:rsid w:val="00392BE0"/>
    <w:pPr>
      <w:ind w:firstLine="720"/>
    </w:pPr>
    <w:rPr>
      <w:rFonts w:ascii="CG Times" w:hAnsi="CG Times"/>
      <w:sz w:val="22"/>
    </w:rPr>
  </w:style>
  <w:style w:type="paragraph" w:customStyle="1" w:styleId="PikeKreu">
    <w:name w:val="Pike_Kreu"/>
    <w:basedOn w:val="Heading1"/>
    <w:rsid w:val="00392BE0"/>
    <w:pPr>
      <w:widowControl w:val="0"/>
      <w:spacing w:before="0" w:after="0"/>
      <w:jc w:val="center"/>
    </w:pPr>
    <w:rPr>
      <w:rFonts w:ascii="CG Times" w:eastAsia="MS Mincho" w:hAnsi="CG Times" w:cs="Times New Roman"/>
      <w:b w:val="0"/>
      <w:bCs w:val="0"/>
      <w:caps/>
      <w:kern w:val="0"/>
      <w:sz w:val="22"/>
      <w:szCs w:val="22"/>
      <w:lang w:eastAsia="tr-TR"/>
    </w:rPr>
  </w:style>
  <w:style w:type="paragraph" w:customStyle="1" w:styleId="PjesaNr">
    <w:name w:val="Pjesa_Nr"/>
    <w:next w:val="Normal"/>
    <w:rsid w:val="00392BE0"/>
    <w:pPr>
      <w:keepNext/>
      <w:widowControl w:val="0"/>
      <w:jc w:val="center"/>
    </w:pPr>
    <w:rPr>
      <w:rFonts w:ascii="CG Times" w:hAnsi="CG Times"/>
      <w:caps/>
      <w:sz w:val="22"/>
      <w:szCs w:val="22"/>
      <w:lang w:val="en-GB"/>
    </w:rPr>
  </w:style>
  <w:style w:type="paragraph" w:customStyle="1" w:styleId="PjesaTitull">
    <w:name w:val="Pjesa_Titull"/>
    <w:rsid w:val="00392BE0"/>
    <w:pPr>
      <w:keepNext/>
      <w:widowControl w:val="0"/>
      <w:jc w:val="center"/>
    </w:pPr>
    <w:rPr>
      <w:rFonts w:ascii="CG Times" w:hAnsi="CG Times"/>
      <w:caps/>
      <w:sz w:val="22"/>
      <w:szCs w:val="22"/>
      <w:lang w:val="en-GB"/>
    </w:rPr>
  </w:style>
  <w:style w:type="paragraph" w:customStyle="1" w:styleId="Shpallja">
    <w:name w:val="Shpallja"/>
    <w:rsid w:val="00392BE0"/>
    <w:pPr>
      <w:widowControl w:val="0"/>
      <w:jc w:val="both"/>
    </w:pPr>
    <w:rPr>
      <w:rFonts w:ascii="CG Times" w:hAnsi="CG Times"/>
      <w:b/>
      <w:color w:val="000000"/>
      <w:sz w:val="22"/>
      <w:szCs w:val="22"/>
      <w:lang w:val="sq-AL"/>
    </w:rPr>
  </w:style>
  <w:style w:type="paragraph" w:customStyle="1" w:styleId="Tabele">
    <w:name w:val="Tabele"/>
    <w:rsid w:val="00392BE0"/>
    <w:rPr>
      <w:rFonts w:ascii="CG Times" w:eastAsia="MS Mincho" w:hAnsi="CG Times"/>
      <w:sz w:val="22"/>
      <w:lang w:val="en-GB"/>
    </w:rPr>
  </w:style>
  <w:style w:type="paragraph" w:customStyle="1" w:styleId="text">
    <w:name w:val="text"/>
    <w:basedOn w:val="Normal"/>
    <w:rsid w:val="00392BE0"/>
    <w:pPr>
      <w:ind w:left="709"/>
      <w:jc w:val="both"/>
    </w:pPr>
    <w:rPr>
      <w:rFonts w:ascii="Arial" w:eastAsia="MS Mincho" w:hAnsi="Arial"/>
      <w:sz w:val="20"/>
      <w:szCs w:val="20"/>
      <w:lang w:val="fr-FR" w:eastAsia="tr-TR"/>
    </w:rPr>
  </w:style>
  <w:style w:type="paragraph" w:customStyle="1" w:styleId="titulli">
    <w:name w:val="titulli"/>
    <w:basedOn w:val="Normal"/>
    <w:rsid w:val="00392BE0"/>
    <w:pPr>
      <w:spacing w:before="100" w:beforeAutospacing="1" w:after="100" w:afterAutospacing="1"/>
    </w:pPr>
    <w:rPr>
      <w:rFonts w:eastAsia="MS Mincho"/>
      <w:lang w:val="sq-AL" w:eastAsia="tr-TR"/>
    </w:rPr>
  </w:style>
  <w:style w:type="paragraph" w:customStyle="1" w:styleId="Titulli0">
    <w:name w:val="Titulli"/>
    <w:next w:val="Normal"/>
    <w:rsid w:val="00392BE0"/>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392BE0"/>
    <w:rPr>
      <w:rFonts w:ascii="CG Times" w:eastAsia="MS Mincho" w:hAnsi="CG Times"/>
      <w:b/>
      <w:caps/>
      <w:sz w:val="22"/>
      <w:szCs w:val="22"/>
      <w:lang w:val="en-GB" w:eastAsia="en-US" w:bidi="ar-SA"/>
    </w:rPr>
  </w:style>
  <w:style w:type="paragraph" w:customStyle="1" w:styleId="TitulliNr">
    <w:name w:val="Titulli_Nr"/>
    <w:rsid w:val="00392BE0"/>
    <w:pPr>
      <w:keepNext/>
      <w:widowControl w:val="0"/>
      <w:jc w:val="center"/>
    </w:pPr>
    <w:rPr>
      <w:rFonts w:ascii="CG Times" w:hAnsi="CG Times"/>
      <w:caps/>
      <w:sz w:val="22"/>
      <w:szCs w:val="22"/>
      <w:lang w:val="en-GB"/>
    </w:rPr>
  </w:style>
  <w:style w:type="paragraph" w:customStyle="1" w:styleId="TitulliTitull">
    <w:name w:val="Titulli_Titull"/>
    <w:rsid w:val="00392BE0"/>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392BE0"/>
    <w:pPr>
      <w:spacing w:before="100" w:beforeAutospacing="1" w:after="100" w:afterAutospacing="1"/>
    </w:pPr>
    <w:rPr>
      <w:rFonts w:eastAsia="MS Mincho"/>
      <w:lang w:val="sq-AL" w:eastAsia="tr-TR"/>
    </w:rPr>
  </w:style>
  <w:style w:type="paragraph" w:customStyle="1" w:styleId="VENDOSI0">
    <w:name w:val="VENDOSI"/>
    <w:next w:val="Normal"/>
    <w:rsid w:val="00392BE0"/>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392BE0"/>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392BE0"/>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392BE0"/>
    <w:pPr>
      <w:spacing w:after="160" w:line="240" w:lineRule="exact"/>
    </w:pPr>
    <w:rPr>
      <w:rFonts w:ascii="Tahoma" w:eastAsia="MS Mincho" w:hAnsi="Tahoma"/>
      <w:sz w:val="20"/>
      <w:szCs w:val="20"/>
    </w:rPr>
  </w:style>
  <w:style w:type="paragraph" w:customStyle="1" w:styleId="autoriteti0">
    <w:name w:val="autoriteti"/>
    <w:basedOn w:val="Normal"/>
    <w:rsid w:val="00392BE0"/>
    <w:pPr>
      <w:spacing w:before="100" w:beforeAutospacing="1" w:after="100" w:afterAutospacing="1"/>
    </w:pPr>
    <w:rPr>
      <w:rFonts w:eastAsia="MS Mincho"/>
      <w:lang w:eastAsia="en-GB"/>
    </w:rPr>
  </w:style>
  <w:style w:type="paragraph" w:customStyle="1" w:styleId="autoritetiemer0">
    <w:name w:val="autoritetiemer"/>
    <w:basedOn w:val="Normal"/>
    <w:rsid w:val="00392BE0"/>
    <w:pPr>
      <w:spacing w:before="100" w:beforeAutospacing="1" w:after="100" w:afterAutospacing="1"/>
    </w:pPr>
    <w:rPr>
      <w:rFonts w:eastAsia="MS Mincho"/>
      <w:lang w:eastAsia="en-GB"/>
    </w:rPr>
  </w:style>
  <w:style w:type="paragraph" w:customStyle="1" w:styleId="AZSectionHeading2">
    <w:name w:val="AZ Section Heading 2"/>
    <w:basedOn w:val="Normal"/>
    <w:rsid w:val="00392BE0"/>
    <w:pPr>
      <w:spacing w:after="180"/>
      <w:ind w:left="2160" w:hanging="720"/>
    </w:pPr>
    <w:rPr>
      <w:rFonts w:eastAsia="MS Mincho"/>
      <w:b/>
      <w:iCs/>
    </w:rPr>
  </w:style>
  <w:style w:type="paragraph" w:customStyle="1" w:styleId="BankNormal">
    <w:name w:val="BankNormal"/>
    <w:basedOn w:val="Normal"/>
    <w:rsid w:val="00392BE0"/>
    <w:pPr>
      <w:spacing w:after="240"/>
    </w:pPr>
    <w:rPr>
      <w:rFonts w:eastAsia="MS Mincho"/>
      <w:szCs w:val="20"/>
    </w:rPr>
  </w:style>
  <w:style w:type="paragraph" w:customStyle="1" w:styleId="Bullet">
    <w:name w:val="Bullet"/>
    <w:basedOn w:val="Normal"/>
    <w:rsid w:val="00392BE0"/>
    <w:pPr>
      <w:numPr>
        <w:ilvl w:val="5"/>
        <w:numId w:val="15"/>
      </w:numPr>
    </w:pPr>
    <w:rPr>
      <w:rFonts w:eastAsia="MS Mincho"/>
    </w:rPr>
  </w:style>
  <w:style w:type="paragraph" w:customStyle="1" w:styleId="BULLETUDHEZIM">
    <w:name w:val="BULLET UDHEZIM"/>
    <w:basedOn w:val="Normal"/>
    <w:rsid w:val="00392BE0"/>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392BE0"/>
    <w:pPr>
      <w:spacing w:after="240"/>
      <w:outlineLvl w:val="1"/>
    </w:pPr>
    <w:rPr>
      <w:rFonts w:eastAsia="MS Mincho"/>
    </w:rPr>
  </w:style>
  <w:style w:type="paragraph" w:customStyle="1" w:styleId="MainParawithChapter">
    <w:name w:val="Main Para with Chapter#"/>
    <w:basedOn w:val="Normal"/>
    <w:rsid w:val="00392BE0"/>
    <w:pPr>
      <w:numPr>
        <w:ilvl w:val="1"/>
        <w:numId w:val="6"/>
      </w:numPr>
      <w:spacing w:after="240"/>
      <w:outlineLvl w:val="1"/>
    </w:pPr>
    <w:rPr>
      <w:rFonts w:eastAsia="MS Mincho"/>
    </w:rPr>
  </w:style>
  <w:style w:type="paragraph" w:customStyle="1" w:styleId="MainParagraph">
    <w:name w:val="Main Paragraph"/>
    <w:basedOn w:val="Normal"/>
    <w:rsid w:val="00392BE0"/>
    <w:pPr>
      <w:jc w:val="both"/>
    </w:pPr>
    <w:rPr>
      <w:rFonts w:eastAsia="MS Mincho"/>
      <w:sz w:val="22"/>
    </w:rPr>
  </w:style>
  <w:style w:type="paragraph" w:customStyle="1" w:styleId="Paratable">
    <w:name w:val="Para_table"/>
    <w:basedOn w:val="Normal"/>
    <w:rsid w:val="00392BE0"/>
    <w:pPr>
      <w:spacing w:before="60" w:after="60"/>
    </w:pPr>
    <w:rPr>
      <w:rFonts w:ascii="Arial" w:eastAsia="Times" w:hAnsi="Arial" w:cs="Arial"/>
      <w:sz w:val="20"/>
      <w:szCs w:val="20"/>
    </w:rPr>
  </w:style>
  <w:style w:type="paragraph" w:customStyle="1" w:styleId="ParagraphNumbering">
    <w:name w:val="Paragraph Numbering"/>
    <w:basedOn w:val="Normal"/>
    <w:rsid w:val="00392BE0"/>
    <w:pPr>
      <w:numPr>
        <w:numId w:val="6"/>
      </w:numPr>
      <w:spacing w:after="240"/>
    </w:pPr>
    <w:rPr>
      <w:rFonts w:eastAsia="MS Mincho"/>
    </w:rPr>
  </w:style>
  <w:style w:type="paragraph" w:customStyle="1" w:styleId="PDSAnnexHeading">
    <w:name w:val="PDS Annex Heading"/>
    <w:next w:val="Normal"/>
    <w:rsid w:val="00392BE0"/>
    <w:pPr>
      <w:keepNext/>
      <w:spacing w:after="120"/>
      <w:jc w:val="center"/>
    </w:pPr>
    <w:rPr>
      <w:rFonts w:eastAsia="MS Mincho"/>
      <w:b/>
      <w:sz w:val="24"/>
    </w:rPr>
  </w:style>
  <w:style w:type="paragraph" w:customStyle="1" w:styleId="PDSHeading1">
    <w:name w:val="PDS Heading 1"/>
    <w:next w:val="Normal"/>
    <w:rsid w:val="00392BE0"/>
    <w:pPr>
      <w:keepNext/>
      <w:outlineLvl w:val="0"/>
    </w:pPr>
    <w:rPr>
      <w:rFonts w:eastAsia="MS Mincho"/>
      <w:b/>
      <w:caps/>
      <w:sz w:val="24"/>
    </w:rPr>
  </w:style>
  <w:style w:type="paragraph" w:customStyle="1" w:styleId="PDSHeading2">
    <w:name w:val="PDS Heading 2"/>
    <w:next w:val="Normal"/>
    <w:rsid w:val="00392BE0"/>
    <w:pPr>
      <w:keepNext/>
    </w:pPr>
    <w:rPr>
      <w:rFonts w:eastAsia="MS Mincho"/>
      <w:b/>
      <w:sz w:val="24"/>
    </w:rPr>
  </w:style>
  <w:style w:type="paragraph" w:customStyle="1" w:styleId="Stil1">
    <w:name w:val="Stil1"/>
    <w:basedOn w:val="Heading1"/>
    <w:rsid w:val="00392BE0"/>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392BE0"/>
    <w:pPr>
      <w:widowControl w:val="0"/>
      <w:tabs>
        <w:tab w:val="left" w:pos="-720"/>
        <w:tab w:val="right" w:leader="dot" w:pos="8910"/>
      </w:tabs>
      <w:suppressAutoHyphens/>
      <w:spacing w:before="120" w:after="0"/>
      <w:jc w:val="both"/>
    </w:pPr>
    <w:rPr>
      <w:rFonts w:eastAsia="MS Mincho"/>
      <w:snapToGrid w:val="0"/>
      <w:szCs w:val="20"/>
    </w:rPr>
  </w:style>
  <w:style w:type="paragraph" w:styleId="BodyText">
    <w:name w:val="Body Text"/>
    <w:basedOn w:val="Normal"/>
    <w:rsid w:val="00392BE0"/>
    <w:pPr>
      <w:spacing w:after="120"/>
    </w:pPr>
  </w:style>
  <w:style w:type="paragraph" w:customStyle="1" w:styleId="Sub-Para1underX">
    <w:name w:val="Sub-Para 1 under X."/>
    <w:basedOn w:val="Normal"/>
    <w:rsid w:val="00392BE0"/>
    <w:pPr>
      <w:numPr>
        <w:ilvl w:val="1"/>
        <w:numId w:val="14"/>
      </w:numPr>
      <w:spacing w:after="240"/>
      <w:outlineLvl w:val="2"/>
    </w:pPr>
    <w:rPr>
      <w:rFonts w:eastAsia="MS Mincho"/>
    </w:rPr>
  </w:style>
  <w:style w:type="paragraph" w:customStyle="1" w:styleId="Sub-Para1underXY">
    <w:name w:val="Sub-Para 1 under X.Y"/>
    <w:basedOn w:val="Normal"/>
    <w:rsid w:val="00392BE0"/>
    <w:pPr>
      <w:numPr>
        <w:ilvl w:val="1"/>
        <w:numId w:val="15"/>
      </w:numPr>
      <w:spacing w:after="240"/>
      <w:outlineLvl w:val="2"/>
    </w:pPr>
    <w:rPr>
      <w:rFonts w:eastAsia="MS Mincho"/>
    </w:rPr>
  </w:style>
  <w:style w:type="paragraph" w:customStyle="1" w:styleId="Sub-Para2underX">
    <w:name w:val="Sub-Para 2 under X."/>
    <w:basedOn w:val="Normal"/>
    <w:rsid w:val="00392BE0"/>
    <w:pPr>
      <w:numPr>
        <w:ilvl w:val="2"/>
        <w:numId w:val="14"/>
      </w:numPr>
      <w:spacing w:after="240"/>
      <w:outlineLvl w:val="3"/>
    </w:pPr>
    <w:rPr>
      <w:rFonts w:eastAsia="MS Mincho"/>
    </w:rPr>
  </w:style>
  <w:style w:type="paragraph" w:customStyle="1" w:styleId="Sub-Para2underXY">
    <w:name w:val="Sub-Para 2 under X.Y"/>
    <w:basedOn w:val="Normal"/>
    <w:rsid w:val="00392BE0"/>
    <w:pPr>
      <w:numPr>
        <w:ilvl w:val="2"/>
        <w:numId w:val="15"/>
      </w:numPr>
      <w:spacing w:after="240"/>
      <w:outlineLvl w:val="3"/>
    </w:pPr>
    <w:rPr>
      <w:rFonts w:eastAsia="MS Mincho"/>
    </w:rPr>
  </w:style>
  <w:style w:type="paragraph" w:customStyle="1" w:styleId="Sub-Para3underX">
    <w:name w:val="Sub-Para 3 under X."/>
    <w:basedOn w:val="Normal"/>
    <w:rsid w:val="00392BE0"/>
    <w:pPr>
      <w:numPr>
        <w:ilvl w:val="3"/>
        <w:numId w:val="14"/>
      </w:numPr>
      <w:spacing w:after="240"/>
      <w:outlineLvl w:val="4"/>
    </w:pPr>
    <w:rPr>
      <w:rFonts w:eastAsia="MS Mincho"/>
    </w:rPr>
  </w:style>
  <w:style w:type="paragraph" w:customStyle="1" w:styleId="Sub-Para3underXY">
    <w:name w:val="Sub-Para 3 under X.Y"/>
    <w:basedOn w:val="Normal"/>
    <w:rsid w:val="00392BE0"/>
    <w:pPr>
      <w:numPr>
        <w:ilvl w:val="3"/>
        <w:numId w:val="15"/>
      </w:numPr>
      <w:spacing w:after="240"/>
      <w:outlineLvl w:val="4"/>
    </w:pPr>
    <w:rPr>
      <w:rFonts w:eastAsia="MS Mincho"/>
    </w:rPr>
  </w:style>
  <w:style w:type="paragraph" w:customStyle="1" w:styleId="Sub-Para4underX">
    <w:name w:val="Sub-Para 4 under X."/>
    <w:basedOn w:val="Normal"/>
    <w:rsid w:val="00392BE0"/>
    <w:pPr>
      <w:numPr>
        <w:ilvl w:val="4"/>
        <w:numId w:val="14"/>
      </w:numPr>
      <w:spacing w:after="240"/>
      <w:outlineLvl w:val="5"/>
    </w:pPr>
    <w:rPr>
      <w:rFonts w:eastAsia="MS Mincho"/>
    </w:rPr>
  </w:style>
  <w:style w:type="paragraph" w:customStyle="1" w:styleId="Sub-Para4underXY">
    <w:name w:val="Sub-Para 4 under X.Y"/>
    <w:basedOn w:val="Normal"/>
    <w:rsid w:val="00392BE0"/>
    <w:pPr>
      <w:numPr>
        <w:ilvl w:val="4"/>
        <w:numId w:val="15"/>
      </w:numPr>
      <w:spacing w:after="240"/>
      <w:outlineLvl w:val="5"/>
    </w:pPr>
    <w:rPr>
      <w:rFonts w:eastAsia="MS Mincho"/>
    </w:rPr>
  </w:style>
  <w:style w:type="paragraph" w:customStyle="1" w:styleId="xl24">
    <w:name w:val="xl24"/>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392BE0"/>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392BE0"/>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392BE0"/>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392BE0"/>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392BE0"/>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392BE0"/>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392BE0"/>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392BE0"/>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392BE0"/>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392BE0"/>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392BE0"/>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392BE0"/>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392BE0"/>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392BE0"/>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392BE0"/>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392BE0"/>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392BE0"/>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392BE0"/>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392BE0"/>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392BE0"/>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392BE0"/>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392BE0"/>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392BE0"/>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392BE0"/>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392BE0"/>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392BE0"/>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392BE0"/>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392BE0"/>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392BE0"/>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392BE0"/>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392BE0"/>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392BE0"/>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392BE0"/>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392BE0"/>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392BE0"/>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392BE0"/>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392BE0"/>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392BE0"/>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392BE0"/>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392BE0"/>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392BE0"/>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392BE0"/>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392BE0"/>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 w:type="character" w:customStyle="1" w:styleId="ParagrafiChar">
    <w:name w:val="Paragrafi Char"/>
    <w:basedOn w:val="DefaultParagraphFont"/>
    <w:link w:val="Paragrafi0"/>
    <w:rsid w:val="00D557C0"/>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2019-03-18T14:05:00Z</dcterms:created>
  <dcterms:modified xsi:type="dcterms:W3CDTF">2019-03-18T14:05:00Z</dcterms:modified>
</cp:coreProperties>
</file>