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95" w:rsidRPr="00D9404C" w:rsidRDefault="00D35F95" w:rsidP="00D35F95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D35F95" w:rsidRPr="00D9404C" w:rsidRDefault="00D35F95" w:rsidP="00D35F95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Nr.1162, datë 25.11.2009</w:t>
      </w:r>
    </w:p>
    <w:p w:rsidR="00D35F95" w:rsidRPr="00D9404C" w:rsidRDefault="00D35F95" w:rsidP="00D35F95">
      <w:pPr>
        <w:pStyle w:val="Paragrafi0"/>
        <w:rPr>
          <w:szCs w:val="22"/>
        </w:rPr>
      </w:pPr>
    </w:p>
    <w:p w:rsidR="00D35F95" w:rsidRPr="00D9404C" w:rsidRDefault="00D35F95" w:rsidP="00D35F95">
      <w:pPr>
        <w:pStyle w:val="Titulli0"/>
        <w:keepNext w:val="0"/>
      </w:pPr>
      <w:r w:rsidRPr="00D9404C">
        <w:t>Për HAPJEN E PROGRAMEVE TË STUDIMIT TË CIKLIT TË DYTË, NË UNIVERSITETIN “LUIGJ GURAKUQI”, SHKODËR, DHE PËR MIRATIMIN E KUOTAVE TË PRANIMIT E TË TARIFAVE TË SHKOLLIMIT NË KËTO PROGRAME STUDIMI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 xml:space="preserve">Në mbështetje të nenit 100 të Kushtetutës dhe të neneve 26, 34, 42 e 75 të ligjit nr.9741, datë 21.5.2007 “Për arsimin e lartë në Republikën e Shqipërisë”, të ndryshuar, me propozimin e Ministrit të Arsimit dhe Shkencës, Këshilli i Ministrave 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D35F95" w:rsidRPr="00D9404C" w:rsidRDefault="00D35F95" w:rsidP="00D35F95">
      <w:pPr>
        <w:pStyle w:val="VENDOSI0"/>
        <w:keepNext w:val="0"/>
      </w:pPr>
      <w:r w:rsidRPr="00D9404C">
        <w:t>VENDOSI: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1. </w:t>
      </w:r>
      <w:r w:rsidRPr="00D9404C">
        <w:rPr>
          <w:szCs w:val="22"/>
        </w:rPr>
        <w:t xml:space="preserve">Hapjen, në universitetin “Luigj Gurakuqi”, Shkodër, të programeve të studimit, të ciklit të dytë, sipas fakulteteve: 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a) </w:t>
      </w:r>
      <w:r w:rsidRPr="00D9404C">
        <w:rPr>
          <w:szCs w:val="22"/>
        </w:rPr>
        <w:t>Në Fakultetin e Shkencave të Natyrës,  programin e studimit “Biologji mjedisore”, në përfundim të të cilit lëshohet “Diplomë e nivelit të dytë” , DND, në biologji mjedisore.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b) </w:t>
      </w:r>
      <w:r w:rsidRPr="00D9404C">
        <w:rPr>
          <w:szCs w:val="22"/>
        </w:rPr>
        <w:t>Në Fakultetin e Drejtësisë,  programin e studimit “E drejta private dhe e biznesit”, në përfundim të të cilit lëshohet “Diplomë e nivelit të dytë”, DND, në e drejta private dhe e biznesit.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2. </w:t>
      </w:r>
      <w:r w:rsidRPr="00D9404C">
        <w:rPr>
          <w:szCs w:val="22"/>
        </w:rPr>
        <w:t xml:space="preserve">Këto programe studimi të ciklit të dytë realizohen me 120 kredite dhe kohëzgjatja normale e tyre është dy vite. 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3. </w:t>
      </w:r>
      <w:r w:rsidRPr="00D9404C">
        <w:rPr>
          <w:szCs w:val="22"/>
        </w:rPr>
        <w:t>Programet e studimit “Biologji mjedisore” dhe “E drejta private dhe e biznesit” ta fillojnë veprimtarinë mësimore në vitin akademik 2009-2010.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4. </w:t>
      </w:r>
      <w:r w:rsidRPr="00D9404C">
        <w:rPr>
          <w:szCs w:val="22"/>
        </w:rPr>
        <w:t>Kuota e pranimeve në këto programe studimi të ciklit të dytë në universitetin “Luigj Gurakuqi”, Shkodër, për vitin akademik 2009-2010, të jetë, si më poshtë vijon: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a) </w:t>
      </w:r>
      <w:r w:rsidRPr="00D9404C">
        <w:rPr>
          <w:szCs w:val="22"/>
        </w:rPr>
        <w:t xml:space="preserve">Biologji mjedisore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 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20 ;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b) </w:t>
      </w:r>
      <w:r w:rsidRPr="00D9404C">
        <w:rPr>
          <w:szCs w:val="22"/>
        </w:rPr>
        <w:t>E drejta private dhe e biznesit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   </w:t>
      </w:r>
      <w:r w:rsidRPr="00D9404C">
        <w:rPr>
          <w:szCs w:val="22"/>
        </w:rPr>
        <w:tab/>
      </w:r>
      <w:r w:rsidRPr="00D9404C">
        <w:rPr>
          <w:szCs w:val="22"/>
        </w:rPr>
        <w:tab/>
        <w:t>30.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5. Kuota e pranimeve në këto programe studimi të ciklit të dytë në universitetin “Luigj Gurakuqi”, Shkodër, për studentët, që i ndjekin këto programe studimi, si programe të dyta studimi, për vitin akademik 2009-2010, të jetë, si më poshtë vijon: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 xml:space="preserve">a) Biologji mjedisore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    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5; 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b) E drejta private dhe e biznesit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      </w:t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5. 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6. Tarifat vjetore të shkollimit për studentët, që do të regjistrohen në këto programe studimi, për vitin akademik 2009-2010, të jenë: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a) </w:t>
      </w:r>
      <w:r w:rsidRPr="00D9404C">
        <w:rPr>
          <w:szCs w:val="22"/>
        </w:rPr>
        <w:t>Biologji mjedisore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50 000 lekë ;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b) </w:t>
      </w:r>
      <w:r w:rsidRPr="00D9404C">
        <w:rPr>
          <w:szCs w:val="22"/>
        </w:rPr>
        <w:t>E drejta private dhe e biznesit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50 000 lekë.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7. </w:t>
      </w:r>
      <w:r w:rsidRPr="00D9404C">
        <w:rPr>
          <w:szCs w:val="22"/>
        </w:rPr>
        <w:t>Studenti i nënshtrohet vetëm një tarife vjetore shkollimi.</w:t>
      </w:r>
    </w:p>
    <w:p w:rsidR="00D35F95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8. </w:t>
      </w:r>
      <w:r w:rsidRPr="00D9404C">
        <w:rPr>
          <w:szCs w:val="22"/>
        </w:rPr>
        <w:t>Tarifa vjetore e shkollimit për studentët, që i ndjekin këto programe studimi, si programe të dyta studimi, të ciklit të dytë, me kohë të plotë, në vitin akademik 2009-2010, të jetë, si më poshtë vijon: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 xml:space="preserve"> 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a) </w:t>
      </w:r>
      <w:r w:rsidRPr="00D9404C">
        <w:rPr>
          <w:szCs w:val="22"/>
        </w:rPr>
        <w:t>Biologji mjedisore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  </w:t>
      </w:r>
      <w:r w:rsidRPr="00D9404C">
        <w:rPr>
          <w:szCs w:val="22"/>
        </w:rPr>
        <w:tab/>
      </w:r>
      <w:r w:rsidRPr="00D9404C">
        <w:rPr>
          <w:szCs w:val="22"/>
        </w:rPr>
        <w:tab/>
        <w:t>200 000 lekë ;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b) </w:t>
      </w:r>
      <w:r w:rsidRPr="00D9404C">
        <w:rPr>
          <w:szCs w:val="22"/>
        </w:rPr>
        <w:t>E drejta private dhe e biznesit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 xml:space="preserve">    </w:t>
      </w:r>
      <w:r w:rsidRPr="00D9404C">
        <w:rPr>
          <w:szCs w:val="22"/>
        </w:rPr>
        <w:tab/>
      </w:r>
      <w:r w:rsidRPr="00D9404C">
        <w:rPr>
          <w:szCs w:val="22"/>
        </w:rPr>
        <w:tab/>
        <w:t>78 000 lekë.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9. </w:t>
      </w:r>
      <w:r w:rsidRPr="00D9404C">
        <w:rPr>
          <w:szCs w:val="22"/>
        </w:rPr>
        <w:t>Efektet financiare, që rrjedhin nga zbatimi i këtij vendimi, të përballohen nga buxheti i miratuar për universitetin “Luigj Gurakuqi”, Shkodër.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10. </w:t>
      </w:r>
      <w:r w:rsidRPr="00D9404C">
        <w:rPr>
          <w:szCs w:val="22"/>
        </w:rPr>
        <w:t>Ngarkohen Ministria e Arsimit dhe Shkencës dhe universiteti “Luigj Gurakuqi”, Shkodër, për zbatimin e këtij vendimi.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Ky vendim hyn në fuqi pas botimit në Fletoren Zyrtare.</w:t>
      </w:r>
    </w:p>
    <w:p w:rsidR="00D35F95" w:rsidRPr="00D9404C" w:rsidRDefault="00D35F95" w:rsidP="00D35F9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D35F95" w:rsidRPr="00D9404C" w:rsidRDefault="00D35F95" w:rsidP="00D35F95">
      <w:pPr>
        <w:pStyle w:val="Autoriteti"/>
        <w:keepNext w:val="0"/>
      </w:pPr>
      <w:r w:rsidRPr="00D9404C">
        <w:t>KRYEMINiSTRI</w:t>
      </w:r>
    </w:p>
    <w:p w:rsidR="00D35F95" w:rsidRPr="00D9404C" w:rsidRDefault="00D35F95" w:rsidP="00D35F95">
      <w:pPr>
        <w:pStyle w:val="AutoritetiEmer"/>
      </w:pPr>
      <w:r w:rsidRPr="00D9404C">
        <w:t>Sali Berisha</w:t>
      </w:r>
    </w:p>
    <w:sectPr w:rsidR="00D35F95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5F9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5F95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1D62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29BAC4-F8C7-4372-9037-BA696B24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35F9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