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76A" w:rsidRPr="00D9404C" w:rsidRDefault="00E5676A" w:rsidP="00E5676A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E5676A" w:rsidRPr="00D9404C" w:rsidRDefault="00E5676A" w:rsidP="00E5676A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Nr.1165, datë 25.11.2009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E5676A" w:rsidRPr="00D9404C" w:rsidRDefault="00E5676A" w:rsidP="00E5676A">
      <w:pPr>
        <w:pStyle w:val="Titulli0"/>
        <w:keepNext w:val="0"/>
      </w:pPr>
      <w:r w:rsidRPr="00D9404C">
        <w:t>PËR HAPJEN E PROGRAMIT  TË  STUDIMEVE  TË  DOKTORATËS  NË  “SHKENCA KOMUNIKIMI”,  NË  FAKULTETIN E HISTORISË  DHE FILOLOGJISË, TË UNIVERSITETIT TË TIRANËS, SI DHE PËR MIRATIMIN E KUOTËS SË  PRANIMIT E TË TARIFËS SË  SHKOLLIMIT, PËR KËTË PROGRAM STUDIMI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Në mbështetje të nenit 100 të Kushtetutës dhe të neneve 26,  34, 42 e 75 të ligjit nr.9741, datë 21.5.2007 “Për arsimin e lartë në Republikën e Shqipërisë”, të ndryshuar, me propozimin e Ministrit të Arsimit dhe Shkencës, Këshilli i Ministrave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E5676A" w:rsidRPr="00D9404C" w:rsidRDefault="00E5676A" w:rsidP="00E5676A">
      <w:pPr>
        <w:pStyle w:val="VENDOSI0"/>
        <w:keepNext w:val="0"/>
      </w:pPr>
      <w:r w:rsidRPr="00D9404C">
        <w:t>VENDOSI: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 xml:space="preserve">1. </w:t>
      </w:r>
      <w:r w:rsidRPr="00D9404C">
        <w:rPr>
          <w:szCs w:val="22"/>
        </w:rPr>
        <w:t>Hapjen, në Fakultetin e Historisë dhe Filologjisë të Universitetit të Tiranës, të programit të studimeve, të ciklit të tretë, të doktoratës, në “Shkenca komunikimi”, me këto profile: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a) Komunikim- informim, në përfundim të të cilit lëshohet diploma për gradën shkencore “Doktor (Dr.) në shkenca komunikimi”, me profil komunikim-informim.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b) Komunikim masiv, në përfundim të të cilit lëshohet diploma për gradën shkencore “Doktor (Dr.) në shkenca komunikimi”, me profil komunikim masiv 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 xml:space="preserve">2. </w:t>
      </w:r>
      <w:r w:rsidRPr="00D9404C">
        <w:rPr>
          <w:szCs w:val="22"/>
        </w:rPr>
        <w:t>Ky program studimi e fillon veprimtarinë mësimore në vitin akademik 2009 - 2010.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>3. </w:t>
      </w:r>
      <w:r w:rsidRPr="00D9404C">
        <w:rPr>
          <w:szCs w:val="22"/>
        </w:rPr>
        <w:t>Kohëzgjatja e programit të mësipërm të studimeve të doktoratës është, të paktën, 3 vite akademike, ku përfshihen edhe 60 kredite për studime të organizuara.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 xml:space="preserve">4. </w:t>
      </w:r>
      <w:r w:rsidRPr="00D9404C">
        <w:rPr>
          <w:szCs w:val="22"/>
        </w:rPr>
        <w:t>Kuota e pranimit  në këtë program studimi, për vitin 2009, është 30.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 xml:space="preserve">5. </w:t>
      </w:r>
      <w:r w:rsidRPr="00D9404C">
        <w:rPr>
          <w:szCs w:val="22"/>
        </w:rPr>
        <w:t>Nga kuota e mësipërme caktohen dy kuota për studentët nga trojet shqiptare, jashtë kufijve të Republikës së Shqipërisë dhe administrohen nga Ministria e Arsimit dhe Shkencës, sipas kërkesave të institucioneve zyrtare përkatëse.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>6. </w:t>
      </w:r>
      <w:r w:rsidRPr="00D9404C">
        <w:rPr>
          <w:szCs w:val="22"/>
        </w:rPr>
        <w:t>Kuotat e paplotësuara rishpërndahen nga Ministria e Arsimit dhe Shkencës.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>7. </w:t>
      </w:r>
      <w:r w:rsidRPr="00D9404C">
        <w:rPr>
          <w:szCs w:val="22"/>
        </w:rPr>
        <w:t>Tarifa e shkollimit, për këtë program të plotë studimi, është 200 000 (dyqind mijë) lekë dhe likuidohet për çdo vit të kohëzgjatjes normale, në këste të caktuara nga Fakulteti i Historisë dhe Filologjisë, i Universitetit të Tiranës.</w:t>
      </w:r>
    </w:p>
    <w:p w:rsidR="00E5676A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>8. </w:t>
      </w:r>
      <w:r w:rsidRPr="00D9404C">
        <w:rPr>
          <w:szCs w:val="22"/>
        </w:rPr>
        <w:t xml:space="preserve">Efektet financiare, që rrjedhin nga  zbatimi i këtij vendimi, të përballohen nga buxheti i miratuar për  Universitetin e Tiranës. </w:t>
      </w:r>
    </w:p>
    <w:p w:rsidR="00E5676A" w:rsidRDefault="00E5676A" w:rsidP="00E5676A">
      <w:pPr>
        <w:pStyle w:val="Paragrafi0"/>
        <w:rPr>
          <w:szCs w:val="22"/>
        </w:rPr>
      </w:pPr>
    </w:p>
    <w:p w:rsidR="00E5676A" w:rsidRPr="00D9404C" w:rsidRDefault="00E5676A" w:rsidP="00E5676A">
      <w:pPr>
        <w:pStyle w:val="Paragrafi0"/>
        <w:rPr>
          <w:szCs w:val="22"/>
        </w:rPr>
      </w:pP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rFonts w:eastAsia="Book Antiqua"/>
          <w:szCs w:val="22"/>
        </w:rPr>
        <w:t xml:space="preserve">9. </w:t>
      </w:r>
      <w:r w:rsidRPr="00D9404C">
        <w:rPr>
          <w:szCs w:val="22"/>
        </w:rPr>
        <w:t>Ngarkohen Ministria e Arsimit dhe Shkencës dhe Universiteti i Tiranës për zbatimin e këtij vendimi.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 xml:space="preserve">      Ky vendim hyn në fuqi menjëherë dhe botohet në Fletoren Zyrtare.</w:t>
      </w:r>
    </w:p>
    <w:p w:rsidR="00E5676A" w:rsidRPr="00D9404C" w:rsidRDefault="00E5676A" w:rsidP="00E5676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E5676A" w:rsidRPr="00D9404C" w:rsidRDefault="00E5676A" w:rsidP="00E5676A">
      <w:pPr>
        <w:pStyle w:val="Autoriteti"/>
        <w:keepNext w:val="0"/>
      </w:pPr>
      <w:r w:rsidRPr="00D9404C">
        <w:t>KRYEMINiSTRI</w:t>
      </w:r>
    </w:p>
    <w:p w:rsidR="00E5676A" w:rsidRPr="00D9404C" w:rsidRDefault="00E5676A" w:rsidP="00E5676A">
      <w:pPr>
        <w:pStyle w:val="AutoritetiEmer"/>
      </w:pPr>
      <w:r w:rsidRPr="00D9404C">
        <w:t>Sali Berisha</w:t>
      </w:r>
    </w:p>
    <w:sectPr w:rsidR="00E5676A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676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218D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5676A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4EAA6A-4E8C-4B6B-B380-9BC5FC14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5676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