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4FA" w:rsidRPr="00D9404C" w:rsidRDefault="00BB54FA" w:rsidP="00BB54FA">
      <w:pPr>
        <w:pStyle w:val="Akti"/>
      </w:pPr>
      <w:bookmarkStart w:id="0" w:name="_GoBack"/>
      <w:bookmarkEnd w:id="0"/>
      <w:r w:rsidRPr="00D9404C">
        <w:t>VENDIM</w:t>
      </w:r>
    </w:p>
    <w:p w:rsidR="00BB54FA" w:rsidRPr="00D9404C" w:rsidRDefault="00BB54FA" w:rsidP="00BB54FA">
      <w:pPr>
        <w:pStyle w:val="NumriData"/>
        <w:rPr>
          <w:szCs w:val="22"/>
        </w:rPr>
      </w:pPr>
      <w:r w:rsidRPr="00D9404C">
        <w:rPr>
          <w:szCs w:val="22"/>
        </w:rPr>
        <w:t>Nr.1166, datë 25.11.2009</w:t>
      </w:r>
    </w:p>
    <w:p w:rsidR="00BB54FA" w:rsidRPr="00D9404C" w:rsidRDefault="00BB54FA" w:rsidP="00BB54FA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BB54FA" w:rsidRPr="00D9404C" w:rsidRDefault="00BB54FA" w:rsidP="00BB54FA">
      <w:pPr>
        <w:pStyle w:val="Titulli0"/>
      </w:pPr>
      <w:r w:rsidRPr="00D9404C">
        <w:t>PËR HAPJEN E PROGRAMEVE TË STUDIMIT TË DOKTORATËS NË  FAKULTETIN E SHKENCAVE TË NATYRËS, TË UNIVERSITETIT TË TIRANËS, SI DHE PËR MIRATIMIN E KUOTËS SË PRANIMIT DHE TË TARIFËS SË SHKOLLIMIT, NË KËTO PROGRAME STUDIMI</w:t>
      </w:r>
    </w:p>
    <w:p w:rsidR="00BB54FA" w:rsidRPr="00D9404C" w:rsidRDefault="00BB54FA" w:rsidP="00BB54FA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BB54FA" w:rsidRPr="00D9404C" w:rsidRDefault="00BB54FA" w:rsidP="00BB54FA">
      <w:pPr>
        <w:pStyle w:val="Paragrafi0"/>
        <w:rPr>
          <w:szCs w:val="22"/>
        </w:rPr>
      </w:pPr>
      <w:r w:rsidRPr="00D9404C">
        <w:rPr>
          <w:szCs w:val="22"/>
        </w:rPr>
        <w:t>Në mbështetje të nenit 100 të Kushtetutës dhe të neneve 26, 34, 42 e 75 të ligjit  nr.9741, datë 21.5.2007 “Për arsimin e lartë në Republikën e Shqipërisë”, të ndryshuar, me propozimin e Ministrit të Arsimit dhe Shkencës, Këshilli i Ministrave</w:t>
      </w:r>
    </w:p>
    <w:p w:rsidR="00BB54FA" w:rsidRPr="00D9404C" w:rsidRDefault="00BB54FA" w:rsidP="00BB54FA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BB54FA" w:rsidRPr="00D9404C" w:rsidRDefault="00BB54FA" w:rsidP="00BB54FA">
      <w:pPr>
        <w:pStyle w:val="VENDOSI0"/>
      </w:pPr>
      <w:r w:rsidRPr="00D9404C">
        <w:t>VENDOSI:</w:t>
      </w:r>
    </w:p>
    <w:p w:rsidR="00BB54FA" w:rsidRPr="00D9404C" w:rsidRDefault="00BB54FA" w:rsidP="00BB54FA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BB54FA" w:rsidRPr="00D9404C" w:rsidRDefault="00BB54FA" w:rsidP="00BB54FA">
      <w:pPr>
        <w:pStyle w:val="Paragrafi0"/>
        <w:rPr>
          <w:szCs w:val="22"/>
        </w:rPr>
      </w:pPr>
      <w:r w:rsidRPr="00D9404C">
        <w:rPr>
          <w:szCs w:val="22"/>
        </w:rPr>
        <w:t>1. Hapjen, në Fakultetin e Shkencave të Natyrës, të Universitetit të Tiranës, të programeve të studimeve, të ciklit të tretë, të doktoratës, si më poshtë vijon:</w:t>
      </w:r>
    </w:p>
    <w:p w:rsidR="00BB54FA" w:rsidRPr="00D9404C" w:rsidRDefault="00BB54FA" w:rsidP="00BB54FA">
      <w:pPr>
        <w:pStyle w:val="Paragrafi0"/>
        <w:rPr>
          <w:szCs w:val="22"/>
        </w:rPr>
      </w:pPr>
      <w:r w:rsidRPr="00D9404C">
        <w:rPr>
          <w:szCs w:val="22"/>
        </w:rPr>
        <w:t> a) Doktoratë në “Analizë dhe algjebër”, në përfundim të së cilës lëshohet diploma për gradën shkencore “Doktor (Dr.) në analizë dhe algjebër”.</w:t>
      </w:r>
    </w:p>
    <w:p w:rsidR="00BB54FA" w:rsidRPr="00D9404C" w:rsidRDefault="00BB54FA" w:rsidP="00BB54FA">
      <w:pPr>
        <w:pStyle w:val="Paragrafi0"/>
        <w:rPr>
          <w:szCs w:val="22"/>
        </w:rPr>
      </w:pPr>
      <w:r w:rsidRPr="00D9404C">
        <w:rPr>
          <w:szCs w:val="22"/>
        </w:rPr>
        <w:t> b) Doktoratë në “Metodat probabilitare, statistike dhe metodat e analizës numerike”, në përfundim të së cilës lëshohet diploma për gradën shkencore “Doktor (Dr.) në metodat probabilitare, statistike dhe metodat e analizës numerike”.</w:t>
      </w:r>
    </w:p>
    <w:p w:rsidR="00BB54FA" w:rsidRPr="00D9404C" w:rsidRDefault="00BB54FA" w:rsidP="00BB54FA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>2. </w:t>
      </w:r>
      <w:r w:rsidRPr="00D9404C">
        <w:rPr>
          <w:szCs w:val="22"/>
        </w:rPr>
        <w:t>Këto programe studimi ta fillojnë veprimtarinë mësimore në vitin akademik 2009-2010.</w:t>
      </w:r>
    </w:p>
    <w:p w:rsidR="00BB54FA" w:rsidRPr="00D9404C" w:rsidRDefault="00BB54FA" w:rsidP="00BB54FA">
      <w:pPr>
        <w:pStyle w:val="Paragrafi0"/>
        <w:rPr>
          <w:szCs w:val="22"/>
        </w:rPr>
      </w:pPr>
      <w:r w:rsidRPr="00D9404C">
        <w:rPr>
          <w:szCs w:val="22"/>
        </w:rPr>
        <w:t>3. Kohëzgjatja e programeve të mësipërme është, të paktën, 3 vite akademike, si dhe përfshin edhe 60 kredite për studime të organizuara.</w:t>
      </w:r>
    </w:p>
    <w:p w:rsidR="00BB54FA" w:rsidRPr="00D9404C" w:rsidRDefault="00BB54FA" w:rsidP="00BB54FA">
      <w:pPr>
        <w:pStyle w:val="Paragrafi0"/>
        <w:rPr>
          <w:szCs w:val="22"/>
        </w:rPr>
      </w:pPr>
      <w:r w:rsidRPr="00D9404C">
        <w:rPr>
          <w:szCs w:val="22"/>
        </w:rPr>
        <w:t xml:space="preserve">4. Kuota e pranimit në këto programe studimi, për vitin akademik 2009-2010, është 20 dhe ndahet, si më poshtë vijon: </w:t>
      </w:r>
    </w:p>
    <w:p w:rsidR="00BB54FA" w:rsidRPr="00D9404C" w:rsidRDefault="00BB54FA" w:rsidP="00BB54FA">
      <w:pPr>
        <w:pStyle w:val="Paragrafi0"/>
        <w:rPr>
          <w:szCs w:val="22"/>
        </w:rPr>
      </w:pPr>
      <w:r w:rsidRPr="00D9404C">
        <w:rPr>
          <w:szCs w:val="22"/>
        </w:rPr>
        <w:t>a) Doktoratë në analizë dhe algjebër,</w:t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  <w:t>10;</w:t>
      </w:r>
    </w:p>
    <w:p w:rsidR="00BB54FA" w:rsidRPr="00D9404C" w:rsidRDefault="00BB54FA" w:rsidP="00BB54FA">
      <w:pPr>
        <w:pStyle w:val="Paragrafi0"/>
        <w:rPr>
          <w:szCs w:val="22"/>
        </w:rPr>
      </w:pPr>
      <w:r w:rsidRPr="00D9404C">
        <w:rPr>
          <w:szCs w:val="22"/>
        </w:rPr>
        <w:t xml:space="preserve">b) Doktoratë në metodat probabilitare, statistike </w:t>
      </w:r>
    </w:p>
    <w:p w:rsidR="00BB54FA" w:rsidRPr="00D9404C" w:rsidRDefault="00BB54FA" w:rsidP="00BB54FA">
      <w:pPr>
        <w:pStyle w:val="Paragrafi0"/>
        <w:rPr>
          <w:szCs w:val="22"/>
        </w:rPr>
      </w:pPr>
      <w:r w:rsidRPr="00D9404C">
        <w:rPr>
          <w:szCs w:val="22"/>
        </w:rPr>
        <w:t xml:space="preserve">    dhe metodat e analizës numerike,</w:t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  <w:t>10.</w:t>
      </w:r>
    </w:p>
    <w:p w:rsidR="00BB54FA" w:rsidRPr="00D9404C" w:rsidRDefault="00BB54FA" w:rsidP="00BB54FA">
      <w:pPr>
        <w:pStyle w:val="Paragrafi0"/>
        <w:rPr>
          <w:szCs w:val="22"/>
        </w:rPr>
      </w:pPr>
      <w:r w:rsidRPr="00D9404C">
        <w:rPr>
          <w:szCs w:val="22"/>
        </w:rPr>
        <w:t>5. Nga numri i secilës prej kuotave të mësipërme të çdo programi studimi, 1(një) kuotë caktohet për studentët nga trojet shqiptare, jashtë kufijve të Republikës së Shqipërisë, dhe administrohet nga Ministria e Arsimit dhe Shkencës, në përputhje me kërkesat e institucioneve zyrtare të këtyre trojeve.</w:t>
      </w:r>
    </w:p>
    <w:p w:rsidR="00BB54FA" w:rsidRPr="00D9404C" w:rsidRDefault="00BB54FA" w:rsidP="00BB54FA">
      <w:pPr>
        <w:pStyle w:val="Paragrafi0"/>
        <w:rPr>
          <w:szCs w:val="22"/>
        </w:rPr>
      </w:pPr>
      <w:r w:rsidRPr="00D9404C">
        <w:rPr>
          <w:szCs w:val="22"/>
        </w:rPr>
        <w:t xml:space="preserve"> 6. Kuotat e paplotësuara rishpërndahen nga Ministria e Arsimit dhe Shkencës.</w:t>
      </w:r>
    </w:p>
    <w:p w:rsidR="00BB54FA" w:rsidRPr="00D9404C" w:rsidRDefault="00BB54FA" w:rsidP="00BB54FA">
      <w:pPr>
        <w:pStyle w:val="Paragrafi0"/>
        <w:rPr>
          <w:szCs w:val="22"/>
        </w:rPr>
      </w:pPr>
      <w:r w:rsidRPr="00D9404C">
        <w:rPr>
          <w:szCs w:val="22"/>
        </w:rPr>
        <w:t> 7. Tarifa e shkollimit, për këto programe studimi të doktoratës, është 200 000 (dyqind mijë) lekë dhe likuidohet për çdo vit të kohëzgjatjes normale, në këste, të caktuara nga Fakulteti i Shkencave të Natyrës i Universitetit të Tiranës.</w:t>
      </w:r>
    </w:p>
    <w:p w:rsidR="00BB54FA" w:rsidRPr="00D9404C" w:rsidRDefault="00BB54FA" w:rsidP="00BB54FA">
      <w:pPr>
        <w:pStyle w:val="Paragrafi0"/>
        <w:rPr>
          <w:szCs w:val="22"/>
        </w:rPr>
      </w:pPr>
      <w:r w:rsidRPr="00D9404C">
        <w:rPr>
          <w:szCs w:val="22"/>
        </w:rPr>
        <w:t xml:space="preserve"> 8. Efektet financiare, që rrjedhin nga zbatimi i këtij vendimi, të përballohen nga buxheti vjetor, i miratuar për Universitetin e Tiranës. </w:t>
      </w:r>
    </w:p>
    <w:p w:rsidR="00BB54FA" w:rsidRPr="00D9404C" w:rsidRDefault="00BB54FA" w:rsidP="00BB54FA">
      <w:pPr>
        <w:pStyle w:val="Paragrafi0"/>
        <w:rPr>
          <w:szCs w:val="22"/>
        </w:rPr>
      </w:pPr>
      <w:r w:rsidRPr="00D9404C">
        <w:rPr>
          <w:szCs w:val="22"/>
        </w:rPr>
        <w:t> 9. Ngarkohen Ministria e Arsimit dhe Shkencës dhe Universiteti i Tiranës për zbatimin e këtij vendimi.</w:t>
      </w:r>
    </w:p>
    <w:p w:rsidR="00BB54FA" w:rsidRPr="00D9404C" w:rsidRDefault="00BB54FA" w:rsidP="00BB54FA">
      <w:pPr>
        <w:pStyle w:val="Paragrafi0"/>
        <w:rPr>
          <w:szCs w:val="22"/>
        </w:rPr>
      </w:pPr>
      <w:r w:rsidRPr="00D9404C">
        <w:rPr>
          <w:szCs w:val="22"/>
        </w:rPr>
        <w:t>  Ky vendim hyn në fuqi menjëherë dhe botohet në Fletoren Zyrtare.</w:t>
      </w:r>
    </w:p>
    <w:p w:rsidR="00BB54FA" w:rsidRPr="00D9404C" w:rsidRDefault="00BB54FA" w:rsidP="00BB54FA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BB54FA" w:rsidRPr="00D9404C" w:rsidRDefault="00BB54FA" w:rsidP="00BB54FA">
      <w:pPr>
        <w:pStyle w:val="Autoriteti"/>
        <w:keepNext w:val="0"/>
      </w:pPr>
      <w:r w:rsidRPr="00D9404C">
        <w:t>KRYEMINiSTRI</w:t>
      </w:r>
    </w:p>
    <w:p w:rsidR="00BB54FA" w:rsidRPr="00D9404C" w:rsidRDefault="00BB54FA" w:rsidP="00BB54FA">
      <w:pPr>
        <w:pStyle w:val="AutoritetiEmer"/>
      </w:pPr>
      <w:r w:rsidRPr="00D9404C">
        <w:t>Sali Berisha</w:t>
      </w:r>
    </w:p>
    <w:sectPr w:rsidR="00BB54FA" w:rsidRPr="00D940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B54FA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7C0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54FA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888D02-7086-46F2-BD34-E41AB9F66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BB54F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2019-03-18T14:06:00Z</dcterms:created>
  <dcterms:modified xsi:type="dcterms:W3CDTF">2019-03-18T14:06:00Z</dcterms:modified>
</cp:coreProperties>
</file>