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BD3" w:rsidRDefault="00226BD3" w:rsidP="00226BD3">
      <w:pPr>
        <w:pStyle w:val="Akti"/>
        <w:keepNext w:val="0"/>
      </w:pPr>
      <w:bookmarkStart w:id="0" w:name="_GoBack"/>
      <w:bookmarkEnd w:id="0"/>
      <w:r>
        <w:t>Vendim</w:t>
      </w:r>
    </w:p>
    <w:p w:rsidR="00226BD3" w:rsidRPr="002F2F55" w:rsidRDefault="00226BD3" w:rsidP="00226BD3">
      <w:pPr>
        <w:pStyle w:val="NumriData"/>
        <w:keepNext w:val="0"/>
      </w:pPr>
      <w:r>
        <w:t>Nr.1206, datë 11.12.2009</w:t>
      </w:r>
    </w:p>
    <w:p w:rsidR="00226BD3" w:rsidRDefault="00226BD3" w:rsidP="00226BD3">
      <w:pPr>
        <w:pStyle w:val="Paragrafi0"/>
      </w:pPr>
    </w:p>
    <w:p w:rsidR="00226BD3" w:rsidRPr="002F2F55" w:rsidRDefault="00226BD3" w:rsidP="00226BD3">
      <w:pPr>
        <w:pStyle w:val="Titulli0"/>
        <w:keepNext w:val="0"/>
      </w:pPr>
      <w:r w:rsidRPr="002F2F55">
        <w:t>PËR</w:t>
      </w:r>
      <w:r>
        <w:t xml:space="preserve"> </w:t>
      </w:r>
      <w:r w:rsidRPr="002F2F55">
        <w:t>NJË SHTESË E NDRYSHIM NË VENDIMIN NR.1114, DATË 30.7.2</w:t>
      </w:r>
      <w:r>
        <w:t>008 TË KËSHILLIT TË MINISTRAVE</w:t>
      </w:r>
      <w:r w:rsidRPr="002F2F55">
        <w:t xml:space="preserve"> “PËR DISA ÇËSHTJE NË ZBATIM TË </w:t>
      </w:r>
      <w:r>
        <w:t>LIGJEVE NR.7703, DATË 11.5.1993</w:t>
      </w:r>
      <w:r w:rsidRPr="002F2F55">
        <w:t xml:space="preserve"> “PËR SIGURIMET SHOQËRORE NË REPUBLIKËN E SHQIPËRISË”, TË NDRYSHUAR, </w:t>
      </w:r>
      <w:r>
        <w:t>NR. 9136, DATË 11.9.2003</w:t>
      </w:r>
      <w:r w:rsidRPr="002F2F55">
        <w:t xml:space="preserve"> “PËR MBLEDHJEN E KONTRIBUTEVE TË DETYRUESHME TË SIGURIMEVE, SHOQËRORE DHE SHËNDETËSORE, NË REPUBLIKËN E SHQIPËRISË”, TË NDRYSHUA</w:t>
      </w:r>
      <w:r>
        <w:t>R, DHE NR.7870, DATË 13.10.1994</w:t>
      </w:r>
      <w:r w:rsidRPr="002F2F55">
        <w:t>  “PËR SIGURIMET SHËNDETËSORE NË REPUBLIKËN E SHQIPËRISË”, TË NDRYSHUAR”</w:t>
      </w:r>
    </w:p>
    <w:p w:rsidR="00226BD3" w:rsidRDefault="00226BD3" w:rsidP="00226BD3">
      <w:pPr>
        <w:pStyle w:val="Paragrafi0"/>
      </w:pPr>
    </w:p>
    <w:p w:rsidR="00226BD3" w:rsidRPr="002F2F55" w:rsidRDefault="00226BD3" w:rsidP="00226BD3">
      <w:pPr>
        <w:pStyle w:val="BazLigjPropozues"/>
        <w:keepNext w:val="0"/>
      </w:pPr>
      <w:r w:rsidRPr="002F2F55">
        <w:t>Në mbështetje të nenit 100 të Kushtetutës, të</w:t>
      </w:r>
      <w:r>
        <w:t xml:space="preserve"> ligjit nr.7703, datë 11.5.1993</w:t>
      </w:r>
      <w:r w:rsidRPr="002F2F55">
        <w:t xml:space="preserve"> "Për sigurimet shoqërore në Republikën e Shqipërisë", të ndryshuar, të </w:t>
      </w:r>
      <w:r>
        <w:t>ligjit nr.7870, datë 13.10.1994</w:t>
      </w:r>
      <w:r w:rsidRPr="002F2F55">
        <w:t xml:space="preserve"> "Për sigurimet shëndetësore në Republikën e Shqipërisë", të ndryshuar,  të</w:t>
      </w:r>
      <w:r>
        <w:t xml:space="preserve"> ligjit nr.7961, datë 12.7.1995</w:t>
      </w:r>
      <w:r w:rsidRPr="002F2F55">
        <w:t xml:space="preserve"> “Kodi i Punës në Republikën e Shqipërisë”, të ndryshuar, të</w:t>
      </w:r>
      <w:r>
        <w:t xml:space="preserve"> ligjit nr.7501, datë 19.7.1991</w:t>
      </w:r>
      <w:r w:rsidRPr="002F2F55">
        <w:t xml:space="preserve"> “Për tokën”, të ndryshuar, dhe të</w:t>
      </w:r>
      <w:r>
        <w:t xml:space="preserve"> ligjit nr.7983, datë 27.7.1995</w:t>
      </w:r>
      <w:r w:rsidRPr="002F2F55">
        <w:t xml:space="preserve"> “Për shitblerjen e tokës bujqësore, livadheve dhe kullotave”, të ndryshuar, me propozimin e Ministrit të Financave, Këshilli i Ministrave</w:t>
      </w:r>
    </w:p>
    <w:p w:rsidR="00226BD3" w:rsidRDefault="00226BD3" w:rsidP="00226BD3">
      <w:pPr>
        <w:pStyle w:val="Paragrafi0"/>
      </w:pPr>
    </w:p>
    <w:p w:rsidR="00226BD3" w:rsidRDefault="00226BD3" w:rsidP="00226BD3">
      <w:pPr>
        <w:pStyle w:val="VENDOSI0"/>
        <w:keepNext w:val="0"/>
      </w:pPr>
      <w:r>
        <w:t>Vendosi:</w:t>
      </w:r>
    </w:p>
    <w:p w:rsidR="00226BD3" w:rsidRPr="002F2F55" w:rsidRDefault="00226BD3" w:rsidP="00226BD3">
      <w:pPr>
        <w:pStyle w:val="Paragrafi0"/>
      </w:pPr>
    </w:p>
    <w:p w:rsidR="00226BD3" w:rsidRPr="002F2F55" w:rsidRDefault="00226BD3" w:rsidP="00226BD3">
      <w:pPr>
        <w:pStyle w:val="Paragrafi0"/>
      </w:pPr>
      <w:r w:rsidRPr="002F2F55">
        <w:t>Në v</w:t>
      </w:r>
      <w:r>
        <w:t>endimin nr.1114, datë 30.7.2008</w:t>
      </w:r>
      <w:r w:rsidRPr="002F2F55">
        <w:t xml:space="preserve"> të Këshillit të Ministrave, bëhen shtesa e ndryshimi, si më poshtë vijon:</w:t>
      </w:r>
    </w:p>
    <w:p w:rsidR="00226BD3" w:rsidRPr="002F2F55" w:rsidRDefault="00226BD3" w:rsidP="00226BD3">
      <w:pPr>
        <w:pStyle w:val="Paragrafi0"/>
      </w:pPr>
      <w:r>
        <w:t>1. Pas pikës 6</w:t>
      </w:r>
      <w:r w:rsidRPr="002F2F55">
        <w:t xml:space="preserve"> të kreut IV, “Procedurat për regjistrim”, shtohet pika 6/1, me këtë përmbajtje:</w:t>
      </w:r>
    </w:p>
    <w:p w:rsidR="00226BD3" w:rsidRPr="002F2F55" w:rsidRDefault="00226BD3" w:rsidP="00226BD3">
      <w:pPr>
        <w:pStyle w:val="Paragrafi0"/>
      </w:pPr>
      <w:r w:rsidRPr="002F2F55">
        <w:t>“6/1. </w:t>
      </w:r>
      <w:r>
        <w:t xml:space="preserve"> </w:t>
      </w:r>
      <w:r w:rsidRPr="002F2F55">
        <w:t>Njihen periudha sigurimi për efekt të</w:t>
      </w:r>
      <w:r>
        <w:t xml:space="preserve"> ligjit nr.7703, datë 11.5.1993</w:t>
      </w:r>
      <w:r w:rsidRPr="002F2F55">
        <w:t xml:space="preserve"> “Për sigurimet shoqër</w:t>
      </w:r>
      <w:r>
        <w:t>ore në Republikën e Shqipërisë”</w:t>
      </w:r>
      <w:r w:rsidRPr="002F2F55">
        <w:t>:</w:t>
      </w:r>
    </w:p>
    <w:p w:rsidR="00226BD3" w:rsidRDefault="00226BD3" w:rsidP="00226BD3">
      <w:pPr>
        <w:pStyle w:val="Paragrafi0"/>
      </w:pPr>
      <w:r w:rsidRPr="002F2F55">
        <w:t xml:space="preserve">a) periudhat, nga data 1.10.1993 deri në datë 1.5.2004, për të cilat, të vetëpunësuarit në bujqësi kanë paguar kontribute deri në datën e hyrjes në fuqi të këtij vendimi, pavarësisht nga vendbanimi </w:t>
      </w:r>
      <w:r>
        <w:t>në kohën e kryerjes së pagesës.</w:t>
      </w:r>
    </w:p>
    <w:p w:rsidR="00226BD3" w:rsidRPr="002F2F55" w:rsidRDefault="00226BD3" w:rsidP="00226BD3">
      <w:pPr>
        <w:pStyle w:val="Paragrafi0"/>
      </w:pPr>
      <w:r w:rsidRPr="002F2F55">
        <w:t>b) periudhat nga data 1.9.1995 deri në datë 1.5.2004, për të cilat, të vetëpunësuarit në bujqësi kanë paguar kontribute deri në datën e hyrjes në fuqi të këtij vendimi, pavarësisht nga vendbanimi në kohën e kryerjes së pagesës, për rastet, kur toka është blerë, sipas</w:t>
      </w:r>
      <w:r>
        <w:t xml:space="preserve"> ligjit nr.7983, datë 27.7.1995</w:t>
      </w:r>
      <w:r w:rsidRPr="002F2F55">
        <w:t xml:space="preserve"> “Për shitblerjen e tokës bujqësore, livadheve dhe kullotave”, si dhe për rastet, kur toka është </w:t>
      </w:r>
      <w:r>
        <w:t>marrë me qira, me akt noterial</w:t>
      </w:r>
      <w:r w:rsidRPr="002F2F55">
        <w:t>.</w:t>
      </w:r>
    </w:p>
    <w:p w:rsidR="00226BD3" w:rsidRPr="002F2F55" w:rsidRDefault="00226BD3" w:rsidP="00226BD3">
      <w:pPr>
        <w:pStyle w:val="Paragrafi0"/>
      </w:pPr>
      <w:r w:rsidRPr="002F2F55">
        <w:t>Për njohjen e periudhave të sigurimit shoqëro</w:t>
      </w:r>
      <w:r>
        <w:t>r, sipas shkronjave “a” dhe “b”</w:t>
      </w:r>
      <w:r w:rsidRPr="002F2F55">
        <w:t xml:space="preserve"> të kësaj pike, të vetëpunësuarit në bujqësi duhet të paraqesin këto dokumente:</w:t>
      </w:r>
    </w:p>
    <w:p w:rsidR="00226BD3" w:rsidRDefault="00226BD3" w:rsidP="00226BD3">
      <w:pPr>
        <w:pStyle w:val="Paragrafi0"/>
      </w:pPr>
      <w:r>
        <w:t>i)</w:t>
      </w:r>
      <w:r w:rsidRPr="002F2F55">
        <w:t xml:space="preserve"> Vërtetimin nga komuna/ bashkia se i interesuari ka tokë në pronësi ose në përdorim, duke cilësuar dhe datën</w:t>
      </w:r>
      <w:r>
        <w:t>, kur është përfituar kjo tokë.</w:t>
      </w:r>
    </w:p>
    <w:p w:rsidR="00226BD3" w:rsidRDefault="00226BD3" w:rsidP="00226BD3">
      <w:pPr>
        <w:pStyle w:val="Paragrafi0"/>
      </w:pPr>
      <w:r>
        <w:t>ii)</w:t>
      </w:r>
      <w:r w:rsidRPr="002F2F55">
        <w:t xml:space="preserve"> Certifikatën e gjendjes civile (në rastet e largimit</w:t>
      </w:r>
      <w:r>
        <w:t>,</w:t>
      </w:r>
      <w:r w:rsidRPr="002F2F55">
        <w:t xml:space="preserve"> të shënohet dhe    data e çregjistrimit ng</w:t>
      </w:r>
      <w:r>
        <w:t>a regjistri i gjendjes civile).</w:t>
      </w:r>
    </w:p>
    <w:p w:rsidR="00226BD3" w:rsidRPr="002F2F55" w:rsidRDefault="00226BD3" w:rsidP="00226BD3">
      <w:pPr>
        <w:pStyle w:val="Paragrafi0"/>
      </w:pPr>
      <w:r>
        <w:t>iii)</w:t>
      </w:r>
      <w:r w:rsidRPr="002F2F55">
        <w:t xml:space="preserve"> Vërtetimin nga komuna/bashkia se për këtë periudhë ka ushtruar veprimtari, bujqësore e blegtorale.</w:t>
      </w:r>
    </w:p>
    <w:p w:rsidR="00226BD3" w:rsidRPr="002F2F55" w:rsidRDefault="00226BD3" w:rsidP="00226BD3">
      <w:pPr>
        <w:pStyle w:val="Paragrafi0"/>
      </w:pPr>
      <w:r w:rsidRPr="002F2F55">
        <w:t>Instituti i Sigurimeve Shoqërore nxjerr aktet për trajtimin e të gjitha kërkesave të refuzuara për pension, para hyrjes në fuqi të këtij vendimi.”.</w:t>
      </w:r>
    </w:p>
    <w:p w:rsidR="00226BD3" w:rsidRPr="002F2F55" w:rsidRDefault="00226BD3" w:rsidP="00226BD3">
      <w:pPr>
        <w:pStyle w:val="Paragrafi0"/>
      </w:pPr>
      <w:r>
        <w:t>2. Pika 8</w:t>
      </w:r>
      <w:r w:rsidRPr="002F2F55">
        <w:t xml:space="preserve"> e kreut IV, “Procedurat për regjistrim”, ndryshohet, si më poshtë vijon:</w:t>
      </w:r>
    </w:p>
    <w:p w:rsidR="00226BD3" w:rsidRPr="002F2F55" w:rsidRDefault="00226BD3" w:rsidP="00226BD3">
      <w:pPr>
        <w:pStyle w:val="Paragrafi0"/>
      </w:pPr>
      <w:r w:rsidRPr="002F2F55">
        <w:t>“8. Kryefamiljarët, që punësojnë persona, si punëtorë shtëpie, i rregullojnë marrëdhëniet</w:t>
      </w:r>
      <w:r>
        <w:t xml:space="preserve"> e punës, nëpërmjet një kontrate</w:t>
      </w:r>
      <w:r w:rsidRPr="002F2F55">
        <w:t xml:space="preserve"> me shkrim, ndërmjet palëve, ku përveç të tjerave shënohen, detyrimisht, numri i sigurimit shoqëror të personit të punësuar, koha e fillimit të punës, zgjatja e saj “me ose pa afat”, si dhe paga mujore bruto. Në këtë rast, kryefamiljari përcaktohet në rolin e punëdhënësit dhe dhe si i tillë ka detyrimin për regjistrim në organet tatimore dhe për pajisjen nga këto organe me numrin e identifikimit të personit të tatueshëm (NIPT-i). Regjistrimi dhe çregjistrimi nga organet tatimore bëhen sipas një procedure të thjeshtuar, që përcaktohet me udhëzim nga </w:t>
      </w:r>
      <w:r>
        <w:t>M</w:t>
      </w:r>
      <w:r w:rsidRPr="002F2F55">
        <w:t>inistri i Financave.”.</w:t>
      </w:r>
    </w:p>
    <w:p w:rsidR="00226BD3" w:rsidRDefault="00226BD3" w:rsidP="00226BD3">
      <w:pPr>
        <w:pStyle w:val="Paragrafi0"/>
      </w:pPr>
      <w:r w:rsidRPr="002F2F55">
        <w:t>Ky vendim hyn në fuqi p</w:t>
      </w:r>
      <w:r>
        <w:t>as botimit në Fletoren Zyrtare</w:t>
      </w:r>
      <w:r w:rsidRPr="002F2F55">
        <w:t>.</w:t>
      </w:r>
    </w:p>
    <w:p w:rsidR="00226BD3" w:rsidRDefault="00226BD3" w:rsidP="00226BD3">
      <w:pPr>
        <w:pStyle w:val="Paragrafi0"/>
      </w:pPr>
    </w:p>
    <w:p w:rsidR="00226BD3" w:rsidRDefault="00226BD3" w:rsidP="00226BD3">
      <w:pPr>
        <w:pStyle w:val="Autoriteti"/>
        <w:keepNext w:val="0"/>
      </w:pPr>
      <w:r>
        <w:t>Kryeministri</w:t>
      </w:r>
    </w:p>
    <w:p w:rsidR="00226BD3" w:rsidRDefault="00226BD3" w:rsidP="00226BD3">
      <w:pPr>
        <w:pStyle w:val="AutoritetiEmer"/>
      </w:pPr>
      <w:r>
        <w:t>Sali Berisha</w:t>
      </w:r>
    </w:p>
    <w:sectPr w:rsidR="00226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6BD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6BD3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B90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4BAA84-00F5-451C-8F0E-DB708C85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