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1BE0" w:rsidRPr="00B419C8" w:rsidRDefault="00691BE0" w:rsidP="00691BE0">
      <w:pPr>
        <w:pStyle w:val="Akti"/>
        <w:keepNext w:val="0"/>
      </w:pPr>
      <w:bookmarkStart w:id="0" w:name="_GoBack"/>
      <w:bookmarkEnd w:id="0"/>
      <w:r>
        <w:t>VENDI</w:t>
      </w:r>
      <w:r w:rsidRPr="00B419C8">
        <w:t>M</w:t>
      </w:r>
    </w:p>
    <w:p w:rsidR="00691BE0" w:rsidRPr="00B419C8" w:rsidRDefault="00691BE0" w:rsidP="00691BE0">
      <w:pPr>
        <w:pStyle w:val="NumriData"/>
        <w:keepNext w:val="0"/>
      </w:pPr>
      <w:r w:rsidRPr="00B419C8">
        <w:t>Nr.1241, d</w:t>
      </w:r>
      <w:r>
        <w:t>atë</w:t>
      </w:r>
      <w:r w:rsidRPr="00B419C8">
        <w:t xml:space="preserve"> 16.12.2009 </w:t>
      </w:r>
    </w:p>
    <w:p w:rsidR="00691BE0" w:rsidRDefault="00691BE0" w:rsidP="00691BE0">
      <w:pPr>
        <w:pStyle w:val="Paragrafi0"/>
      </w:pPr>
    </w:p>
    <w:p w:rsidR="00691BE0" w:rsidRPr="00B419C8" w:rsidRDefault="00691BE0" w:rsidP="00691BE0">
      <w:pPr>
        <w:pStyle w:val="Titulli0"/>
        <w:keepNext w:val="0"/>
      </w:pPr>
      <w:r w:rsidRPr="00B419C8">
        <w:t>PËR SHPRONËSIMIN, PËR INTERES PUBLIK,  TË  PRONARIT TË PASURIVE TË PALUAJTSHME, PRONË PRIVATE, QË PREKE</w:t>
      </w:r>
      <w:r>
        <w:t xml:space="preserve">N NGA REALIZIMI I PROJEKTIT TË </w:t>
      </w:r>
      <w:r w:rsidRPr="00B419C8">
        <w:t xml:space="preserve"> </w:t>
      </w:r>
      <w:r>
        <w:t>“BIBLIOTEKËS SË KADAREVE” GJIROKASTËR</w:t>
      </w:r>
    </w:p>
    <w:p w:rsidR="00691BE0" w:rsidRPr="00B419C8" w:rsidRDefault="00691BE0" w:rsidP="00691BE0">
      <w:pPr>
        <w:pStyle w:val="Paragrafi0"/>
      </w:pPr>
      <w:r w:rsidRPr="00B419C8">
        <w:t> </w:t>
      </w:r>
    </w:p>
    <w:p w:rsidR="00691BE0" w:rsidRPr="00B419C8" w:rsidRDefault="00691BE0" w:rsidP="00691BE0">
      <w:pPr>
        <w:pStyle w:val="Paragrafi0"/>
      </w:pPr>
      <w:r w:rsidRPr="00B419C8">
        <w:t>Në mbështetje të nenit 100 të Kushtetutës, të neneve 5, pika</w:t>
      </w:r>
      <w:r>
        <w:t xml:space="preserve"> </w:t>
      </w:r>
      <w:r w:rsidRPr="00B419C8">
        <w:t xml:space="preserve">1, 20 e 21, të </w:t>
      </w:r>
      <w:r>
        <w:t>ligjit nr.8561, datë 22.12.1999</w:t>
      </w:r>
      <w:r w:rsidRPr="00B419C8">
        <w:t xml:space="preserve"> “Për shpronësimet dhe marrjen në përdorim të përkohshëm të pasurisë, pronë private, për interes publik”, me propozimin e  Ministrit të Turizmit, Kulturës Rinisë dhe Sporteve, Këshilli i Ministrave</w:t>
      </w:r>
    </w:p>
    <w:p w:rsidR="00691BE0" w:rsidRPr="00B419C8" w:rsidRDefault="00691BE0" w:rsidP="00691BE0">
      <w:pPr>
        <w:pStyle w:val="VENDOSI0"/>
        <w:keepNext w:val="0"/>
      </w:pPr>
      <w:r>
        <w:br/>
        <w:t>VENDOSI</w:t>
      </w:r>
      <w:r w:rsidRPr="00B419C8">
        <w:t>:</w:t>
      </w:r>
    </w:p>
    <w:p w:rsidR="00691BE0" w:rsidRPr="00B419C8" w:rsidRDefault="00691BE0" w:rsidP="00691BE0">
      <w:pPr>
        <w:pStyle w:val="Paragrafi0"/>
      </w:pPr>
      <w:r w:rsidRPr="00B419C8">
        <w:t> </w:t>
      </w:r>
    </w:p>
    <w:p w:rsidR="00691BE0" w:rsidRPr="00B419C8" w:rsidRDefault="00691BE0" w:rsidP="00691BE0">
      <w:pPr>
        <w:pStyle w:val="Paragrafi0"/>
      </w:pPr>
      <w:r>
        <w:rPr>
          <w:rFonts w:eastAsia="Arial"/>
        </w:rPr>
        <w:t>1.  </w:t>
      </w:r>
      <w:r w:rsidRPr="00B419C8">
        <w:t xml:space="preserve">Shpronësimin, </w:t>
      </w:r>
      <w:r>
        <w:t>për interes publik, të pronarit</w:t>
      </w:r>
      <w:r w:rsidRPr="00B419C8">
        <w:t xml:space="preserve"> të pasurive të paluajtshme, pronë private, që preken nga realizimi i projektit të “Bibliotekës së Kadareve”, Gjirokastër. </w:t>
      </w:r>
    </w:p>
    <w:p w:rsidR="00691BE0" w:rsidRPr="00B419C8" w:rsidRDefault="00691BE0" w:rsidP="00691BE0">
      <w:pPr>
        <w:pStyle w:val="Paragrafi0"/>
      </w:pPr>
      <w:r>
        <w:rPr>
          <w:rFonts w:eastAsia="Arial"/>
        </w:rPr>
        <w:t>2.  </w:t>
      </w:r>
      <w:r w:rsidRPr="00B419C8">
        <w:t>Shpronësimi të bëhet në favor të drejtorisë rajonale të kulturës kombëtare, Gjirokastër. </w:t>
      </w:r>
    </w:p>
    <w:p w:rsidR="00691BE0" w:rsidRPr="00B419C8" w:rsidRDefault="00691BE0" w:rsidP="00691BE0">
      <w:pPr>
        <w:pStyle w:val="Paragrafi0"/>
      </w:pPr>
      <w:r w:rsidRPr="00B419C8">
        <w:t xml:space="preserve">3. Pronari i pasurisë së paluajtshme, që shpronësohet, të kompensohet, në vlerë të plotë, sipas masës përkatëse, që paraqitet në tabelën, që i bashkëlidhet këtij vendimi, për sipërfaqen  e përgjithshme 144 (njëqind e dyzet </w:t>
      </w:r>
      <w:r>
        <w:t>e katër) m²  truall</w:t>
      </w:r>
      <w:r w:rsidRPr="00B419C8">
        <w:t xml:space="preserve"> dh</w:t>
      </w:r>
      <w:r>
        <w:t>e 96 (nëntëdhjetë e gjashtë) m² ndërtim 3-katësh, me çmim </w:t>
      </w:r>
      <w:r w:rsidRPr="00B419C8">
        <w:t xml:space="preserve">11 938 (njëmbëdhjetë mijë e nëntëqind e tridhjetë e tetë) lekë/ m², vlerësuar në shumën e përgjithshme 5 367 480 (pesë milionë e treqind e gjashtëdhjetë e shtatë mijë e katërqind e tetëdhjetë) lekë. </w:t>
      </w:r>
    </w:p>
    <w:p w:rsidR="00691BE0" w:rsidRPr="00B419C8" w:rsidRDefault="00691BE0" w:rsidP="00691BE0">
      <w:pPr>
        <w:pStyle w:val="Paragrafi0"/>
      </w:pPr>
      <w:r w:rsidRPr="00B419C8">
        <w:t>4. Vlera  e përgjithshme  e shpronësimit të përballohet nga buxheti i miratuar për Ministrinë e  Turizmit, Kulturës Rinisë dhe Sporteve.  </w:t>
      </w:r>
    </w:p>
    <w:p w:rsidR="00691BE0" w:rsidRPr="00B419C8" w:rsidRDefault="00691BE0" w:rsidP="00691BE0">
      <w:pPr>
        <w:pStyle w:val="Paragrafi0"/>
      </w:pPr>
      <w:r w:rsidRPr="00B419C8">
        <w:t>5. Shpenzimet procedurale,  në shumën 50 000 (pesëdhjetë mijë) lekë, të përballohen  nga  buxheti i miratuar për Ministrinë e  Turizmit, Kulturës Rinisë dhe Sporteve. </w:t>
      </w:r>
    </w:p>
    <w:p w:rsidR="00691BE0" w:rsidRPr="00B419C8" w:rsidRDefault="00691BE0" w:rsidP="00691BE0">
      <w:pPr>
        <w:pStyle w:val="Paragrafi0"/>
      </w:pPr>
      <w:r w:rsidRPr="00B419C8">
        <w:t>6. Shpronësimi</w:t>
      </w:r>
      <w:r>
        <w:t xml:space="preserve"> të përfundojë brenda 30 ditëve</w:t>
      </w:r>
      <w:r w:rsidRPr="00B419C8">
        <w:t xml:space="preserve"> nga hyrja në fuqi e këtij vendimi.</w:t>
      </w:r>
    </w:p>
    <w:p w:rsidR="00691BE0" w:rsidRPr="00B419C8" w:rsidRDefault="00691BE0" w:rsidP="00691BE0">
      <w:pPr>
        <w:pStyle w:val="Paragrafi0"/>
      </w:pPr>
      <w:r w:rsidRPr="00B419C8">
        <w:t>7. Punimet për realizimin e projektit të përfundojnë  brenda datës 31.3.2010. </w:t>
      </w:r>
    </w:p>
    <w:p w:rsidR="00691BE0" w:rsidRPr="00B419C8" w:rsidRDefault="00691BE0" w:rsidP="00691BE0">
      <w:pPr>
        <w:pStyle w:val="Paragrafi0"/>
      </w:pPr>
      <w:r w:rsidRPr="00B419C8">
        <w:t>8. Regjistrimi i pasurisë së paluajtshme, në emër të drejtorisë rajonale të kulturës kombëtare, Gjirokastër, i përbërë nga 14</w:t>
      </w:r>
      <w:r>
        <w:t>4 ( njëqind e dyzet e katër) m² truall</w:t>
      </w:r>
      <w:r w:rsidRPr="00B419C8">
        <w:t xml:space="preserve"> dh</w:t>
      </w:r>
      <w:r>
        <w:t xml:space="preserve">e 96 (nëntëdhjetë e gjashtë) m² </w:t>
      </w:r>
      <w:r w:rsidRPr="00B419C8">
        <w:t xml:space="preserve"> ndërtim 3-katësh, të bëhet brenda 30 ditëve nga data e hyrjes në fuqi të këtij vendimi. </w:t>
      </w:r>
    </w:p>
    <w:p w:rsidR="00691BE0" w:rsidRPr="00B419C8" w:rsidRDefault="00691BE0" w:rsidP="00691BE0">
      <w:pPr>
        <w:pStyle w:val="Paragrafi0"/>
      </w:pPr>
      <w:r w:rsidRPr="00B419C8">
        <w:t>9. Ngarkohen Ministria e Turizmit, Kulturës, Rinisë dhe Sporteve dhe drejtoria rajonale e kulturës kombëtare,  Gjirokastër, për zbatimin e këtij vendimi. </w:t>
      </w:r>
    </w:p>
    <w:p w:rsidR="00691BE0" w:rsidRPr="00B419C8" w:rsidRDefault="00691BE0" w:rsidP="00691BE0">
      <w:pPr>
        <w:pStyle w:val="Paragrafi0"/>
      </w:pPr>
      <w:r w:rsidRPr="00B419C8">
        <w:t>Ky vendim hyn në fuqi menjëherë dhe</w:t>
      </w:r>
      <w:r>
        <w:t xml:space="preserve"> botohet në  Fletoren  Zyrtare</w:t>
      </w:r>
      <w:r w:rsidRPr="00B419C8">
        <w:t>.</w:t>
      </w:r>
    </w:p>
    <w:p w:rsidR="00691BE0" w:rsidRPr="00B419C8" w:rsidRDefault="00691BE0" w:rsidP="00691BE0">
      <w:pPr>
        <w:pStyle w:val="AutoritetiEmer"/>
      </w:pPr>
      <w:r>
        <w:br/>
      </w:r>
      <w:r w:rsidRPr="00145039">
        <w:rPr>
          <w:rStyle w:val="AutoritetiChar"/>
        </w:rPr>
        <w:t>KRYEMINISTRI</w:t>
      </w:r>
      <w:r w:rsidRPr="00B419C8">
        <w:br/>
        <w:t>Sali Berisha</w:t>
      </w:r>
    </w:p>
    <w:p w:rsidR="00691BE0" w:rsidRPr="00B419C8" w:rsidRDefault="00691BE0" w:rsidP="00691BE0">
      <w:pPr>
        <w:pStyle w:val="Paragrafi0"/>
      </w:pPr>
    </w:p>
    <w:p w:rsidR="00691BE0" w:rsidRDefault="00691BE0" w:rsidP="00691BE0">
      <w:pPr>
        <w:pStyle w:val="Paragrafi0"/>
        <w:ind w:firstLine="0"/>
        <w:jc w:val="center"/>
      </w:pPr>
      <w:r>
        <w:t>LISTA E PRONARËVE QË SHPRONËSOHEN PËR RESTAURIMIN E “SHTËPISË SË KADARESË” DHE KTHIMIN E SAJ NË INTERES PUBLIK</w:t>
      </w:r>
    </w:p>
    <w:p w:rsidR="00691BE0" w:rsidRDefault="00691BE0" w:rsidP="00691BE0">
      <w:pPr>
        <w:pStyle w:val="Paragrafi0"/>
        <w:ind w:firstLine="0"/>
      </w:pPr>
    </w:p>
    <w:p w:rsidR="00691BE0" w:rsidRDefault="00691BE0" w:rsidP="00691BE0">
      <w:pPr>
        <w:pStyle w:val="Paragrafi0"/>
        <w:ind w:firstLine="0"/>
      </w:pPr>
      <w:r>
        <w:t>Rrethi Gjirokastër</w:t>
      </w:r>
    </w:p>
    <w:p w:rsidR="00691BE0" w:rsidRDefault="00691BE0" w:rsidP="00691BE0">
      <w:pPr>
        <w:pStyle w:val="Paragrafi0"/>
        <w:ind w:firstLine="0"/>
      </w:pPr>
      <w:r>
        <w:t>Lloji i pasurisë së paluajtshme që shpronësohet:truall dhe banesë 3-katëshe</w:t>
      </w:r>
    </w:p>
    <w:p w:rsidR="00691BE0" w:rsidRDefault="00691BE0" w:rsidP="00691BE0">
      <w:pPr>
        <w:pStyle w:val="Paragrafi0"/>
        <w:ind w:firstLine="0"/>
      </w:pPr>
      <w:r>
        <w:t>Shpronësim definitiv</w:t>
      </w:r>
    </w:p>
    <w:p w:rsidR="00691BE0" w:rsidRDefault="00691BE0" w:rsidP="00691BE0">
      <w:pPr>
        <w:pStyle w:val="Paragrafi0"/>
        <w:ind w:firstLine="0"/>
      </w:pPr>
    </w:p>
    <w:tbl>
      <w:tblPr>
        <w:tblStyle w:val="Ndryshimet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1471"/>
        <w:gridCol w:w="854"/>
        <w:gridCol w:w="1033"/>
        <w:gridCol w:w="1083"/>
        <w:gridCol w:w="1262"/>
        <w:gridCol w:w="1083"/>
        <w:gridCol w:w="1531"/>
        <w:gridCol w:w="959"/>
        <w:gridCol w:w="1362"/>
      </w:tblGrid>
      <w:tr w:rsidR="00691BE0" w:rsidRPr="00673F89" w:rsidTr="00691BE0">
        <w:trPr>
          <w:jc w:val="center"/>
        </w:trPr>
        <w:tc>
          <w:tcPr>
            <w:tcW w:w="261" w:type="pct"/>
            <w:vAlign w:val="center"/>
          </w:tcPr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C31B40">
              <w:rPr>
                <w:b/>
                <w:caps/>
                <w:sz w:val="18"/>
                <w:szCs w:val="18"/>
              </w:rPr>
              <w:t>Nr.</w:t>
            </w:r>
          </w:p>
        </w:tc>
        <w:tc>
          <w:tcPr>
            <w:tcW w:w="633" w:type="pct"/>
            <w:vAlign w:val="center"/>
          </w:tcPr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C31B40">
              <w:rPr>
                <w:b/>
                <w:caps/>
                <w:sz w:val="18"/>
                <w:szCs w:val="18"/>
              </w:rPr>
              <w:t>Emri</w:t>
            </w:r>
          </w:p>
        </w:tc>
        <w:tc>
          <w:tcPr>
            <w:tcW w:w="374" w:type="pct"/>
            <w:vAlign w:val="center"/>
          </w:tcPr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C31B40">
              <w:rPr>
                <w:b/>
                <w:caps/>
                <w:sz w:val="18"/>
                <w:szCs w:val="18"/>
              </w:rPr>
              <w:t>Atësia</w:t>
            </w:r>
          </w:p>
        </w:tc>
        <w:tc>
          <w:tcPr>
            <w:tcW w:w="481" w:type="pct"/>
            <w:vAlign w:val="center"/>
          </w:tcPr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C31B40">
              <w:rPr>
                <w:b/>
                <w:caps/>
                <w:sz w:val="18"/>
                <w:szCs w:val="18"/>
              </w:rPr>
              <w:t>Mbiemri</w:t>
            </w:r>
          </w:p>
        </w:tc>
        <w:tc>
          <w:tcPr>
            <w:tcW w:w="623" w:type="pct"/>
            <w:vAlign w:val="center"/>
          </w:tcPr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C31B40">
              <w:rPr>
                <w:b/>
                <w:caps/>
                <w:sz w:val="18"/>
                <w:szCs w:val="18"/>
              </w:rPr>
              <w:t>Lloji i</w:t>
            </w:r>
          </w:p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p</w:t>
            </w:r>
            <w:r w:rsidRPr="00C31B40">
              <w:rPr>
                <w:b/>
                <w:caps/>
                <w:sz w:val="18"/>
                <w:szCs w:val="18"/>
              </w:rPr>
              <w:t>asurisë</w:t>
            </w:r>
          </w:p>
        </w:tc>
        <w:tc>
          <w:tcPr>
            <w:tcW w:w="508" w:type="pct"/>
            <w:vAlign w:val="center"/>
          </w:tcPr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C31B40">
              <w:rPr>
                <w:b/>
                <w:caps/>
                <w:sz w:val="18"/>
                <w:szCs w:val="18"/>
              </w:rPr>
              <w:t>Nr.</w:t>
            </w:r>
          </w:p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k</w:t>
            </w:r>
            <w:r w:rsidRPr="00C31B40">
              <w:rPr>
                <w:b/>
                <w:caps/>
                <w:sz w:val="18"/>
                <w:szCs w:val="18"/>
              </w:rPr>
              <w:t>adastral</w:t>
            </w:r>
          </w:p>
        </w:tc>
        <w:tc>
          <w:tcPr>
            <w:tcW w:w="465" w:type="pct"/>
            <w:vAlign w:val="center"/>
          </w:tcPr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C31B40">
              <w:rPr>
                <w:b/>
                <w:caps/>
                <w:sz w:val="18"/>
                <w:szCs w:val="18"/>
              </w:rPr>
              <w:t>Nr.</w:t>
            </w:r>
          </w:p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C31B40">
              <w:rPr>
                <w:b/>
                <w:caps/>
                <w:sz w:val="18"/>
                <w:szCs w:val="18"/>
              </w:rPr>
              <w:t>Pasurisë</w:t>
            </w:r>
          </w:p>
        </w:tc>
        <w:tc>
          <w:tcPr>
            <w:tcW w:w="631" w:type="pct"/>
            <w:vAlign w:val="center"/>
          </w:tcPr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C31B40">
              <w:rPr>
                <w:b/>
                <w:caps/>
                <w:sz w:val="18"/>
                <w:szCs w:val="18"/>
              </w:rPr>
              <w:t xml:space="preserve">Sip. </w:t>
            </w:r>
            <w:r>
              <w:rPr>
                <w:b/>
                <w:caps/>
                <w:sz w:val="18"/>
                <w:szCs w:val="18"/>
              </w:rPr>
              <w:t>e</w:t>
            </w:r>
          </w:p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s</w:t>
            </w:r>
            <w:r w:rsidRPr="00C31B40">
              <w:rPr>
                <w:b/>
                <w:caps/>
                <w:sz w:val="18"/>
                <w:szCs w:val="18"/>
              </w:rPr>
              <w:t>hpronësuar</w:t>
            </w:r>
          </w:p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n</w:t>
            </w:r>
            <w:r w:rsidRPr="00C31B40">
              <w:rPr>
                <w:b/>
                <w:caps/>
                <w:sz w:val="18"/>
                <w:szCs w:val="18"/>
              </w:rPr>
              <w:t>ë m</w:t>
            </w:r>
            <w:r w:rsidRPr="00C31B40">
              <w:rPr>
                <w:b/>
                <w:cap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67" w:type="pct"/>
            <w:vAlign w:val="center"/>
          </w:tcPr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C31B40">
              <w:rPr>
                <w:b/>
                <w:caps/>
                <w:sz w:val="18"/>
                <w:szCs w:val="18"/>
              </w:rPr>
              <w:t>Çmimi</w:t>
            </w:r>
          </w:p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aps/>
                <w:sz w:val="18"/>
                <w:szCs w:val="18"/>
              </w:rPr>
              <w:t>n</w:t>
            </w:r>
            <w:r w:rsidRPr="00C31B40">
              <w:rPr>
                <w:b/>
                <w:caps/>
                <w:sz w:val="18"/>
                <w:szCs w:val="18"/>
              </w:rPr>
              <w:t>ë lekë/m</w:t>
            </w:r>
            <w:r w:rsidRPr="00C31B40">
              <w:rPr>
                <w:b/>
                <w:cap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58" w:type="pct"/>
            <w:vAlign w:val="center"/>
          </w:tcPr>
          <w:p w:rsidR="00691BE0" w:rsidRPr="00C31B40" w:rsidRDefault="00691BE0" w:rsidP="00691BE0">
            <w:pPr>
              <w:pStyle w:val="Paragrafi0"/>
              <w:keepNext w:val="0"/>
              <w:ind w:firstLine="0"/>
              <w:jc w:val="center"/>
              <w:rPr>
                <w:b/>
                <w:sz w:val="18"/>
                <w:szCs w:val="18"/>
              </w:rPr>
            </w:pPr>
            <w:r w:rsidRPr="00C31B40">
              <w:rPr>
                <w:b/>
                <w:caps/>
                <w:sz w:val="18"/>
                <w:szCs w:val="18"/>
              </w:rPr>
              <w:t>Adresa</w:t>
            </w:r>
          </w:p>
        </w:tc>
      </w:tr>
      <w:tr w:rsidR="00691BE0" w:rsidRPr="00673F89" w:rsidTr="00691BE0">
        <w:trPr>
          <w:jc w:val="center"/>
        </w:trPr>
        <w:tc>
          <w:tcPr>
            <w:tcW w:w="261" w:type="pct"/>
          </w:tcPr>
          <w:p w:rsidR="00691BE0" w:rsidRPr="00673F89" w:rsidRDefault="00691BE0" w:rsidP="00691BE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673F89">
              <w:rPr>
                <w:caps/>
                <w:sz w:val="18"/>
                <w:szCs w:val="18"/>
              </w:rPr>
              <w:t>1</w:t>
            </w:r>
          </w:p>
        </w:tc>
        <w:tc>
          <w:tcPr>
            <w:tcW w:w="633" w:type="pct"/>
          </w:tcPr>
          <w:p w:rsidR="00691BE0" w:rsidRPr="00673F89" w:rsidRDefault="00691BE0" w:rsidP="00691BE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Grigor(Gole)</w:t>
            </w:r>
          </w:p>
        </w:tc>
        <w:tc>
          <w:tcPr>
            <w:tcW w:w="374" w:type="pct"/>
          </w:tcPr>
          <w:p w:rsidR="00691BE0" w:rsidRPr="00673F89" w:rsidRDefault="00691BE0" w:rsidP="00691BE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Pavli</w:t>
            </w:r>
          </w:p>
        </w:tc>
        <w:tc>
          <w:tcPr>
            <w:tcW w:w="481" w:type="pct"/>
          </w:tcPr>
          <w:p w:rsidR="00691BE0" w:rsidRPr="00673F89" w:rsidRDefault="00691BE0" w:rsidP="00691BE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Vasho</w:t>
            </w:r>
          </w:p>
        </w:tc>
        <w:tc>
          <w:tcPr>
            <w:tcW w:w="623" w:type="pct"/>
          </w:tcPr>
          <w:p w:rsidR="00691BE0" w:rsidRDefault="00691BE0" w:rsidP="00691BE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Truall</w:t>
            </w:r>
          </w:p>
          <w:p w:rsidR="00691BE0" w:rsidRPr="00673F89" w:rsidRDefault="00691BE0" w:rsidP="00691BE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dhe banesë 3-katëshe</w:t>
            </w:r>
          </w:p>
        </w:tc>
        <w:tc>
          <w:tcPr>
            <w:tcW w:w="508" w:type="pct"/>
          </w:tcPr>
          <w:p w:rsidR="00691BE0" w:rsidRPr="00673F89" w:rsidRDefault="00691BE0" w:rsidP="00691BE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8542</w:t>
            </w:r>
          </w:p>
        </w:tc>
        <w:tc>
          <w:tcPr>
            <w:tcW w:w="465" w:type="pct"/>
          </w:tcPr>
          <w:p w:rsidR="00691BE0" w:rsidRPr="00673F89" w:rsidRDefault="00691BE0" w:rsidP="00691BE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3/5</w:t>
            </w:r>
          </w:p>
        </w:tc>
        <w:tc>
          <w:tcPr>
            <w:tcW w:w="631" w:type="pct"/>
          </w:tcPr>
          <w:p w:rsidR="00691BE0" w:rsidRPr="00673F89" w:rsidRDefault="00691BE0" w:rsidP="00691BE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144 dhe 96</w:t>
            </w:r>
          </w:p>
        </w:tc>
        <w:tc>
          <w:tcPr>
            <w:tcW w:w="467" w:type="pct"/>
          </w:tcPr>
          <w:p w:rsidR="00691BE0" w:rsidRPr="00673F89" w:rsidRDefault="00691BE0" w:rsidP="00691BE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11.938</w:t>
            </w:r>
          </w:p>
        </w:tc>
        <w:tc>
          <w:tcPr>
            <w:tcW w:w="558" w:type="pct"/>
          </w:tcPr>
          <w:p w:rsidR="00691BE0" w:rsidRPr="00673F89" w:rsidRDefault="00691BE0" w:rsidP="00691BE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>
              <w:rPr>
                <w:caps/>
                <w:sz w:val="18"/>
                <w:szCs w:val="18"/>
              </w:rPr>
              <w:t>Gjirokastër</w:t>
            </w:r>
          </w:p>
        </w:tc>
      </w:tr>
    </w:tbl>
    <w:p w:rsidR="00691BE0" w:rsidRDefault="00691BE0" w:rsidP="00691BE0">
      <w:pPr>
        <w:pStyle w:val="Paragrafi0"/>
        <w:ind w:firstLine="0"/>
      </w:pPr>
    </w:p>
    <w:sectPr w:rsidR="00691BE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1BE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1BE0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09E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80E873-EB64-4EB4-A958-2C915FB9B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1BE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691BE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691BE0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