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B28" w:rsidRPr="00F23B28" w:rsidRDefault="00F23B28" w:rsidP="00F23B2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F23B28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F23B28" w:rsidRPr="00F23B28" w:rsidRDefault="00F23B28" w:rsidP="00F23B2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F23B28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Nr.1249, datë 16.12.2009 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F23B28" w:rsidRPr="00F23B28" w:rsidRDefault="00F23B28" w:rsidP="00F23B2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F23B28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 ORGANIZIMIN, FUNKSIONIMIN, PËRBËRJEN DHE PËRCAKTIMIN E MASËS SË SHPËRBLIMIT TË ANËTARËVE TË KOMITETIT NDËRSEKTORIAL PËR MBROJTJEN  E SHËNDETIT NGA PRODUKTET  E DUHANIT (KNMSHPD)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F23B28">
        <w:rPr>
          <w:rFonts w:ascii="CG Times" w:eastAsia="MS Mincho" w:hAnsi="CG Times" w:cs="Times New Roman"/>
          <w:sz w:val="21"/>
          <w:szCs w:val="21"/>
        </w:rPr>
        <w:t>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F23B28">
        <w:rPr>
          <w:rFonts w:ascii="CG Times" w:eastAsia="MS Mincho" w:hAnsi="CG Times" w:cs="Times New Roman"/>
          <w:sz w:val="21"/>
          <w:szCs w:val="21"/>
        </w:rPr>
        <w:t xml:space="preserve">Në mbështetje të nenit 100 të Kushtetutës dhe të nenit 17 të ligjit nr.9636, datë 6.11.2006 “Për mbrojtjen e shëndetit nga produktet e duhanit”, me propozimin e Ministrit të Shëndetësisë, Këshilli i Ministrave 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</w:rPr>
      </w:pPr>
      <w:r w:rsidRPr="00F23B28">
        <w:rPr>
          <w:rFonts w:ascii="CG Times" w:eastAsia="MS Mincho" w:hAnsi="CG Times" w:cs="Times New Roman"/>
          <w:sz w:val="12"/>
          <w:szCs w:val="21"/>
        </w:rPr>
        <w:t> </w:t>
      </w:r>
    </w:p>
    <w:p w:rsidR="00F23B28" w:rsidRPr="00F23B28" w:rsidRDefault="00F23B28" w:rsidP="00F23B2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F23B28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0"/>
          <w:szCs w:val="21"/>
        </w:rPr>
      </w:pPr>
      <w:r w:rsidRPr="00F23B28">
        <w:rPr>
          <w:rFonts w:ascii="CG Times" w:eastAsia="MS Mincho" w:hAnsi="CG Times" w:cs="Times New Roman"/>
          <w:sz w:val="10"/>
          <w:szCs w:val="21"/>
        </w:rPr>
        <w:t>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F23B28">
        <w:rPr>
          <w:rFonts w:ascii="CG Times" w:eastAsia="MS Mincho" w:hAnsi="CG Times" w:cs="Times New Roman"/>
          <w:sz w:val="21"/>
          <w:szCs w:val="21"/>
        </w:rPr>
        <w:t>1. Komiteti Ndërsektorial për Mbrojtjen e Shëndetit nga Produktet e Duhanit (KNMSHPD) kryesohet nga ministri i Shëndetësisë dhe në përbërje ka këta anëtarë: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Zëvendësministrin e Financave;  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Zëvendësministrin e Brendshëm 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Zëvendësministrin e Mbrojtjes;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Zëvendësministrin e Turizmit, Kulturës, Rinisë dhe Sporteve;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Kryetarin e Këshillit Kombëtar të Radios dhe Televizionit;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Drejtorin e Policisë së Shtetit ; 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 xml:space="preserve">- Drejtorin e Përgjithshëm të Tatimeve; 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Kryetarin e Shoqatës së Bashkive.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Arial" w:hAnsi="CG Times" w:cs="Times New Roman"/>
          <w:sz w:val="21"/>
          <w:szCs w:val="21"/>
          <w:lang w:val="it-IT"/>
        </w:rPr>
        <w:t>2. </w:t>
      </w: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KNMSHPD-ja ka për detyrë: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orientojë politikat dhe strategjitë për mbrojtjen e shëndetit të publikut nga produktet e duhanit 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 të propozojë rishikimin e akteve, ligjore dhe nënligjore, në fuqi për mbrojtjen e shëndetit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të publikut nga produktet e duhanit;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propozojë programe dhe projekte për të siguruar uljen e përdorimit të produkteve të duhanit dhe mbrojtjen e shëndetit të qytetarëve, si dhe t’i monitorojë e vlerësojë ato;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angazhohet për orientimin e burimeve dhe të projekteve, që synojnë uljen e përdorimit të produkteve të duhanit dhe mbrojtjen e shëndetit prej tyre;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përcaktojë formën dhe tekstin e mesazheve në çdo njësi pakete apo paketimi të produkteve të duhanit, të cilat i përditëson  të paktën  çdo dy vjet;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sigurojë një bashkëpunim me institucionet qeveritare dhe joqeveritare brenda dhe jashtë vendit për politikat e kontrollit të duhanit;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- të raportojë, nëpërmjet kryetarit, çdo vit, te komisioni parlamentar përkatës.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Arial" w:hAnsi="CG Times" w:cs="Times New Roman"/>
          <w:sz w:val="21"/>
          <w:szCs w:val="21"/>
          <w:lang w:val="it-IT"/>
        </w:rPr>
        <w:t>3. </w:t>
      </w: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KNMSHPD-ja mblidhet jo më pak se 4 herë në vit dhe thirret nga kryetari,  i cili, 5 ditë para mbledhjes, u njofton anëtarëve rendin e ditës dhe u dërgon atyre materialet përkatëse.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4. Mbledhjet janë të vlefshme, kur marrin pjesë jo më pak se gjysma e anëtarëve dhe vendimet merren me shumicë votash. Në rast barazimi të votave “pro” dhe “kundër”, vota e kryetarit është përcaktuese.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5. Pranë Institutit të Shëndetit Publik, ngrihet sekretariati teknik  i këtij komiteti për mbështetjen teknike të tij. Mënyra e organizimit dhe e funksionimit të tij përcaktohet me urdhër të Ministrit të Shëndetësisë.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6. Masa e shpërblimit të anëtarëve për çdo mbledhje është 5 000 (pesë mijë) lekë.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7. Efektet financiare, që rrjedhin nga zbatimi i këtij vendimi, të përballohen nga buxheti i miratuar për Ministrinë e Shëndetësisë.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8. Vendimi nr.113, datë 17.2.2007 i Këshillit të Ministrave “Për organizimin, funksionimin, përbërjen dhe përcaktimin e masës së shpërblimit të anëtarëve të Komitetit Ndërsektorial për Mbrojtjen  e Shëndetit nga Produktet  e Duhanit (KNMSHPD)”, shfuqizohet.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 9. Ngarkohet  Ministria e Shëndetësisë për  zbatimin e këtij vendimi. 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F23B28" w:rsidRPr="00F23B28" w:rsidRDefault="00F23B28" w:rsidP="00F23B2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6"/>
          <w:szCs w:val="21"/>
          <w:lang w:val="it-IT"/>
        </w:rPr>
      </w:pPr>
    </w:p>
    <w:p w:rsidR="00F23B28" w:rsidRPr="00F23B28" w:rsidRDefault="00F23B28" w:rsidP="00F23B2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F23B28" w:rsidRPr="00F23B28" w:rsidRDefault="00F23B28" w:rsidP="00F23B2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F23B28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991FBB" w:rsidRDefault="00991FBB" w:rsidP="00991FBB">
      <w:bookmarkStart w:id="0" w:name="_GoBack"/>
      <w:bookmarkEnd w:id="0"/>
    </w:p>
    <w:sectPr w:rsidR="00991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2018-12-10T09:30:00Z</cp:lastPrinted>
  <dcterms:created xsi:type="dcterms:W3CDTF">2018-12-10T09:31:00Z</dcterms:created>
  <dcterms:modified xsi:type="dcterms:W3CDTF">2018-12-10T09:31:00Z</dcterms:modified>
</cp:coreProperties>
</file>