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CAD" w:rsidRDefault="00803CAD" w:rsidP="00803CAD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803CAD" w:rsidRPr="00F90BBF" w:rsidRDefault="00803CAD" w:rsidP="00803CAD">
      <w:pPr>
        <w:pStyle w:val="NumriData"/>
        <w:keepNext w:val="0"/>
      </w:pPr>
      <w:r>
        <w:t>Nr.1286, datë 23.12.2009</w:t>
      </w:r>
      <w:r w:rsidRPr="00F90BBF">
        <w:t> </w:t>
      </w:r>
    </w:p>
    <w:p w:rsidR="00803CAD" w:rsidRPr="00F90BBF" w:rsidRDefault="00803CAD" w:rsidP="00803CAD">
      <w:pPr>
        <w:pStyle w:val="Paragrafi0"/>
      </w:pPr>
      <w:r w:rsidRPr="00F90BBF">
        <w:t> </w:t>
      </w:r>
    </w:p>
    <w:p w:rsidR="00803CAD" w:rsidRPr="00F90BBF" w:rsidRDefault="00803CAD" w:rsidP="00803CAD">
      <w:pPr>
        <w:pStyle w:val="Titulli0"/>
        <w:keepNext w:val="0"/>
      </w:pPr>
      <w:r>
        <w:t xml:space="preserve">PËr </w:t>
      </w:r>
      <w:r w:rsidRPr="00F90BBF">
        <w:t>NJË  SHTESË  NË V</w:t>
      </w:r>
      <w:r>
        <w:t>ENDIMIN NR.781, DATË 14.11.2007  TË KËSHILLIT TË MINISTRAVE</w:t>
      </w:r>
      <w:r w:rsidRPr="00F90BBF">
        <w:t>  “PËR KARAKTERISTIKAT TEKNIKE E FUNKSIONALE TË PAJISJEVE FISKALE, TË SISTEMIT TË INTEGRUAR TË KOMPJUTERIZUAR PËR TRANSFERIMET PERIODIKE, AUTOMATIKE, TË DEKLARIMEVE FINANCIARE, SISTEMIT TË KOMUNIKIMIT, PËR PROCEDURËN E DOKUMENTACIONIN PËR MIRATIMIN E TYRE DHE PËR KRITERET PËR PAJISJEN, ME AUTORIZIM, TË SHOQËRIVE, TË AUTORIZUARA PËR OFRIMIN E PAJISJEVE FISKALE”, TË NDRYSHUAR</w:t>
      </w:r>
    </w:p>
    <w:p w:rsidR="00803CAD" w:rsidRDefault="00803CAD" w:rsidP="00803CAD">
      <w:pPr>
        <w:pStyle w:val="Paragrafi0"/>
      </w:pPr>
    </w:p>
    <w:p w:rsidR="00803CAD" w:rsidRDefault="00803CAD" w:rsidP="00803CAD">
      <w:pPr>
        <w:pStyle w:val="Paragrafi0"/>
      </w:pPr>
      <w:r w:rsidRPr="00F90BBF">
        <w:t>Në mbështetje të nenit 10</w:t>
      </w:r>
      <w:r>
        <w:t>0 të Kushtetutës dhe të nenit 7</w:t>
      </w:r>
      <w:r w:rsidRPr="00F90BBF">
        <w:t xml:space="preserve"> të </w:t>
      </w:r>
      <w:r>
        <w:t xml:space="preserve">ligjit nr.8485, datë 12.5.1999 </w:t>
      </w:r>
      <w:r w:rsidRPr="00F90BBF">
        <w:t>“Kodi i Procedurave Ad</w:t>
      </w:r>
      <w:r>
        <w:t>ministrative”, me propozimin e M</w:t>
      </w:r>
      <w:r w:rsidRPr="00F90BBF">
        <w:t>inistrit të Financave, Këshilli i Ministrave</w:t>
      </w:r>
    </w:p>
    <w:p w:rsidR="00803CAD" w:rsidRPr="00F90BBF" w:rsidRDefault="00803CAD" w:rsidP="00803CAD">
      <w:pPr>
        <w:pStyle w:val="Paragrafi0"/>
      </w:pPr>
    </w:p>
    <w:p w:rsidR="00803CAD" w:rsidRPr="00F90BBF" w:rsidRDefault="00803CAD" w:rsidP="00803CAD">
      <w:pPr>
        <w:pStyle w:val="VENDOSI0"/>
        <w:keepNext w:val="0"/>
      </w:pPr>
      <w:r>
        <w:t>VENDOSI</w:t>
      </w:r>
      <w:r w:rsidRPr="00F90BBF">
        <w:t>:</w:t>
      </w:r>
    </w:p>
    <w:p w:rsidR="00803CAD" w:rsidRDefault="00803CAD" w:rsidP="00803CAD">
      <w:pPr>
        <w:pStyle w:val="Paragrafi0"/>
      </w:pPr>
    </w:p>
    <w:p w:rsidR="00803CAD" w:rsidRPr="00F90BBF" w:rsidRDefault="00803CAD" w:rsidP="00803CAD">
      <w:pPr>
        <w:pStyle w:val="Paragrafi0"/>
      </w:pPr>
      <w:r>
        <w:t>Pas shkronjës “ç” të pikës 38</w:t>
      </w:r>
      <w:r w:rsidRPr="00F90BBF">
        <w:t xml:space="preserve"> të v</w:t>
      </w:r>
      <w:r>
        <w:t>endimit nr.781, datë 14.11.2007</w:t>
      </w:r>
      <w:r w:rsidRPr="00F90BBF">
        <w:t xml:space="preserve"> të Këshillit të Ministrave, të ndryshuar, shtohet shkronja “d”, me këtë përmbajtje:</w:t>
      </w:r>
    </w:p>
    <w:p w:rsidR="00803CAD" w:rsidRPr="00F90BBF" w:rsidRDefault="00803CAD" w:rsidP="00803CAD">
      <w:pPr>
        <w:pStyle w:val="Paragrafi0"/>
      </w:pPr>
      <w:r w:rsidRPr="00F90BBF">
        <w:t xml:space="preserve"> “d) 15 ditë pas regjistrimit, të gjithë personat e tatueshëm, që bëhen subjekte</w:t>
      </w:r>
      <w:r>
        <w:t xml:space="preserve"> të tatimit mbi vlerën e shtuar.</w:t>
      </w:r>
      <w:r w:rsidRPr="00F90BBF">
        <w:t>”.</w:t>
      </w:r>
    </w:p>
    <w:p w:rsidR="00803CAD" w:rsidRPr="00F90BBF" w:rsidRDefault="00803CAD" w:rsidP="00803CAD">
      <w:pPr>
        <w:pStyle w:val="Paragrafi0"/>
      </w:pPr>
      <w:r w:rsidRPr="00F90BBF">
        <w:t>  Ky ven</w:t>
      </w:r>
      <w:r>
        <w:t>dim hyn në fuqi pas botimit në Fletoren Zyrtare</w:t>
      </w:r>
      <w:r w:rsidRPr="00F90BBF">
        <w:t>.</w:t>
      </w:r>
    </w:p>
    <w:p w:rsidR="00803CAD" w:rsidRPr="00F90BBF" w:rsidRDefault="00803CAD" w:rsidP="00803CAD">
      <w:pPr>
        <w:pStyle w:val="Paragrafi0"/>
      </w:pPr>
      <w:r w:rsidRPr="00F90BBF">
        <w:t> </w:t>
      </w:r>
    </w:p>
    <w:p w:rsidR="00803CAD" w:rsidRDefault="00803CAD" w:rsidP="00803CAD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803CAD" w:rsidRPr="00F90BBF" w:rsidRDefault="00803CAD" w:rsidP="00803CAD">
      <w:pPr>
        <w:pStyle w:val="AutoritetiEmer"/>
      </w:pPr>
      <w:r w:rsidRPr="00F90BBF">
        <w:t>Sali  Berisha</w:t>
      </w:r>
    </w:p>
    <w:sectPr w:rsidR="00803CAD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3CA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DD7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3CAD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775D64-9757-463F-8FF4-6043FB4B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