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3D4" w:rsidRDefault="009423D4" w:rsidP="009423D4">
      <w:pPr>
        <w:pStyle w:val="Akti"/>
        <w:keepNext w:val="0"/>
      </w:pPr>
      <w:bookmarkStart w:id="0" w:name="_GoBack"/>
      <w:bookmarkEnd w:id="0"/>
      <w:r>
        <w:t>VENDI</w:t>
      </w:r>
      <w:r w:rsidRPr="00F90BBF">
        <w:t>M</w:t>
      </w:r>
    </w:p>
    <w:p w:rsidR="009423D4" w:rsidRDefault="009423D4" w:rsidP="009423D4">
      <w:pPr>
        <w:pStyle w:val="NumriData"/>
        <w:keepNext w:val="0"/>
      </w:pPr>
      <w:r>
        <w:t>Nr.1287, datë 23.12.2009</w:t>
      </w:r>
    </w:p>
    <w:p w:rsidR="009423D4" w:rsidRPr="00F90BBF" w:rsidRDefault="009423D4" w:rsidP="009423D4">
      <w:pPr>
        <w:pStyle w:val="Paragrafi0"/>
      </w:pPr>
      <w:r w:rsidRPr="00F90BBF">
        <w:t> </w:t>
      </w:r>
    </w:p>
    <w:p w:rsidR="009423D4" w:rsidRPr="00F90BBF" w:rsidRDefault="009423D4" w:rsidP="009423D4">
      <w:pPr>
        <w:pStyle w:val="Titulli0"/>
        <w:keepNext w:val="0"/>
      </w:pPr>
      <w:r w:rsidRPr="00F90BBF">
        <w:t>PËR MIRATIMIN E LISTËS PARAPRAKE TË PRONAVE TË PALUAJTSHME PUBLI</w:t>
      </w:r>
      <w:r>
        <w:t xml:space="preserve">KE, SHTETËRORE, QË TRANSFEROHEN NË PRONËSI OSE NË PËRDORIM TË KOMUNËS MARKAT </w:t>
      </w:r>
      <w:r w:rsidRPr="00F90BBF">
        <w:t>TË QARKUT TË VLORËS</w:t>
      </w:r>
    </w:p>
    <w:p w:rsidR="009423D4" w:rsidRPr="00F90BBF" w:rsidRDefault="009423D4" w:rsidP="009423D4">
      <w:pPr>
        <w:pStyle w:val="Paragrafi0"/>
      </w:pPr>
      <w:r w:rsidRPr="00F90BBF">
        <w:br/>
        <w:t>Në mbështetje të nenit 100 të Kush</w:t>
      </w:r>
      <w:r>
        <w:t>tetutës dhe të neneve 2, 3 e 17</w:t>
      </w:r>
      <w:r w:rsidRPr="00F90BBF">
        <w:t xml:space="preserve"> të </w:t>
      </w:r>
      <w:r>
        <w:t>ligjit  nr.8744, datë 22.2.2001</w:t>
      </w:r>
      <w:r w:rsidRPr="00F90BBF">
        <w:t xml:space="preserve"> “Për transferimin e pronave të paluajtshme publike të shtetit në njësitë e qeverisjes vendore”,</w:t>
      </w:r>
      <w:r>
        <w:t xml:space="preserve"> të ndryshuar, me propozimin e M</w:t>
      </w:r>
      <w:r w:rsidRPr="00F90BBF">
        <w:t>inistrit të Brendshëm, Këshilli i Ministrave</w:t>
      </w:r>
    </w:p>
    <w:p w:rsidR="009423D4" w:rsidRPr="00F90BBF" w:rsidRDefault="009423D4" w:rsidP="009423D4">
      <w:pPr>
        <w:pStyle w:val="Paragrafi0"/>
      </w:pPr>
      <w:r w:rsidRPr="00F90BBF">
        <w:t> </w:t>
      </w:r>
    </w:p>
    <w:p w:rsidR="009423D4" w:rsidRDefault="009423D4" w:rsidP="009423D4">
      <w:pPr>
        <w:pStyle w:val="VENDOSI0"/>
        <w:keepNext w:val="0"/>
      </w:pPr>
      <w:r>
        <w:t>VENDOS</w:t>
      </w:r>
      <w:r w:rsidRPr="00F90BBF">
        <w:t>I:</w:t>
      </w:r>
    </w:p>
    <w:p w:rsidR="009423D4" w:rsidRPr="00F90BBF" w:rsidRDefault="009423D4" w:rsidP="009423D4">
      <w:pPr>
        <w:pStyle w:val="Paragrafi0"/>
      </w:pPr>
    </w:p>
    <w:p w:rsidR="009423D4" w:rsidRPr="00F90BBF" w:rsidRDefault="009423D4" w:rsidP="009423D4">
      <w:pPr>
        <w:pStyle w:val="Paragrafi0"/>
      </w:pPr>
      <w:r w:rsidRPr="00F90BBF">
        <w:t>1. Miratimin e listës  paraprake të pronave të paluajtshme publike, shtetërore, që transferohen, në pronësi ose</w:t>
      </w:r>
      <w:r>
        <w:t xml:space="preserve"> në përdorim, të komunës Markat</w:t>
      </w:r>
      <w:r w:rsidRPr="00F90BBF">
        <w:t xml:space="preserve"> të qarkut të Vlorës, sipas lidhjes 1,  e cila i bashkëlidhet këtij vendimi.</w:t>
      </w:r>
    </w:p>
    <w:p w:rsidR="009423D4" w:rsidRPr="00F90BBF" w:rsidRDefault="009423D4" w:rsidP="009423D4">
      <w:pPr>
        <w:pStyle w:val="Paragrafi0"/>
      </w:pPr>
      <w:r w:rsidRPr="00F90BBF">
        <w:t> Lista paraprake, sipas kërkesave të këshillit të kësaj komune, është pjesë e listës së inventarit të pronave të paluajtshme publike, shtetërore, që janë brenda juridiksionit, territorial dhe a</w:t>
      </w:r>
      <w:r>
        <w:t>dministrativ, të komunës Markat</w:t>
      </w:r>
      <w:r w:rsidRPr="00F90BBF">
        <w:t xml:space="preserve"> të qarkut të Vlorës, miratuar me </w:t>
      </w:r>
      <w:r>
        <w:t>vendimin nr.576, datë 28.5.2009 të Këshillit të Ministrave</w:t>
      </w:r>
      <w:r w:rsidRPr="00F90BBF">
        <w:t xml:space="preserve"> ”Për miratimin e listës së inventarit të pronave të paluajtshm</w:t>
      </w:r>
      <w:r>
        <w:t>e shtetërore  në komunën Markat</w:t>
      </w:r>
      <w:r w:rsidRPr="00F90BBF">
        <w:t xml:space="preserve"> të qarkut të Vlorës”.</w:t>
      </w:r>
    </w:p>
    <w:p w:rsidR="009423D4" w:rsidRPr="00F90BBF" w:rsidRDefault="009423D4" w:rsidP="009423D4">
      <w:pPr>
        <w:pStyle w:val="Paragrafi0"/>
      </w:pPr>
      <w:r w:rsidRPr="00F90BBF">
        <w:t> 2. Ngarkohen Ministria e Brendshme dhe komuna Markat për zbatimin e këtij vendimi.</w:t>
      </w:r>
    </w:p>
    <w:p w:rsidR="009423D4" w:rsidRPr="00F90BBF" w:rsidRDefault="009423D4" w:rsidP="009423D4">
      <w:pPr>
        <w:pStyle w:val="Paragrafi0"/>
      </w:pPr>
      <w:r w:rsidRPr="00F90BBF">
        <w:t> Ky vendim hyn</w:t>
      </w:r>
      <w:r>
        <w:t xml:space="preserve"> në fuqi pas botimit në Fletoren Zyrtare</w:t>
      </w:r>
      <w:r w:rsidRPr="00F90BBF">
        <w:t>.</w:t>
      </w:r>
    </w:p>
    <w:p w:rsidR="009423D4" w:rsidRDefault="009423D4" w:rsidP="009423D4">
      <w:pPr>
        <w:pStyle w:val="Autoriteti"/>
        <w:keepNext w:val="0"/>
      </w:pPr>
      <w:r>
        <w:t>KRYEMINIST</w:t>
      </w:r>
      <w:r w:rsidRPr="00F90BBF">
        <w:t>R</w:t>
      </w:r>
      <w:r>
        <w:t>I</w:t>
      </w:r>
    </w:p>
    <w:p w:rsidR="009423D4" w:rsidRDefault="009423D4" w:rsidP="009423D4">
      <w:pPr>
        <w:pStyle w:val="AutoritetiEmer"/>
      </w:pPr>
      <w:r w:rsidRPr="00F90BBF">
        <w:t>Sali  Berisha</w:t>
      </w:r>
    </w:p>
    <w:p w:rsidR="009423D4" w:rsidRDefault="009423D4" w:rsidP="009423D4">
      <w:pPr>
        <w:pStyle w:val="Paragrafi0"/>
      </w:pPr>
    </w:p>
    <w:p w:rsidR="009423D4" w:rsidRDefault="009423D4" w:rsidP="009423D4">
      <w:pPr>
        <w:pStyle w:val="Paragrafi0"/>
        <w:ind w:firstLine="0"/>
      </w:pPr>
      <w:r w:rsidRPr="009C1348">
        <w:t>Komuna</w:t>
      </w:r>
      <w:r>
        <w:t xml:space="preserve"> Markat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Lidhja nr.1</w:t>
      </w:r>
    </w:p>
    <w:p w:rsidR="009423D4" w:rsidRDefault="009423D4" w:rsidP="009423D4">
      <w:pPr>
        <w:pStyle w:val="Paragrafi0"/>
      </w:pPr>
    </w:p>
    <w:tbl>
      <w:tblPr>
        <w:tblStyle w:val="TableGrid"/>
        <w:tblW w:w="9523" w:type="dxa"/>
        <w:tblLook w:val="01E0" w:firstRow="1" w:lastRow="1" w:firstColumn="1" w:lastColumn="1" w:noHBand="0" w:noVBand="0"/>
      </w:tblPr>
      <w:tblGrid>
        <w:gridCol w:w="3095"/>
        <w:gridCol w:w="4753"/>
        <w:gridCol w:w="1675"/>
      </w:tblGrid>
      <w:tr w:rsidR="009423D4" w:rsidRPr="00AE1B9E" w:rsidTr="009423D4">
        <w:tc>
          <w:tcPr>
            <w:tcW w:w="3095" w:type="dxa"/>
          </w:tcPr>
          <w:p w:rsidR="009423D4" w:rsidRPr="00AE1B9E" w:rsidRDefault="009423D4" w:rsidP="009423D4">
            <w:pPr>
              <w:pStyle w:val="Paragrafi0"/>
              <w:ind w:firstLine="0"/>
              <w:jc w:val="center"/>
              <w:rPr>
                <w:b/>
              </w:rPr>
            </w:pPr>
            <w:r w:rsidRPr="00AE1B9E">
              <w:rPr>
                <w:b/>
              </w:rPr>
              <w:t>Numrat rendorë të pronave në listën e inventarit</w:t>
            </w:r>
          </w:p>
        </w:tc>
        <w:tc>
          <w:tcPr>
            <w:tcW w:w="4753" w:type="dxa"/>
          </w:tcPr>
          <w:p w:rsidR="009423D4" w:rsidRPr="00AE1B9E" w:rsidRDefault="009423D4" w:rsidP="009423D4">
            <w:pPr>
              <w:pStyle w:val="Paragrafi0"/>
              <w:ind w:firstLine="0"/>
              <w:jc w:val="center"/>
              <w:rPr>
                <w:b/>
              </w:rPr>
            </w:pPr>
            <w:r w:rsidRPr="00AE1B9E">
              <w:rPr>
                <w:b/>
              </w:rPr>
              <w:t>Fusha e përdorimit të pronës</w:t>
            </w:r>
          </w:p>
        </w:tc>
        <w:tc>
          <w:tcPr>
            <w:tcW w:w="1675" w:type="dxa"/>
          </w:tcPr>
          <w:p w:rsidR="009423D4" w:rsidRPr="00AE1B9E" w:rsidRDefault="009423D4" w:rsidP="009423D4">
            <w:pPr>
              <w:pStyle w:val="Paragrafi0"/>
              <w:ind w:firstLine="0"/>
              <w:jc w:val="center"/>
              <w:rPr>
                <w:b/>
              </w:rPr>
            </w:pPr>
            <w:r w:rsidRPr="00AE1B9E">
              <w:rPr>
                <w:b/>
              </w:rPr>
              <w:t>Lloji i transferimit</w:t>
            </w:r>
          </w:p>
        </w:tc>
      </w:tr>
      <w:tr w:rsidR="009423D4" w:rsidTr="009423D4">
        <w:tc>
          <w:tcPr>
            <w:tcW w:w="3095" w:type="dxa"/>
          </w:tcPr>
          <w:p w:rsidR="009423D4" w:rsidRDefault="009423D4" w:rsidP="009423D4">
            <w:pPr>
              <w:pStyle w:val="Paragrafi0"/>
              <w:ind w:firstLine="0"/>
            </w:pPr>
            <w:r>
              <w:t>96-102</w:t>
            </w:r>
          </w:p>
        </w:tc>
        <w:tc>
          <w:tcPr>
            <w:tcW w:w="4753" w:type="dxa"/>
          </w:tcPr>
          <w:p w:rsidR="009423D4" w:rsidRDefault="009423D4" w:rsidP="009423D4">
            <w:pPr>
              <w:pStyle w:val="Paragrafi0"/>
              <w:ind w:firstLine="0"/>
              <w:jc w:val="left"/>
            </w:pPr>
            <w:r>
              <w:t>Pyje dhe kullota</w:t>
            </w:r>
          </w:p>
        </w:tc>
        <w:tc>
          <w:tcPr>
            <w:tcW w:w="1675" w:type="dxa"/>
          </w:tcPr>
          <w:p w:rsidR="009423D4" w:rsidRDefault="009423D4" w:rsidP="009423D4">
            <w:pPr>
              <w:pStyle w:val="Paragrafi0"/>
              <w:ind w:firstLine="0"/>
              <w:jc w:val="center"/>
            </w:pPr>
            <w:r>
              <w:t>Në pronësi</w:t>
            </w:r>
          </w:p>
        </w:tc>
      </w:tr>
      <w:tr w:rsidR="009423D4" w:rsidTr="009423D4">
        <w:tc>
          <w:tcPr>
            <w:tcW w:w="3095" w:type="dxa"/>
          </w:tcPr>
          <w:p w:rsidR="009423D4" w:rsidRDefault="009423D4" w:rsidP="009423D4">
            <w:pPr>
              <w:pStyle w:val="Paragrafi0"/>
              <w:ind w:firstLine="0"/>
            </w:pPr>
            <w:r>
              <w:t>103-107</w:t>
            </w:r>
          </w:p>
        </w:tc>
        <w:tc>
          <w:tcPr>
            <w:tcW w:w="4753" w:type="dxa"/>
          </w:tcPr>
          <w:p w:rsidR="009423D4" w:rsidRDefault="009423D4" w:rsidP="009423D4">
            <w:pPr>
              <w:pStyle w:val="Paragrafi0"/>
              <w:ind w:firstLine="0"/>
              <w:jc w:val="left"/>
            </w:pPr>
            <w:r>
              <w:t>Prona që përdoren për realizimin e funksioneve administrative.</w:t>
            </w:r>
          </w:p>
        </w:tc>
        <w:tc>
          <w:tcPr>
            <w:tcW w:w="1675" w:type="dxa"/>
          </w:tcPr>
          <w:p w:rsidR="009423D4" w:rsidRDefault="009423D4" w:rsidP="009423D4">
            <w:pPr>
              <w:pStyle w:val="Paragrafi0"/>
              <w:ind w:firstLine="0"/>
              <w:jc w:val="center"/>
            </w:pPr>
            <w:r>
              <w:t>Në pronësi</w:t>
            </w:r>
          </w:p>
        </w:tc>
      </w:tr>
      <w:tr w:rsidR="009423D4" w:rsidTr="009423D4">
        <w:tc>
          <w:tcPr>
            <w:tcW w:w="3095" w:type="dxa"/>
          </w:tcPr>
          <w:p w:rsidR="009423D4" w:rsidRDefault="009423D4" w:rsidP="009423D4">
            <w:pPr>
              <w:pStyle w:val="Paragrafi0"/>
              <w:ind w:firstLine="0"/>
            </w:pPr>
            <w:r>
              <w:t>108-112</w:t>
            </w:r>
          </w:p>
        </w:tc>
        <w:tc>
          <w:tcPr>
            <w:tcW w:w="4753" w:type="dxa"/>
          </w:tcPr>
          <w:p w:rsidR="009423D4" w:rsidRDefault="009423D4" w:rsidP="009423D4">
            <w:pPr>
              <w:pStyle w:val="Paragrafi0"/>
              <w:ind w:firstLine="0"/>
              <w:jc w:val="left"/>
            </w:pPr>
            <w:r>
              <w:t>Prona që përdoren për realizimin e programeve arsimore.</w:t>
            </w:r>
          </w:p>
        </w:tc>
        <w:tc>
          <w:tcPr>
            <w:tcW w:w="1675" w:type="dxa"/>
          </w:tcPr>
          <w:p w:rsidR="009423D4" w:rsidRDefault="009423D4" w:rsidP="009423D4">
            <w:pPr>
              <w:pStyle w:val="Paragrafi0"/>
              <w:ind w:firstLine="0"/>
              <w:jc w:val="center"/>
            </w:pPr>
            <w:r>
              <w:t>Në pronësi</w:t>
            </w:r>
          </w:p>
        </w:tc>
      </w:tr>
      <w:tr w:rsidR="009423D4" w:rsidTr="009423D4">
        <w:tc>
          <w:tcPr>
            <w:tcW w:w="3095" w:type="dxa"/>
          </w:tcPr>
          <w:p w:rsidR="009423D4" w:rsidRDefault="009423D4" w:rsidP="009423D4">
            <w:pPr>
              <w:pStyle w:val="Paragrafi0"/>
              <w:ind w:firstLine="0"/>
            </w:pPr>
            <w:r>
              <w:t>113-118</w:t>
            </w:r>
          </w:p>
        </w:tc>
        <w:tc>
          <w:tcPr>
            <w:tcW w:w="4753" w:type="dxa"/>
          </w:tcPr>
          <w:p w:rsidR="009423D4" w:rsidRDefault="009423D4" w:rsidP="009423D4">
            <w:pPr>
              <w:pStyle w:val="Paragrafi0"/>
              <w:ind w:firstLine="0"/>
              <w:jc w:val="left"/>
            </w:pPr>
            <w:r>
              <w:t>Prona që përdoren për realizimin e funksioneve në shëndetin publik.</w:t>
            </w:r>
          </w:p>
        </w:tc>
        <w:tc>
          <w:tcPr>
            <w:tcW w:w="1675" w:type="dxa"/>
          </w:tcPr>
          <w:p w:rsidR="009423D4" w:rsidRDefault="009423D4" w:rsidP="009423D4">
            <w:pPr>
              <w:pStyle w:val="Paragrafi0"/>
              <w:ind w:firstLine="0"/>
              <w:jc w:val="center"/>
            </w:pPr>
            <w:r>
              <w:t>Në pronësi</w:t>
            </w:r>
          </w:p>
        </w:tc>
      </w:tr>
      <w:tr w:rsidR="009423D4" w:rsidTr="009423D4">
        <w:tc>
          <w:tcPr>
            <w:tcW w:w="3095" w:type="dxa"/>
          </w:tcPr>
          <w:p w:rsidR="009423D4" w:rsidRDefault="009423D4" w:rsidP="009423D4">
            <w:pPr>
              <w:pStyle w:val="Paragrafi0"/>
              <w:ind w:firstLine="0"/>
            </w:pPr>
            <w:r>
              <w:t>120-125</w:t>
            </w:r>
          </w:p>
        </w:tc>
        <w:tc>
          <w:tcPr>
            <w:tcW w:w="4753" w:type="dxa"/>
          </w:tcPr>
          <w:p w:rsidR="009423D4" w:rsidRDefault="009423D4" w:rsidP="009423D4">
            <w:pPr>
              <w:pStyle w:val="Paragrafi0"/>
              <w:ind w:firstLine="0"/>
              <w:jc w:val="left"/>
            </w:pPr>
            <w:r>
              <w:t>Infrastrukturë (rrugë vendore, lulishte, sheshe) dhe shërbime publike.</w:t>
            </w:r>
          </w:p>
        </w:tc>
        <w:tc>
          <w:tcPr>
            <w:tcW w:w="1675" w:type="dxa"/>
          </w:tcPr>
          <w:p w:rsidR="009423D4" w:rsidRDefault="009423D4" w:rsidP="009423D4">
            <w:pPr>
              <w:pStyle w:val="Paragrafi0"/>
              <w:ind w:firstLine="0"/>
              <w:jc w:val="center"/>
            </w:pPr>
            <w:r>
              <w:t>Në pronësi</w:t>
            </w:r>
          </w:p>
        </w:tc>
      </w:tr>
      <w:tr w:rsidR="009423D4" w:rsidTr="009423D4">
        <w:tc>
          <w:tcPr>
            <w:tcW w:w="3095" w:type="dxa"/>
          </w:tcPr>
          <w:p w:rsidR="009423D4" w:rsidRDefault="009423D4" w:rsidP="009423D4">
            <w:pPr>
              <w:pStyle w:val="Paragrafi0"/>
              <w:ind w:firstLine="0"/>
            </w:pPr>
            <w:r>
              <w:t>126-142</w:t>
            </w:r>
          </w:p>
        </w:tc>
        <w:tc>
          <w:tcPr>
            <w:tcW w:w="4753" w:type="dxa"/>
          </w:tcPr>
          <w:p w:rsidR="009423D4" w:rsidRDefault="009423D4" w:rsidP="009423D4">
            <w:pPr>
              <w:pStyle w:val="Paragrafi0"/>
              <w:ind w:firstLine="0"/>
              <w:jc w:val="left"/>
            </w:pPr>
            <w:r>
              <w:t>Prona që përdoren në fushën e kullimit dhe ujitjes.</w:t>
            </w:r>
          </w:p>
        </w:tc>
        <w:tc>
          <w:tcPr>
            <w:tcW w:w="1675" w:type="dxa"/>
          </w:tcPr>
          <w:p w:rsidR="009423D4" w:rsidRDefault="009423D4" w:rsidP="009423D4">
            <w:pPr>
              <w:pStyle w:val="Paragrafi0"/>
              <w:ind w:firstLine="0"/>
              <w:jc w:val="center"/>
            </w:pPr>
            <w:r>
              <w:t>Në pronësi</w:t>
            </w:r>
          </w:p>
        </w:tc>
      </w:tr>
      <w:tr w:rsidR="009423D4" w:rsidTr="009423D4">
        <w:tc>
          <w:tcPr>
            <w:tcW w:w="3095" w:type="dxa"/>
          </w:tcPr>
          <w:p w:rsidR="009423D4" w:rsidRDefault="009423D4" w:rsidP="009423D4">
            <w:pPr>
              <w:pStyle w:val="Paragrafi0"/>
              <w:ind w:firstLine="0"/>
            </w:pPr>
            <w:r>
              <w:t>143-144</w:t>
            </w:r>
          </w:p>
        </w:tc>
        <w:tc>
          <w:tcPr>
            <w:tcW w:w="4753" w:type="dxa"/>
          </w:tcPr>
          <w:p w:rsidR="009423D4" w:rsidRDefault="009423D4" w:rsidP="009423D4">
            <w:pPr>
              <w:pStyle w:val="Paragrafi0"/>
              <w:ind w:firstLine="0"/>
              <w:jc w:val="left"/>
            </w:pPr>
            <w:r>
              <w:t>Prona që përdoren në fushën e bujqësisë, tokë bujqësore.</w:t>
            </w:r>
          </w:p>
        </w:tc>
        <w:tc>
          <w:tcPr>
            <w:tcW w:w="1675" w:type="dxa"/>
          </w:tcPr>
          <w:p w:rsidR="009423D4" w:rsidRDefault="009423D4" w:rsidP="009423D4">
            <w:pPr>
              <w:pStyle w:val="Paragrafi0"/>
              <w:ind w:firstLine="0"/>
              <w:jc w:val="center"/>
            </w:pPr>
            <w:r>
              <w:t>Në përdorim</w:t>
            </w:r>
          </w:p>
        </w:tc>
      </w:tr>
      <w:tr w:rsidR="009423D4" w:rsidTr="009423D4">
        <w:tc>
          <w:tcPr>
            <w:tcW w:w="3095" w:type="dxa"/>
          </w:tcPr>
          <w:p w:rsidR="009423D4" w:rsidRDefault="009423D4" w:rsidP="009423D4">
            <w:pPr>
              <w:pStyle w:val="Paragrafi0"/>
              <w:ind w:firstLine="0"/>
            </w:pPr>
            <w:r>
              <w:t>144-157</w:t>
            </w:r>
          </w:p>
        </w:tc>
        <w:tc>
          <w:tcPr>
            <w:tcW w:w="4753" w:type="dxa"/>
          </w:tcPr>
          <w:p w:rsidR="009423D4" w:rsidRDefault="009423D4" w:rsidP="009423D4">
            <w:pPr>
              <w:pStyle w:val="Paragrafi0"/>
              <w:ind w:firstLine="0"/>
              <w:jc w:val="left"/>
            </w:pPr>
            <w:r>
              <w:t>Prona që përdoren në fushën e ujësjellës kanalizimeve.</w:t>
            </w:r>
          </w:p>
        </w:tc>
        <w:tc>
          <w:tcPr>
            <w:tcW w:w="1675" w:type="dxa"/>
          </w:tcPr>
          <w:p w:rsidR="009423D4" w:rsidRDefault="009423D4" w:rsidP="009423D4">
            <w:pPr>
              <w:pStyle w:val="Paragrafi0"/>
              <w:ind w:firstLine="0"/>
              <w:jc w:val="center"/>
            </w:pPr>
            <w:r>
              <w:t>Në pronësi</w:t>
            </w:r>
          </w:p>
        </w:tc>
      </w:tr>
      <w:tr w:rsidR="009423D4" w:rsidTr="009423D4">
        <w:tc>
          <w:tcPr>
            <w:tcW w:w="3095" w:type="dxa"/>
          </w:tcPr>
          <w:p w:rsidR="009423D4" w:rsidRDefault="009423D4" w:rsidP="009423D4">
            <w:pPr>
              <w:pStyle w:val="Paragrafi0"/>
              <w:ind w:firstLine="0"/>
            </w:pPr>
            <w:r>
              <w:t>272-278</w:t>
            </w:r>
          </w:p>
        </w:tc>
        <w:tc>
          <w:tcPr>
            <w:tcW w:w="4753" w:type="dxa"/>
          </w:tcPr>
          <w:p w:rsidR="009423D4" w:rsidRDefault="009423D4" w:rsidP="009423D4">
            <w:pPr>
              <w:pStyle w:val="Paragrafi0"/>
              <w:ind w:firstLine="0"/>
              <w:jc w:val="left"/>
            </w:pPr>
            <w:r>
              <w:t>Sistemi i furnizimit me ujë të pijshëm</w:t>
            </w:r>
          </w:p>
        </w:tc>
        <w:tc>
          <w:tcPr>
            <w:tcW w:w="1675" w:type="dxa"/>
          </w:tcPr>
          <w:p w:rsidR="009423D4" w:rsidRDefault="009423D4" w:rsidP="009423D4">
            <w:pPr>
              <w:pStyle w:val="Paragrafi0"/>
              <w:ind w:firstLine="0"/>
              <w:jc w:val="center"/>
            </w:pPr>
            <w:r>
              <w:t>Në pronësi</w:t>
            </w:r>
          </w:p>
        </w:tc>
      </w:tr>
    </w:tbl>
    <w:p w:rsidR="009423D4" w:rsidRPr="009C1348" w:rsidRDefault="009423D4" w:rsidP="009423D4">
      <w:pPr>
        <w:pStyle w:val="Paragrafi0"/>
      </w:pPr>
    </w:p>
    <w:sectPr w:rsidR="009423D4" w:rsidRPr="009C134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423D4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3D4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3CE3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40ACFD1-318E-460D-945F-F55A73CE0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23D4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9423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2019-03-18T14:13:00Z</dcterms:created>
  <dcterms:modified xsi:type="dcterms:W3CDTF">2019-03-18T14:13:00Z</dcterms:modified>
</cp:coreProperties>
</file>